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1A1" w:rsidRPr="005F01A1" w:rsidRDefault="00E25531" w:rsidP="004535E0">
      <w:pPr>
        <w:keepNext/>
        <w:jc w:val="center"/>
        <w:rPr>
          <w:sz w:val="20"/>
          <w:szCs w:val="20"/>
        </w:rPr>
      </w:pPr>
      <w:bookmarkStart w:id="0" w:name="_GoBack"/>
      <w:bookmarkEnd w:id="0"/>
      <w:r w:rsidRPr="00E25531">
        <w:rPr>
          <w:noProof/>
          <w:sz w:val="20"/>
          <w:szCs w:val="20"/>
          <w:lang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F01A1" w:rsidRPr="005F01A1" w:rsidRDefault="005F01A1" w:rsidP="004535E0">
      <w:pPr>
        <w:keepNext/>
        <w:contextualSpacing/>
        <w:rPr>
          <w:rFonts w:eastAsiaTheme="majorEastAsia"/>
          <w:spacing w:val="-10"/>
          <w:kern w:val="28"/>
          <w:sz w:val="8"/>
          <w:szCs w:val="8"/>
        </w:rPr>
      </w:pPr>
    </w:p>
    <w:p w:rsidR="005F01A1" w:rsidRPr="005F01A1" w:rsidRDefault="005F01A1" w:rsidP="004535E0">
      <w:pPr>
        <w:keepNext/>
        <w:jc w:val="center"/>
        <w:rPr>
          <w:b/>
          <w:color w:val="0033D6"/>
          <w:sz w:val="32"/>
          <w:szCs w:val="32"/>
        </w:rPr>
      </w:pPr>
      <w:r w:rsidRPr="005F01A1">
        <w:rPr>
          <w:b/>
          <w:color w:val="0033D6"/>
          <w:sz w:val="32"/>
          <w:szCs w:val="32"/>
        </w:rPr>
        <w:t>ДЕРЖАВНА МИТНА СЛУЖБА УКРАЇНИ</w:t>
      </w:r>
    </w:p>
    <w:p w:rsidR="005F01A1" w:rsidRPr="005F01A1" w:rsidRDefault="005F01A1" w:rsidP="004535E0">
      <w:pPr>
        <w:keepNext/>
        <w:contextualSpacing/>
        <w:jc w:val="center"/>
        <w:rPr>
          <w:rFonts w:eastAsiaTheme="majorEastAsia"/>
          <w:b/>
          <w:color w:val="0033D6"/>
          <w:sz w:val="32"/>
          <w:szCs w:val="32"/>
        </w:rPr>
      </w:pPr>
      <w:r w:rsidRPr="005F01A1">
        <w:rPr>
          <w:rFonts w:eastAsiaTheme="majorEastAsia"/>
          <w:b/>
          <w:color w:val="0033D6"/>
          <w:sz w:val="32"/>
          <w:szCs w:val="32"/>
        </w:rPr>
        <w:t>(Держмитслужба)</w:t>
      </w:r>
    </w:p>
    <w:p w:rsidR="005F01A1" w:rsidRPr="005F01A1" w:rsidRDefault="005F01A1" w:rsidP="004535E0">
      <w:pPr>
        <w:keepNext/>
        <w:rPr>
          <w:b/>
          <w:sz w:val="20"/>
          <w:szCs w:val="20"/>
        </w:rPr>
      </w:pPr>
    </w:p>
    <w:p w:rsidR="005F01A1" w:rsidRPr="005F01A1" w:rsidRDefault="005F01A1" w:rsidP="004535E0">
      <w:pPr>
        <w:keepNext/>
        <w:jc w:val="center"/>
        <w:rPr>
          <w:sz w:val="22"/>
          <w:szCs w:val="22"/>
        </w:rPr>
      </w:pPr>
      <w:r w:rsidRPr="005F01A1">
        <w:rPr>
          <w:sz w:val="22"/>
          <w:szCs w:val="22"/>
        </w:rPr>
        <w:t xml:space="preserve">вул. Дегтярівська, 11 Г, м. Київ, 04119, </w:t>
      </w:r>
      <w:proofErr w:type="spellStart"/>
      <w:r w:rsidRPr="005F01A1">
        <w:rPr>
          <w:sz w:val="22"/>
          <w:szCs w:val="22"/>
        </w:rPr>
        <w:t>тел</w:t>
      </w:r>
      <w:proofErr w:type="spellEnd"/>
      <w:r w:rsidRPr="005F01A1">
        <w:rPr>
          <w:sz w:val="22"/>
          <w:szCs w:val="22"/>
        </w:rPr>
        <w:t>.: (044) 481 18 65, (044) 481-20-42, (044) 481-19-58</w:t>
      </w:r>
    </w:p>
    <w:p w:rsidR="005F01A1" w:rsidRPr="005F01A1" w:rsidRDefault="005F01A1" w:rsidP="004535E0">
      <w:pPr>
        <w:keepNext/>
        <w:jc w:val="center"/>
        <w:rPr>
          <w:color w:val="000000"/>
          <w:sz w:val="22"/>
          <w:szCs w:val="22"/>
          <w:shd w:val="clear" w:color="auto" w:fill="FFFFFF"/>
        </w:rPr>
      </w:pPr>
      <w:r w:rsidRPr="005F01A1">
        <w:rPr>
          <w:color w:val="0033D6"/>
          <w:sz w:val="22"/>
          <w:szCs w:val="22"/>
        </w:rPr>
        <w:t>Е-</w:t>
      </w:r>
      <w:proofErr w:type="spellStart"/>
      <w:r w:rsidRPr="005F01A1">
        <w:rPr>
          <w:color w:val="0033D6"/>
          <w:sz w:val="22"/>
          <w:szCs w:val="22"/>
        </w:rPr>
        <w:t>mail</w:t>
      </w:r>
      <w:proofErr w:type="spellEnd"/>
      <w:r w:rsidRPr="005F01A1">
        <w:rPr>
          <w:color w:val="0033D6"/>
          <w:sz w:val="22"/>
          <w:szCs w:val="22"/>
        </w:rPr>
        <w:t>:</w:t>
      </w:r>
      <w:r w:rsidRPr="005F01A1">
        <w:rPr>
          <w:b/>
          <w:sz w:val="20"/>
          <w:szCs w:val="20"/>
        </w:rPr>
        <w:t> </w:t>
      </w:r>
      <w:r w:rsidRPr="005F01A1">
        <w:rPr>
          <w:color w:val="0033D6"/>
          <w:sz w:val="22"/>
          <w:szCs w:val="22"/>
        </w:rPr>
        <w:t>post</w:t>
      </w:r>
      <w:r w:rsidRPr="005F01A1">
        <w:rPr>
          <w:color w:val="0000FF"/>
          <w:sz w:val="22"/>
          <w:szCs w:val="22"/>
          <w:u w:val="single"/>
        </w:rPr>
        <w:t>@</w:t>
      </w:r>
      <w:hyperlink r:id="rId9" w:history="1">
        <w:r w:rsidRPr="005F01A1">
          <w:rPr>
            <w:color w:val="0000FF"/>
            <w:sz w:val="22"/>
            <w:szCs w:val="22"/>
            <w:u w:val="single"/>
          </w:rPr>
          <w:t>customs.gov.ua</w:t>
        </w:r>
      </w:hyperlink>
      <w:r w:rsidRPr="005F01A1">
        <w:rPr>
          <w:sz w:val="22"/>
          <w:szCs w:val="22"/>
        </w:rPr>
        <w:t xml:space="preserve">; Код ЄДРПОУ </w:t>
      </w:r>
      <w:r w:rsidRPr="005F01A1">
        <w:rPr>
          <w:color w:val="000000"/>
          <w:sz w:val="22"/>
          <w:szCs w:val="22"/>
          <w:shd w:val="clear" w:color="auto" w:fill="FFFFFF"/>
        </w:rPr>
        <w:t>43115923</w:t>
      </w:r>
    </w:p>
    <w:p w:rsidR="005F01A1" w:rsidRPr="005F01A1" w:rsidRDefault="005F01A1" w:rsidP="004535E0">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928"/>
        <w:gridCol w:w="4710"/>
      </w:tblGrid>
      <w:tr w:rsidR="00CA001E" w:rsidRPr="004D230E" w:rsidTr="000B093D">
        <w:trPr>
          <w:trHeight w:val="742"/>
        </w:trPr>
        <w:tc>
          <w:tcPr>
            <w:tcW w:w="4928" w:type="dxa"/>
            <w:tcBorders>
              <w:top w:val="thinThickSmallGap" w:sz="12" w:space="0" w:color="0033D6"/>
            </w:tcBorders>
          </w:tcPr>
          <w:p w:rsidR="005F01A1" w:rsidRPr="004D230E" w:rsidRDefault="005F01A1" w:rsidP="005F01A1">
            <w:pPr>
              <w:keepNext/>
              <w:jc w:val="center"/>
              <w:rPr>
                <w:sz w:val="20"/>
                <w:szCs w:val="20"/>
              </w:rPr>
            </w:pPr>
          </w:p>
          <w:p w:rsidR="005F01A1" w:rsidRPr="004D230E" w:rsidRDefault="005F01A1" w:rsidP="005F01A1">
            <w:pPr>
              <w:keepNext/>
              <w:rPr>
                <w:sz w:val="22"/>
                <w:szCs w:val="22"/>
              </w:rPr>
            </w:pPr>
            <w:r w:rsidRPr="004D230E">
              <w:rPr>
                <w:sz w:val="22"/>
                <w:szCs w:val="22"/>
              </w:rPr>
              <w:t>______________ №______________</w:t>
            </w:r>
          </w:p>
        </w:tc>
        <w:tc>
          <w:tcPr>
            <w:tcW w:w="4710" w:type="dxa"/>
            <w:tcBorders>
              <w:top w:val="thinThickSmallGap" w:sz="12" w:space="0" w:color="0033D6"/>
            </w:tcBorders>
          </w:tcPr>
          <w:p w:rsidR="005F01A1" w:rsidRPr="004D230E" w:rsidRDefault="005F01A1" w:rsidP="005F01A1">
            <w:pPr>
              <w:keepNext/>
              <w:jc w:val="right"/>
              <w:rPr>
                <w:sz w:val="22"/>
                <w:szCs w:val="22"/>
              </w:rPr>
            </w:pPr>
          </w:p>
          <w:p w:rsidR="00AA1782" w:rsidRPr="004D230E" w:rsidRDefault="00AA1782" w:rsidP="005F01A1">
            <w:pPr>
              <w:keepNext/>
              <w:jc w:val="right"/>
              <w:rPr>
                <w:sz w:val="22"/>
                <w:szCs w:val="22"/>
              </w:rPr>
            </w:pPr>
          </w:p>
          <w:p w:rsidR="000B093D" w:rsidRDefault="00621D3A" w:rsidP="000B093D">
            <w:pPr>
              <w:jc w:val="both"/>
              <w:rPr>
                <w:lang w:eastAsia="en-US"/>
              </w:rPr>
            </w:pPr>
            <w:r>
              <w:rPr>
                <w:lang w:eastAsia="en-US"/>
              </w:rPr>
              <w:t>Особа 1</w:t>
            </w:r>
          </w:p>
          <w:p w:rsidR="000B093D" w:rsidRDefault="000B093D" w:rsidP="000B093D">
            <w:pPr>
              <w:jc w:val="both"/>
              <w:rPr>
                <w:sz w:val="12"/>
                <w:szCs w:val="12"/>
                <w:lang w:eastAsia="en-US"/>
              </w:rPr>
            </w:pPr>
          </w:p>
          <w:p w:rsidR="000B093D" w:rsidRDefault="00621D3A" w:rsidP="000B093D">
            <w:pPr>
              <w:jc w:val="both"/>
              <w:rPr>
                <w:lang w:eastAsia="en-US"/>
              </w:rPr>
            </w:pPr>
            <w:r>
              <w:rPr>
                <w:lang w:eastAsia="en-US"/>
              </w:rPr>
              <w:t>Адреса</w:t>
            </w:r>
          </w:p>
          <w:p w:rsidR="000B093D" w:rsidRDefault="000B093D" w:rsidP="000B093D">
            <w:pPr>
              <w:jc w:val="both"/>
              <w:rPr>
                <w:sz w:val="14"/>
                <w:szCs w:val="14"/>
                <w:lang w:eastAsia="en-US"/>
              </w:rPr>
            </w:pPr>
          </w:p>
          <w:p w:rsidR="00AE41D1" w:rsidRPr="004D230E" w:rsidRDefault="000B093D" w:rsidP="000B093D">
            <w:pPr>
              <w:keepNext/>
              <w:rPr>
                <w:lang w:val="en-US"/>
              </w:rPr>
            </w:pPr>
            <w:r>
              <w:rPr>
                <w:lang w:eastAsia="en-US"/>
              </w:rPr>
              <w:t>Рівненська митниця</w:t>
            </w:r>
          </w:p>
        </w:tc>
      </w:tr>
    </w:tbl>
    <w:p w:rsidR="007E08E4" w:rsidRDefault="007E08E4" w:rsidP="00E72115">
      <w:pPr>
        <w:ind w:firstLine="567"/>
        <w:jc w:val="both"/>
      </w:pPr>
    </w:p>
    <w:p w:rsidR="007738CB" w:rsidRPr="009C1F62" w:rsidRDefault="007738CB" w:rsidP="00E72115">
      <w:pPr>
        <w:ind w:firstLine="567"/>
        <w:jc w:val="both"/>
      </w:pPr>
    </w:p>
    <w:p w:rsidR="000B093D" w:rsidRPr="009C1F62" w:rsidRDefault="000B093D" w:rsidP="000B093D">
      <w:pPr>
        <w:rPr>
          <w:sz w:val="24"/>
          <w:szCs w:val="24"/>
        </w:rPr>
      </w:pPr>
      <w:r w:rsidRPr="009C1F62">
        <w:t>Про розгляд скарги</w:t>
      </w:r>
    </w:p>
    <w:p w:rsidR="000B093D" w:rsidRDefault="000B093D" w:rsidP="000B093D">
      <w:pPr>
        <w:rPr>
          <w:b/>
        </w:rPr>
      </w:pPr>
    </w:p>
    <w:p w:rsidR="000B093D" w:rsidRDefault="000B093D" w:rsidP="000B093D">
      <w:pPr>
        <w:pStyle w:val="13"/>
        <w:shd w:val="clear" w:color="auto" w:fill="auto"/>
        <w:spacing w:after="0" w:line="240" w:lineRule="auto"/>
        <w:ind w:firstLine="567"/>
        <w:jc w:val="both"/>
        <w:rPr>
          <w:sz w:val="28"/>
          <w:szCs w:val="28"/>
        </w:rPr>
      </w:pPr>
      <w:r>
        <w:rPr>
          <w:sz w:val="28"/>
          <w:szCs w:val="28"/>
        </w:rPr>
        <w:t xml:space="preserve">Державна митна служба України розглянула скаргу </w:t>
      </w:r>
      <w:r w:rsidR="00621D3A">
        <w:rPr>
          <w:sz w:val="28"/>
          <w:szCs w:val="28"/>
        </w:rPr>
        <w:t xml:space="preserve">Особа 1 </w:t>
      </w:r>
      <w:r>
        <w:rPr>
          <w:sz w:val="28"/>
          <w:szCs w:val="28"/>
        </w:rPr>
        <w:t>від 01.09.2026 № 20260901-12 (</w:t>
      </w:r>
      <w:proofErr w:type="spellStart"/>
      <w:r>
        <w:rPr>
          <w:sz w:val="28"/>
          <w:szCs w:val="28"/>
        </w:rPr>
        <w:t>вх</w:t>
      </w:r>
      <w:proofErr w:type="spellEnd"/>
      <w:r>
        <w:rPr>
          <w:sz w:val="28"/>
          <w:szCs w:val="28"/>
        </w:rPr>
        <w:t xml:space="preserve">. Держмитслужби № 29389/13/1 від 02.09.2026) на бездіяльність Рівненської митниці щодо </w:t>
      </w:r>
      <w:proofErr w:type="spellStart"/>
      <w:r>
        <w:rPr>
          <w:sz w:val="28"/>
          <w:szCs w:val="28"/>
        </w:rPr>
        <w:t>незавершення</w:t>
      </w:r>
      <w:proofErr w:type="spellEnd"/>
      <w:r>
        <w:rPr>
          <w:sz w:val="28"/>
          <w:szCs w:val="28"/>
        </w:rPr>
        <w:t xml:space="preserve"> митного оформлення товарів за митними деклараціями ІМ 40 ДЕ від 14.08.2026 № 26UA204020016443U0 та № 26UA204020016444U9.</w:t>
      </w:r>
    </w:p>
    <w:p w:rsidR="000B093D" w:rsidRDefault="000B093D" w:rsidP="000B093D">
      <w:pPr>
        <w:pStyle w:val="13"/>
        <w:shd w:val="clear" w:color="auto" w:fill="auto"/>
        <w:spacing w:after="0" w:line="240" w:lineRule="auto"/>
        <w:ind w:firstLine="567"/>
        <w:jc w:val="both"/>
        <w:rPr>
          <w:sz w:val="28"/>
          <w:szCs w:val="28"/>
        </w:rPr>
      </w:pPr>
      <w:r>
        <w:rPr>
          <w:sz w:val="28"/>
          <w:szCs w:val="28"/>
        </w:rPr>
        <w:t xml:space="preserve">14.08.2026 </w:t>
      </w:r>
      <w:r w:rsidR="00621D3A">
        <w:rPr>
          <w:sz w:val="28"/>
          <w:szCs w:val="28"/>
        </w:rPr>
        <w:t>Особа 1</w:t>
      </w:r>
      <w:r>
        <w:rPr>
          <w:sz w:val="28"/>
          <w:szCs w:val="28"/>
        </w:rPr>
        <w:t xml:space="preserve"> подано до Рівненської митниці митні декларації від 14.08.2026 №№ 26UA204020016443U0, 26UA204020016444U9.</w:t>
      </w:r>
    </w:p>
    <w:p w:rsidR="000B093D" w:rsidRDefault="000B093D" w:rsidP="000B093D">
      <w:pPr>
        <w:pStyle w:val="13"/>
        <w:shd w:val="clear" w:color="auto" w:fill="auto"/>
        <w:spacing w:after="0" w:line="240" w:lineRule="auto"/>
        <w:ind w:firstLine="567"/>
        <w:jc w:val="both"/>
        <w:rPr>
          <w:sz w:val="28"/>
          <w:szCs w:val="28"/>
        </w:rPr>
      </w:pPr>
      <w:r>
        <w:rPr>
          <w:sz w:val="28"/>
          <w:szCs w:val="28"/>
        </w:rPr>
        <w:t xml:space="preserve">У скарзі </w:t>
      </w:r>
      <w:r w:rsidR="00621D3A">
        <w:rPr>
          <w:sz w:val="28"/>
          <w:szCs w:val="28"/>
        </w:rPr>
        <w:t>Особа 1</w:t>
      </w:r>
      <w:r>
        <w:rPr>
          <w:sz w:val="28"/>
          <w:szCs w:val="28"/>
        </w:rPr>
        <w:t xml:space="preserve"> зазначає, що станом на 01.09.2026 митне оформлення товарів за вказаними митними деклараціями не було завершено, рішення про відмову в митному оформленні відповідно до статті 256 Митного кодексу України (далі – МК України) не приймалося.</w:t>
      </w:r>
    </w:p>
    <w:p w:rsidR="000B093D" w:rsidRDefault="000B093D" w:rsidP="000B093D">
      <w:pPr>
        <w:pStyle w:val="13"/>
        <w:shd w:val="clear" w:color="auto" w:fill="auto"/>
        <w:spacing w:after="0" w:line="240" w:lineRule="auto"/>
        <w:ind w:firstLine="567"/>
        <w:jc w:val="both"/>
        <w:rPr>
          <w:sz w:val="28"/>
          <w:szCs w:val="28"/>
        </w:rPr>
      </w:pPr>
      <w:r>
        <w:rPr>
          <w:sz w:val="28"/>
          <w:szCs w:val="28"/>
        </w:rPr>
        <w:t xml:space="preserve">На думку скаржника, Рівненською митницею допущено бездіяльність, яка полягає у </w:t>
      </w:r>
      <w:proofErr w:type="spellStart"/>
      <w:r>
        <w:rPr>
          <w:sz w:val="28"/>
          <w:szCs w:val="28"/>
        </w:rPr>
        <w:t>незавершенні</w:t>
      </w:r>
      <w:proofErr w:type="spellEnd"/>
      <w:r>
        <w:rPr>
          <w:sz w:val="28"/>
          <w:szCs w:val="28"/>
        </w:rPr>
        <w:t xml:space="preserve"> митного оформлення у встановлені законодавством строки.</w:t>
      </w:r>
    </w:p>
    <w:p w:rsidR="000B093D" w:rsidRDefault="00621D3A" w:rsidP="000B093D">
      <w:pPr>
        <w:pStyle w:val="13"/>
        <w:shd w:val="clear" w:color="auto" w:fill="auto"/>
        <w:spacing w:after="0" w:line="240" w:lineRule="auto"/>
        <w:ind w:firstLine="567"/>
        <w:jc w:val="both"/>
        <w:rPr>
          <w:sz w:val="28"/>
          <w:szCs w:val="28"/>
        </w:rPr>
      </w:pPr>
      <w:r>
        <w:rPr>
          <w:sz w:val="28"/>
          <w:szCs w:val="28"/>
        </w:rPr>
        <w:t>Особа 1</w:t>
      </w:r>
      <w:r w:rsidR="000B093D">
        <w:rPr>
          <w:sz w:val="28"/>
          <w:szCs w:val="28"/>
        </w:rPr>
        <w:t xml:space="preserve"> просило зобов’язати Рівненську митницю невідкладно завершити митне оформлення товарів за задекларованими кодами згідно з УКТ ЗЕД із застосуванням заявленої пільги за кодом «164» або прийняти рішення про відмову у митному оформленні відповідно до статті 256 МК України.</w:t>
      </w:r>
    </w:p>
    <w:p w:rsidR="000B093D" w:rsidRDefault="000B093D" w:rsidP="000B093D">
      <w:pPr>
        <w:pStyle w:val="13"/>
        <w:shd w:val="clear" w:color="auto" w:fill="auto"/>
        <w:spacing w:after="0" w:line="240" w:lineRule="auto"/>
        <w:ind w:firstLine="567"/>
        <w:jc w:val="both"/>
        <w:rPr>
          <w:sz w:val="28"/>
          <w:szCs w:val="28"/>
        </w:rPr>
      </w:pPr>
      <w:r>
        <w:rPr>
          <w:sz w:val="28"/>
          <w:szCs w:val="28"/>
        </w:rPr>
        <w:t>За результатами розгляду Держмитслужбою скарги та з урахуванням пояснень Рівненької митниці щодо порушених у скарзі питань повідомляємо.</w:t>
      </w:r>
    </w:p>
    <w:p w:rsidR="000B093D" w:rsidRDefault="000B093D" w:rsidP="000B093D">
      <w:pPr>
        <w:pStyle w:val="13"/>
        <w:shd w:val="clear" w:color="auto" w:fill="auto"/>
        <w:spacing w:after="0" w:line="240" w:lineRule="auto"/>
        <w:ind w:firstLine="567"/>
        <w:jc w:val="both"/>
        <w:rPr>
          <w:sz w:val="28"/>
          <w:szCs w:val="28"/>
        </w:rPr>
      </w:pPr>
      <w:r>
        <w:rPr>
          <w:sz w:val="28"/>
          <w:szCs w:val="28"/>
        </w:rPr>
        <w:t xml:space="preserve">14.08.2026 декларантом </w:t>
      </w:r>
      <w:r w:rsidRPr="00621D3A">
        <w:rPr>
          <w:sz w:val="28"/>
          <w:szCs w:val="28"/>
        </w:rPr>
        <w:t>26f6717664db4ef11e98459482e3a7f7eddd777c86e77efc19b518958f478a79</w:t>
      </w:r>
      <w:r>
        <w:rPr>
          <w:sz w:val="28"/>
          <w:szCs w:val="28"/>
        </w:rPr>
        <w:t xml:space="preserve"> пода</w:t>
      </w:r>
      <w:r w:rsidR="0005050D">
        <w:rPr>
          <w:sz w:val="28"/>
          <w:szCs w:val="28"/>
        </w:rPr>
        <w:t>но до митного оформлення товари:</w:t>
      </w:r>
    </w:p>
    <w:p w:rsidR="000B093D" w:rsidRDefault="000B093D" w:rsidP="000B093D">
      <w:pPr>
        <w:pStyle w:val="13"/>
        <w:shd w:val="clear" w:color="auto" w:fill="auto"/>
        <w:spacing w:after="0" w:line="240" w:lineRule="auto"/>
        <w:ind w:firstLine="567"/>
        <w:jc w:val="both"/>
        <w:rPr>
          <w:sz w:val="28"/>
          <w:szCs w:val="28"/>
        </w:rPr>
      </w:pPr>
      <w:r>
        <w:rPr>
          <w:sz w:val="28"/>
          <w:szCs w:val="28"/>
        </w:rPr>
        <w:t>за митною декларацією № 26UA204020016443U0</w:t>
      </w:r>
      <w:r w:rsidR="0005050D" w:rsidRPr="0005050D">
        <w:t xml:space="preserve"> </w:t>
      </w:r>
      <w:r w:rsidR="0005050D">
        <w:t>із застосуванням пільги за кодом «164»</w:t>
      </w:r>
      <w:r>
        <w:rPr>
          <w:sz w:val="28"/>
          <w:szCs w:val="28"/>
        </w:rPr>
        <w:t>:</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sidRPr="00621D3A">
        <w:rPr>
          <w:sz w:val="28"/>
          <w:szCs w:val="28"/>
        </w:rPr>
        <w:lastRenderedPageBreak/>
        <w:t>e86dd77a7ee765ea10ff34e3886eac5b21673b5809c242e96b376ed76c28e48c</w:t>
      </w:r>
      <w:r w:rsidRPr="00621D3A">
        <w:rPr>
          <w:rFonts w:ascii="TimesNewRomanPSMT" w:hAnsi="TimesNewRomanPSMT" w:cs="TimesNewRomanPSMT"/>
          <w:sz w:val="28"/>
          <w:szCs w:val="28"/>
        </w:rPr>
        <w:t>5e59ddf57dd5630583e780287844a0e2348646f183cf43fabada73064bec8ffda6421dea1c64fc57d01a3a2208d6fd744aba1ba0e2cb88f8e16bd1a6ae735351</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14.08.2026 посадовою особою відділу митного оформлення № 1 митного поста «Рівне» (далі - посадова особа) згенеровано форми митного контролю: </w:t>
      </w:r>
    </w:p>
    <w:p w:rsidR="000B093D" w:rsidRDefault="000B093D" w:rsidP="000B093D">
      <w:pPr>
        <w:pStyle w:val="13"/>
        <w:shd w:val="clear" w:color="auto" w:fill="auto"/>
        <w:spacing w:after="0" w:line="240" w:lineRule="auto"/>
        <w:ind w:firstLine="567"/>
        <w:jc w:val="both"/>
        <w:rPr>
          <w:rFonts w:ascii="TimesNewRomanPSMT" w:hAnsi="TimesNewRomanPSMT" w:cs="TimesNewRomanPSMT"/>
        </w:rPr>
      </w:pPr>
      <w:r>
        <w:rPr>
          <w:rFonts w:ascii="TimesNewRomanPSMT" w:hAnsi="TimesNewRomanPSMT" w:cs="TimesNewRomanPSMT"/>
          <w:sz w:val="28"/>
          <w:szCs w:val="28"/>
        </w:rPr>
        <w:t xml:space="preserve">- «203-1» - (Проведення повного огляду – з розкриттям до 100 відсотків пакувальних місць та поглибленим обстеженням транспортного засобу, з метою перевірки відповідності кількості та опису товарів і транспортних засобів даним, зазначеним у митній декларації та інших документах, поданих до </w:t>
      </w:r>
      <w:r>
        <w:rPr>
          <w:rFonts w:ascii="TimesNewRomanPSMT" w:hAnsi="TimesNewRomanPSMT" w:cs="TimesNewRomanPSMT"/>
        </w:rPr>
        <w:t xml:space="preserve">митного оформлення); </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 «911-1» - (Здійснення фото- та/або </w:t>
      </w:r>
      <w:proofErr w:type="spellStart"/>
      <w:r>
        <w:rPr>
          <w:rFonts w:ascii="TimesNewRomanPSMT" w:hAnsi="TimesNewRomanPSMT" w:cs="TimesNewRomanPSMT"/>
          <w:sz w:val="28"/>
          <w:szCs w:val="28"/>
        </w:rPr>
        <w:t>відеофіксації</w:t>
      </w:r>
      <w:proofErr w:type="spellEnd"/>
      <w:r>
        <w:rPr>
          <w:rFonts w:ascii="TimesNewRomanPSMT" w:hAnsi="TimesNewRomanPSMT" w:cs="TimesNewRomanPSMT"/>
          <w:sz w:val="28"/>
          <w:szCs w:val="28"/>
        </w:rPr>
        <w:t xml:space="preserve"> виконання митних формальностей).</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14.08.2026 посадовою особою направлено повідомлення декларанту щодо необхідності пред’явлення задекларованих товарів для проведення митного огляду, та надання офіційного письмового підтвердження, що дана закупівля запчастин здійснюється за рахунок державних коштів, у тому числі надання витягу із затвердженого Річного плану </w:t>
      </w:r>
      <w:proofErr w:type="spellStart"/>
      <w:r>
        <w:rPr>
          <w:rFonts w:ascii="TimesNewRomanPSMT" w:hAnsi="TimesNewRomanPSMT" w:cs="TimesNewRomanPSMT"/>
          <w:sz w:val="28"/>
          <w:szCs w:val="28"/>
        </w:rPr>
        <w:t>закупівель</w:t>
      </w:r>
      <w:proofErr w:type="spellEnd"/>
      <w:r>
        <w:rPr>
          <w:rFonts w:ascii="TimesNewRomanPSMT" w:hAnsi="TimesNewRomanPSMT" w:cs="TimesNewRomanPSMT"/>
          <w:sz w:val="28"/>
          <w:szCs w:val="28"/>
        </w:rPr>
        <w:t xml:space="preserve"> військової частини, що підтверджує включення цієї закупівлі до офіційного планування за рахунок бюджетних коштів. </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18.08.2026 посадовою особою направлено вимогу про необхідність надання відповідного Рішення державного замовника у сфері оборони, яким уповноважено </w:t>
      </w:r>
      <w:r w:rsidRPr="00736848">
        <w:rPr>
          <w:rFonts w:ascii="TimesNewRomanPSMT" w:hAnsi="TimesNewRomanPSMT" w:cs="TimesNewRomanPSMT"/>
          <w:sz w:val="28"/>
          <w:szCs w:val="28"/>
        </w:rPr>
        <w:t>6a0986e9145ef2b7f86dc5da774258f228342480a4565eb8a6f3020ed51afde1</w:t>
      </w:r>
      <w:r>
        <w:rPr>
          <w:rFonts w:ascii="TimesNewRomanPSMT" w:hAnsi="TimesNewRomanPSMT" w:cs="TimesNewRomanPSMT"/>
          <w:sz w:val="28"/>
          <w:szCs w:val="28"/>
        </w:rPr>
        <w:t xml:space="preserve"> на здійснення </w:t>
      </w:r>
      <w:proofErr w:type="spellStart"/>
      <w:r>
        <w:rPr>
          <w:rFonts w:ascii="TimesNewRomanPSMT" w:hAnsi="TimesNewRomanPSMT" w:cs="TimesNewRomanPSMT"/>
          <w:sz w:val="28"/>
          <w:szCs w:val="28"/>
        </w:rPr>
        <w:t>закупівель</w:t>
      </w:r>
      <w:proofErr w:type="spellEnd"/>
      <w:r>
        <w:rPr>
          <w:rFonts w:ascii="TimesNewRomanPSMT" w:hAnsi="TimesNewRomanPSMT" w:cs="TimesNewRomanPSMT"/>
          <w:sz w:val="28"/>
          <w:szCs w:val="28"/>
        </w:rPr>
        <w:t xml:space="preserve"> за бюджетні кошти та, відповідно, укладення державних контрактів (договорів). </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19.08.2026 за результатами проведеного митного огляду товарів, відповідно до акту митного огляду від 19.08.2026 № 26UA204020016443U0, декларанту направлено повідомлення щодо надання інформації про характеристики товару, необхідні для його класифікації згідно з УКТ ЗЕД. </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28.08.2026 після опрацювання отриманої від декларанта інформації про характеристики товару, посадовою особою направлено запит до спеціалізованого підрозділу з метою перевірки правильності класифікації товарів згідно з УКТ ЗЕД.</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02.09.2026 за результатами розгляду запиту спеціалізованим підрозділом у строк, що не перевершує 10 календарних днів, з дня отримання запиту, здійснено перевірку правильності класифікації товарів згідно з УКТ ЗЕД, за результатами якої підтверджено задекларований код товарів згідно з УКТ ЗЕД.</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02.09.2026 по митній декларації № 26UA204020016443U0 посадовою особою направлено повідомлення декларанту для надання пояснення стосовно обставин декларування товарів із застосуванням пільги за кодом «164» - (Товари оборонного призначення, визначені такими згідно з пунктом 29 частини першої статті 1 Закону України «Про оборонні закупівлі»). </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03.09.2026 по митній декларації № 26UA204020016443U0 надана картка відмови № UA204020/2026/000392 по причині встановлення факту порушення </w:t>
      </w:r>
      <w:r>
        <w:rPr>
          <w:rFonts w:ascii="TimesNewRomanPSMT" w:hAnsi="TimesNewRomanPSMT" w:cs="TimesNewRomanPSMT"/>
          <w:sz w:val="28"/>
          <w:szCs w:val="28"/>
        </w:rPr>
        <w:lastRenderedPageBreak/>
        <w:t>митних правил за яким складено протокол про порушення митних правил від 03.09.2026 № 0120/UA204000/2026 щодо неправомірності застосування пільги за кодом «164».</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04.09.2026 митне оформлення товарів </w:t>
      </w:r>
      <w:r w:rsidRPr="00736848">
        <w:rPr>
          <w:rFonts w:ascii="TimesNewRomanPSMT" w:hAnsi="TimesNewRomanPSMT" w:cs="TimesNewRomanPSMT"/>
          <w:sz w:val="28"/>
          <w:szCs w:val="28"/>
        </w:rPr>
        <w:t>38d5c14e8585f033b45792b7a3d0fc9b237b53c33838e59d7978ffb0fc300ab2</w:t>
      </w:r>
      <w:r>
        <w:rPr>
          <w:rFonts w:ascii="TimesNewRomanPSMT" w:hAnsi="TimesNewRomanPSMT" w:cs="TimesNewRomanPSMT"/>
          <w:sz w:val="28"/>
          <w:szCs w:val="28"/>
        </w:rPr>
        <w:t xml:space="preserve"> завершено без застосування пільги за кодом «164» за митною декларацією від 04.09.2026 № 26UA204020018206U1. </w:t>
      </w:r>
    </w:p>
    <w:p w:rsidR="000B093D" w:rsidRDefault="000B093D" w:rsidP="000B093D">
      <w:pPr>
        <w:pStyle w:val="13"/>
        <w:shd w:val="clear" w:color="auto" w:fill="auto"/>
        <w:spacing w:after="0" w:line="240" w:lineRule="auto"/>
        <w:ind w:firstLine="567"/>
        <w:jc w:val="both"/>
        <w:rPr>
          <w:rFonts w:ascii="TimesNewRomanPS-BoldMT" w:hAnsi="TimesNewRomanPS-BoldMT" w:cs="TimesNewRomanPS-BoldMT"/>
          <w:bCs/>
          <w:sz w:val="28"/>
          <w:szCs w:val="28"/>
        </w:rPr>
      </w:pPr>
      <w:r>
        <w:rPr>
          <w:rFonts w:ascii="TimesNewRomanPS-BoldMT" w:hAnsi="TimesNewRomanPS-BoldMT" w:cs="TimesNewRomanPS-BoldMT"/>
          <w:bCs/>
          <w:sz w:val="28"/>
          <w:szCs w:val="28"/>
        </w:rPr>
        <w:t>за митною декларацією № 26UA204020016444U9:</w:t>
      </w:r>
    </w:p>
    <w:p w:rsidR="000B093D" w:rsidRPr="00736848" w:rsidRDefault="000B093D" w:rsidP="000B093D">
      <w:pPr>
        <w:pStyle w:val="13"/>
        <w:shd w:val="clear" w:color="auto" w:fill="auto"/>
        <w:spacing w:after="0" w:line="240" w:lineRule="auto"/>
        <w:ind w:firstLine="567"/>
        <w:jc w:val="both"/>
        <w:rPr>
          <w:rFonts w:ascii="TimesNewRomanPSMT" w:hAnsi="TimesNewRomanPSMT" w:cs="TimesNewRomanPSMT"/>
          <w:sz w:val="28"/>
          <w:szCs w:val="28"/>
          <w:highlight w:val="yellow"/>
        </w:rPr>
      </w:pPr>
      <w:r>
        <w:rPr>
          <w:rFonts w:ascii="TimesNewRomanPS-BoldMT" w:hAnsi="TimesNewRomanPS-BoldMT" w:cs="TimesNewRomanPS-BoldMT"/>
          <w:b/>
          <w:bCs/>
          <w:sz w:val="28"/>
          <w:szCs w:val="28"/>
        </w:rPr>
        <w:t xml:space="preserve">- </w:t>
      </w:r>
      <w:r w:rsidRPr="00736848">
        <w:rPr>
          <w:rFonts w:ascii="TimesNewRomanPSMT" w:hAnsi="TimesNewRomanPSMT" w:cs="TimesNewRomanPSMT"/>
          <w:sz w:val="28"/>
          <w:szCs w:val="28"/>
        </w:rPr>
        <w:t>0967d3c37ed9c51de7256956685f8b0f76a85e59ab84da5c5d51b5ef47a7940b</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sidRPr="00736848">
        <w:rPr>
          <w:rFonts w:ascii="TimesNewRomanPSMT" w:hAnsi="TimesNewRomanPSMT" w:cs="TimesNewRomanPSMT"/>
          <w:sz w:val="28"/>
          <w:szCs w:val="28"/>
        </w:rPr>
        <w:t>54239f5845b9527f00cf68f8d79f9c74df7bddd65bf440c859946bafd56bd534</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14.08.2026 посадовою особою за митною декларацією № 26UA204020016444U9 згенеровано форми митного контролю за кодами:</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 «203-1» - (Проведення повного огляду – з розкриттям до 100 відсотків пакувальних місць та поглибленим обстеженням транспортного засобу, з метою перевірки відповідності кількості та опису товарів і транспортних засобів даним, зазначеним у митній декларації та інших документах, поданих до митного оформлення);</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 «911-1» - (Здійснення фото- та/або </w:t>
      </w:r>
      <w:proofErr w:type="spellStart"/>
      <w:r>
        <w:rPr>
          <w:rFonts w:ascii="TimesNewRomanPSMT" w:hAnsi="TimesNewRomanPSMT" w:cs="TimesNewRomanPSMT"/>
          <w:sz w:val="28"/>
          <w:szCs w:val="28"/>
        </w:rPr>
        <w:t>відеофіксації</w:t>
      </w:r>
      <w:proofErr w:type="spellEnd"/>
      <w:r>
        <w:rPr>
          <w:rFonts w:ascii="TimesNewRomanPSMT" w:hAnsi="TimesNewRomanPSMT" w:cs="TimesNewRomanPSMT"/>
          <w:sz w:val="28"/>
          <w:szCs w:val="28"/>
        </w:rPr>
        <w:t xml:space="preserve"> виконання митних формальностей).</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19.08.2026 за результатами проведеного митного огляду товарів, відповідно до акту митного огляду від 19.08.2026 № 26UA204020016444U9, декларанту направлено повідомлення щодо надання інформації про характеристики товару, необхідні для його класифікації згідно з УКТ ЗЕД.</w:t>
      </w:r>
    </w:p>
    <w:p w:rsidR="000B093D" w:rsidRDefault="000B093D" w:rsidP="000B093D">
      <w:pPr>
        <w:pStyle w:val="13"/>
        <w:shd w:val="clear" w:color="auto" w:fill="auto"/>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28.08.2026 після опрацювання отриманої від декларанта інформації про характеристики товару, посадовою особою направлено запит до спеціалізованого підрозділу з метою перевірки правильності класифікації товарів згідно з УКТ ЗЕД.</w:t>
      </w:r>
    </w:p>
    <w:p w:rsidR="000B093D" w:rsidRPr="009C1F62" w:rsidRDefault="000B093D" w:rsidP="000B093D">
      <w:pPr>
        <w:pStyle w:val="13"/>
        <w:shd w:val="clear" w:color="auto" w:fill="auto"/>
        <w:spacing w:after="0" w:line="240" w:lineRule="auto"/>
        <w:ind w:firstLine="567"/>
        <w:jc w:val="both"/>
        <w:rPr>
          <w:sz w:val="28"/>
          <w:szCs w:val="28"/>
        </w:rPr>
      </w:pPr>
      <w:r>
        <w:rPr>
          <w:rFonts w:ascii="TimesNewRomanPSMT" w:hAnsi="TimesNewRomanPSMT" w:cs="TimesNewRomanPSMT"/>
          <w:sz w:val="28"/>
          <w:szCs w:val="28"/>
        </w:rPr>
        <w:t xml:space="preserve">Відповідно до пункту 9 розділу ІІ Порядку роботи митних органів при </w:t>
      </w:r>
      <w:r w:rsidRPr="009C1F62">
        <w:rPr>
          <w:sz w:val="28"/>
          <w:szCs w:val="28"/>
        </w:rPr>
        <w:t xml:space="preserve">вирішенні питань класифікації товарів, що переміщуються через митний кордон України, затвердженого наказом Міністерства фінансів України від 30.05.2012 № 650 (далі – Порядок № 650), посадова особа спеціалізованого підрозділу здійснює класифікацію товару у строк не більше 10 календарних днів з дня отримання запиту. </w:t>
      </w:r>
    </w:p>
    <w:p w:rsidR="000B093D" w:rsidRPr="009C1F62" w:rsidRDefault="000B093D" w:rsidP="000B093D">
      <w:pPr>
        <w:pStyle w:val="13"/>
        <w:shd w:val="clear" w:color="auto" w:fill="auto"/>
        <w:spacing w:after="0" w:line="240" w:lineRule="auto"/>
        <w:ind w:firstLine="567"/>
        <w:jc w:val="both"/>
        <w:rPr>
          <w:sz w:val="28"/>
          <w:szCs w:val="28"/>
        </w:rPr>
      </w:pPr>
      <w:r w:rsidRPr="009C1F62">
        <w:rPr>
          <w:sz w:val="28"/>
          <w:szCs w:val="28"/>
        </w:rPr>
        <w:t>02.09.2026 за результатами розгляду запиту, спеціалізованим підрозділом, задекларовані коди товарів згідно з УКТ ЗЕД підтверджено.</w:t>
      </w:r>
    </w:p>
    <w:p w:rsidR="000B093D" w:rsidRPr="009C1F62" w:rsidRDefault="000B093D" w:rsidP="000B093D">
      <w:pPr>
        <w:pStyle w:val="13"/>
        <w:shd w:val="clear" w:color="auto" w:fill="auto"/>
        <w:spacing w:after="0" w:line="240" w:lineRule="auto"/>
        <w:ind w:firstLine="567"/>
        <w:jc w:val="both"/>
        <w:rPr>
          <w:sz w:val="28"/>
          <w:szCs w:val="28"/>
        </w:rPr>
      </w:pPr>
      <w:r w:rsidRPr="009C1F62">
        <w:rPr>
          <w:sz w:val="28"/>
          <w:szCs w:val="28"/>
        </w:rPr>
        <w:t>02.09.2026 посадова особа завершила митне оформлення товарів поданих за митною декларацією № 26UA204020016444U9.</w:t>
      </w:r>
    </w:p>
    <w:p w:rsidR="000B093D" w:rsidRPr="009C1F62" w:rsidRDefault="000B093D" w:rsidP="000B093D">
      <w:pPr>
        <w:pStyle w:val="24"/>
        <w:shd w:val="clear" w:color="auto" w:fill="auto"/>
        <w:spacing w:after="0" w:line="240" w:lineRule="auto"/>
        <w:ind w:firstLine="567"/>
        <w:contextualSpacing/>
        <w:jc w:val="both"/>
        <w:rPr>
          <w:rFonts w:ascii="TimesNewRomanPSMT" w:hAnsi="TimesNewRomanPSMT" w:cs="TimesNewRomanPSMT"/>
          <w:color w:val="auto"/>
        </w:rPr>
      </w:pPr>
      <w:r w:rsidRPr="009C1F62">
        <w:rPr>
          <w:color w:val="auto"/>
        </w:rPr>
        <w:t>Відповідно до частини другої статті 24 МК України бездіяльністю митних органів є невиконання посадовими особами та іншими працівниками митних органів обов’язків, покладених на них відповідно до цього Кодексу та інших актів законодавства України, або неприйняття ними рішень з питань, віднесених до їх повноважень, протягом</w:t>
      </w:r>
      <w:r w:rsidRPr="009C1F62">
        <w:rPr>
          <w:rFonts w:ascii="TimesNewRomanPSMT" w:hAnsi="TimesNewRomanPSMT" w:cs="TimesNewRomanPSMT"/>
          <w:color w:val="auto"/>
        </w:rPr>
        <w:t xml:space="preserve"> строку, визначеного законодавством. </w:t>
      </w:r>
    </w:p>
    <w:p w:rsidR="000B093D" w:rsidRDefault="000B093D" w:rsidP="000B093D">
      <w:pPr>
        <w:pStyle w:val="24"/>
        <w:shd w:val="clear" w:color="auto" w:fill="auto"/>
        <w:spacing w:after="0" w:line="240" w:lineRule="auto"/>
        <w:ind w:firstLine="567"/>
        <w:contextualSpacing/>
        <w:jc w:val="both"/>
        <w:rPr>
          <w:rFonts w:ascii="TimesNewRomanPSMT" w:hAnsi="TimesNewRomanPSMT" w:cs="TimesNewRomanPSMT"/>
          <w:color w:val="auto"/>
        </w:rPr>
      </w:pPr>
      <w:r w:rsidRPr="009C1F62">
        <w:rPr>
          <w:rFonts w:ascii="TimesNewRomanPSMT" w:hAnsi="TimesNewRomanPSMT" w:cs="TimesNewRomanPSMT"/>
          <w:color w:val="auto"/>
        </w:rPr>
        <w:t>Згідно з частиною першою статті 26</w:t>
      </w:r>
      <w:r w:rsidRPr="009C1F62">
        <w:rPr>
          <w:rFonts w:ascii="TimesNewRomanPSMT" w:hAnsi="TimesNewRomanPSMT" w:cs="TimesNewRomanPSMT"/>
          <w:color w:val="auto"/>
          <w:vertAlign w:val="superscript"/>
        </w:rPr>
        <w:t xml:space="preserve">3 </w:t>
      </w:r>
      <w:r w:rsidRPr="009C1F62">
        <w:rPr>
          <w:rFonts w:ascii="TimesNewRomanPSMT" w:hAnsi="TimesNewRomanPSMT" w:cs="TimesNewRomanPSMT"/>
          <w:color w:val="auto"/>
        </w:rPr>
        <w:t>МК України під</w:t>
      </w:r>
      <w:r>
        <w:rPr>
          <w:rFonts w:ascii="TimesNewRomanPSMT" w:hAnsi="TimesNewRomanPSMT" w:cs="TimesNewRomanPSMT"/>
          <w:color w:val="auto"/>
        </w:rPr>
        <w:t xml:space="preserve"> час розгляду скарги митний орган вищого рівня перевіряє правомірність та обґрунтованість </w:t>
      </w:r>
      <w:r>
        <w:rPr>
          <w:rFonts w:ascii="TimesNewRomanPSMT" w:hAnsi="TimesNewRomanPSMT" w:cs="TimesNewRomanPSMT"/>
          <w:color w:val="auto"/>
        </w:rPr>
        <w:lastRenderedPageBreak/>
        <w:t>оскаржуваного рішення, правомірність вчинених дій або відсутність факту бездіяльності митного органу.</w:t>
      </w:r>
    </w:p>
    <w:p w:rsidR="000B093D" w:rsidRDefault="000B093D" w:rsidP="000B093D">
      <w:pPr>
        <w:pStyle w:val="24"/>
        <w:shd w:val="clear" w:color="auto" w:fill="auto"/>
        <w:spacing w:after="0" w:line="240" w:lineRule="auto"/>
        <w:ind w:firstLine="567"/>
        <w:contextualSpacing/>
        <w:jc w:val="both"/>
        <w:rPr>
          <w:rFonts w:ascii="TimesNewRomanPSMT" w:hAnsi="TimesNewRomanPSMT" w:cs="TimesNewRomanPSMT"/>
          <w:color w:val="auto"/>
        </w:rPr>
      </w:pPr>
      <w:r>
        <w:rPr>
          <w:rFonts w:ascii="TimesNewRomanPSMT" w:hAnsi="TimesNewRomanPSMT" w:cs="TimesNewRomanPSMT"/>
          <w:color w:val="auto"/>
        </w:rPr>
        <w:t>Відповідно до частини першої статті 255 МК України митне оформлення завершується в найкоротший можливий строк, але не більш ніж чотири робочі години з моменту пред’явлення митному органу товарів, транспортних засобів комерційного призначення, що підлягають митному оформленню, подання митної декларації або документа, який відповідно до законодавства її замінює, та всіх необхідних документів і відомостей, передбачених статтями 257 і 335 цього Кодексу.</w:t>
      </w:r>
    </w:p>
    <w:p w:rsidR="000B093D" w:rsidRDefault="000B093D" w:rsidP="000B093D">
      <w:pPr>
        <w:pStyle w:val="24"/>
        <w:shd w:val="clear" w:color="auto" w:fill="auto"/>
        <w:spacing w:after="0" w:line="240" w:lineRule="auto"/>
        <w:ind w:firstLine="567"/>
        <w:contextualSpacing/>
        <w:jc w:val="both"/>
        <w:rPr>
          <w:rFonts w:ascii="TimesNewRomanPSMT" w:hAnsi="TimesNewRomanPSMT" w:cs="TimesNewRomanPSMT"/>
          <w:color w:val="auto"/>
        </w:rPr>
      </w:pPr>
      <w:r>
        <w:rPr>
          <w:rFonts w:ascii="TimesNewRomanPSMT" w:hAnsi="TimesNewRomanPSMT" w:cs="TimesNewRomanPSMT"/>
          <w:color w:val="auto"/>
        </w:rPr>
        <w:t xml:space="preserve">Разом із тим МК України передбачені випадки перевищення зазначеного строку, пов’язані з виконанням митних формальностей та здійсненням передбачених законодавством заходів митного контролю. </w:t>
      </w:r>
    </w:p>
    <w:p w:rsidR="000B093D" w:rsidRDefault="000B093D" w:rsidP="000B093D">
      <w:pPr>
        <w:pStyle w:val="24"/>
        <w:shd w:val="clear" w:color="auto" w:fill="auto"/>
        <w:spacing w:after="0" w:line="240" w:lineRule="auto"/>
        <w:ind w:firstLine="567"/>
        <w:contextualSpacing/>
        <w:jc w:val="both"/>
        <w:rPr>
          <w:rFonts w:ascii="TimesNewRomanPSMT" w:hAnsi="TimesNewRomanPSMT" w:cs="TimesNewRomanPSMT"/>
          <w:color w:val="auto"/>
        </w:rPr>
      </w:pPr>
      <w:r>
        <w:rPr>
          <w:rFonts w:ascii="TimesNewRomanPSMT" w:hAnsi="TimesNewRomanPSMT" w:cs="TimesNewRomanPSMT"/>
          <w:color w:val="auto"/>
        </w:rPr>
        <w:t>Матеріалами розгляду встановлено, що після прийняття митних декларацій посадовими особами Рівненської митниці послідовно здійснювалися митні формальності, спрямовані на перевірку заявлених відомостей, зокрема проведено митний огляд товарів, витребувано необхідні документи та відомості, здійснювалася перевірка правильності класифікації товарів згідно з УКТ ЗЕД та правомірності застосування заявленої пільги.</w:t>
      </w:r>
    </w:p>
    <w:p w:rsidR="000B093D" w:rsidRDefault="000B093D" w:rsidP="000B093D">
      <w:pPr>
        <w:pStyle w:val="24"/>
        <w:shd w:val="clear" w:color="auto" w:fill="auto"/>
        <w:spacing w:after="0" w:line="240" w:lineRule="auto"/>
        <w:ind w:firstLine="567"/>
        <w:contextualSpacing/>
        <w:jc w:val="both"/>
        <w:rPr>
          <w:rFonts w:ascii="TimesNewRomanPSMT" w:hAnsi="TimesNewRomanPSMT" w:cs="TimesNewRomanPSMT"/>
          <w:color w:val="auto"/>
        </w:rPr>
      </w:pPr>
      <w:r>
        <w:rPr>
          <w:rFonts w:ascii="TimesNewRomanPSMT" w:hAnsi="TimesNewRomanPSMT" w:cs="TimesNewRomanPSMT"/>
          <w:color w:val="auto"/>
        </w:rPr>
        <w:t>При цьому питання правильності класифікації товарів було передано до спеціалізованого підрозділу після отримання необхідної для класифікації інформації від декларанта.</w:t>
      </w:r>
    </w:p>
    <w:p w:rsidR="000B093D" w:rsidRDefault="000B093D" w:rsidP="000B093D">
      <w:pPr>
        <w:pStyle w:val="24"/>
        <w:shd w:val="clear" w:color="auto" w:fill="auto"/>
        <w:spacing w:after="0" w:line="240" w:lineRule="auto"/>
        <w:ind w:firstLine="567"/>
        <w:contextualSpacing/>
        <w:jc w:val="both"/>
        <w:rPr>
          <w:rFonts w:ascii="TimesNewRomanPSMT" w:hAnsi="TimesNewRomanPSMT" w:cs="TimesNewRomanPSMT"/>
          <w:color w:val="auto"/>
        </w:rPr>
      </w:pPr>
      <w:r>
        <w:rPr>
          <w:rFonts w:ascii="TimesNewRomanPSMT" w:hAnsi="TimesNewRomanPSMT" w:cs="TimesNewRomanPSMT"/>
          <w:color w:val="auto"/>
        </w:rPr>
        <w:t xml:space="preserve">Передбачений пунктом 9 розділу ІІ Порядку № 650 строк розгляду такого запиту спеціалізованим підрозділом не перевищено. </w:t>
      </w:r>
    </w:p>
    <w:p w:rsidR="000B093D" w:rsidRDefault="000B093D" w:rsidP="000B093D">
      <w:pPr>
        <w:pStyle w:val="24"/>
        <w:shd w:val="clear" w:color="auto" w:fill="auto"/>
        <w:spacing w:after="0" w:line="240" w:lineRule="auto"/>
        <w:ind w:firstLine="567"/>
        <w:contextualSpacing/>
        <w:jc w:val="both"/>
        <w:rPr>
          <w:rFonts w:ascii="TimesNewRomanPSMT" w:hAnsi="TimesNewRomanPSMT" w:cs="TimesNewRomanPSMT"/>
          <w:color w:val="auto"/>
        </w:rPr>
      </w:pPr>
      <w:r w:rsidRPr="008824B6">
        <w:rPr>
          <w:rFonts w:ascii="TimesNewRomanPSMT" w:hAnsi="TimesNewRomanPSMT" w:cs="TimesNewRomanPSMT"/>
          <w:color w:val="auto"/>
        </w:rPr>
        <w:t>За результатами розгляду запиту спеціалізованим підрозділом заявлені декларантом коди товарів згідно з УКТ ЗЕД підтверджено.</w:t>
      </w:r>
    </w:p>
    <w:p w:rsidR="000B093D" w:rsidRDefault="000B093D" w:rsidP="000B093D">
      <w:pPr>
        <w:pStyle w:val="24"/>
        <w:shd w:val="clear" w:color="auto" w:fill="auto"/>
        <w:spacing w:after="0" w:line="240" w:lineRule="auto"/>
        <w:ind w:firstLine="567"/>
        <w:contextualSpacing/>
        <w:jc w:val="both"/>
        <w:rPr>
          <w:color w:val="auto"/>
        </w:rPr>
      </w:pPr>
      <w:r>
        <w:rPr>
          <w:rFonts w:ascii="TimesNewRomanPSMT" w:hAnsi="TimesNewRomanPSMT" w:cs="TimesNewRomanPSMT"/>
          <w:color w:val="auto"/>
        </w:rPr>
        <w:t xml:space="preserve"> Таким чином, матеріали розгляду скарги свідчать, що протягом періоду, який </w:t>
      </w:r>
      <w:r w:rsidR="00621D3A">
        <w:rPr>
          <w:color w:val="auto"/>
        </w:rPr>
        <w:t>Особа 1</w:t>
      </w:r>
      <w:r>
        <w:rPr>
          <w:color w:val="auto"/>
        </w:rPr>
        <w:t xml:space="preserve"> визначає як бездіяльність, Рівненською митницею здійснювалися передбачені законодавством заходи митного контролю та митні формальності, необхідні для прийняття рішення щодо можливості завершення митного оформлення товарів.</w:t>
      </w:r>
    </w:p>
    <w:p w:rsidR="000B093D" w:rsidRDefault="000B093D" w:rsidP="000B093D">
      <w:pPr>
        <w:pStyle w:val="24"/>
        <w:shd w:val="clear" w:color="auto" w:fill="auto"/>
        <w:spacing w:after="0" w:line="240" w:lineRule="auto"/>
        <w:ind w:firstLine="567"/>
        <w:contextualSpacing/>
        <w:jc w:val="both"/>
        <w:rPr>
          <w:color w:val="auto"/>
        </w:rPr>
      </w:pPr>
      <w:r>
        <w:rPr>
          <w:color w:val="auto"/>
        </w:rPr>
        <w:t xml:space="preserve">Сам по собі факт </w:t>
      </w:r>
      <w:proofErr w:type="spellStart"/>
      <w:r>
        <w:rPr>
          <w:color w:val="auto"/>
        </w:rPr>
        <w:t>незавершення</w:t>
      </w:r>
      <w:proofErr w:type="spellEnd"/>
      <w:r>
        <w:rPr>
          <w:color w:val="auto"/>
        </w:rPr>
        <w:t xml:space="preserve"> митного оформлення на дату подання скарги за встановлених обставин не свідчить про невиконання митним органом покладених на нього повноважень.</w:t>
      </w:r>
    </w:p>
    <w:p w:rsidR="000B093D" w:rsidRDefault="000B093D" w:rsidP="000B093D">
      <w:pPr>
        <w:pStyle w:val="24"/>
        <w:shd w:val="clear" w:color="auto" w:fill="auto"/>
        <w:spacing w:after="0" w:line="240" w:lineRule="auto"/>
        <w:ind w:firstLine="567"/>
        <w:contextualSpacing/>
        <w:jc w:val="both"/>
        <w:rPr>
          <w:rFonts w:ascii="TimesNewRomanPSMT" w:hAnsi="TimesNewRomanPSMT" w:cs="TimesNewRomanPSMT"/>
          <w:color w:val="auto"/>
        </w:rPr>
      </w:pPr>
      <w:r>
        <w:rPr>
          <w:color w:val="auto"/>
        </w:rPr>
        <w:t xml:space="preserve">Крім того, на момент прийняття цього рішення митне оформлення товарів за митною декларацією </w:t>
      </w:r>
      <w:r>
        <w:rPr>
          <w:rFonts w:ascii="TimesNewRomanPSMT" w:hAnsi="TimesNewRomanPSMT" w:cs="TimesNewRomanPSMT"/>
          <w:color w:val="auto"/>
        </w:rPr>
        <w:t>№ 26UA204020016444U9 завершено 02.09.2026.</w:t>
      </w:r>
    </w:p>
    <w:p w:rsidR="000B093D" w:rsidRDefault="000B093D" w:rsidP="000B093D">
      <w:pPr>
        <w:pStyle w:val="24"/>
        <w:shd w:val="clear" w:color="auto" w:fill="auto"/>
        <w:spacing w:after="0" w:line="240" w:lineRule="auto"/>
        <w:ind w:firstLine="567"/>
        <w:contextualSpacing/>
        <w:jc w:val="both"/>
        <w:rPr>
          <w:rFonts w:ascii="TimesNewRomanPSMT" w:hAnsi="TimesNewRomanPSMT" w:cs="TimesNewRomanPSMT"/>
          <w:color w:val="auto"/>
        </w:rPr>
      </w:pPr>
      <w:r>
        <w:rPr>
          <w:rFonts w:ascii="TimesNewRomanPSMT" w:hAnsi="TimesNewRomanPSMT" w:cs="TimesNewRomanPSMT"/>
          <w:color w:val="auto"/>
        </w:rPr>
        <w:t xml:space="preserve">За митною декларацією </w:t>
      </w:r>
      <w:r>
        <w:rPr>
          <w:color w:val="auto"/>
        </w:rPr>
        <w:t xml:space="preserve">№ 26UA204020016443U0 03.09.2026 прийнято рішення про відмову у митному оформленні шляхом оформлення картки відмови </w:t>
      </w:r>
      <w:r>
        <w:rPr>
          <w:rFonts w:ascii="TimesNewRomanPSMT" w:hAnsi="TimesNewRomanPSMT" w:cs="TimesNewRomanPSMT"/>
          <w:color w:val="auto"/>
        </w:rPr>
        <w:t>№ UA204020/2026/000392, а 04.09.2026 митне оформлення відповідних товарів завершено за митною декларацією № 26UA204020018206U1.</w:t>
      </w:r>
    </w:p>
    <w:p w:rsidR="000B093D" w:rsidRDefault="000B093D" w:rsidP="000B093D">
      <w:pPr>
        <w:pStyle w:val="24"/>
        <w:shd w:val="clear" w:color="auto" w:fill="auto"/>
        <w:spacing w:after="0" w:line="240" w:lineRule="auto"/>
        <w:ind w:firstLine="567"/>
        <w:contextualSpacing/>
        <w:jc w:val="both"/>
        <w:rPr>
          <w:rFonts w:ascii="TimesNewRomanPSMT" w:hAnsi="TimesNewRomanPSMT" w:cs="TimesNewRomanPSMT"/>
          <w:color w:val="auto"/>
        </w:rPr>
      </w:pPr>
      <w:r>
        <w:rPr>
          <w:rFonts w:ascii="TimesNewRomanPSMT" w:hAnsi="TimesNewRomanPSMT" w:cs="TimesNewRomanPSMT"/>
          <w:color w:val="auto"/>
        </w:rPr>
        <w:t>Отже вимога скаржника щодо зобов’язання Рівненської митниці завершити митне оформлення товарів або прийняти рішення про відмову на момент розгляду скарги фактично виконана внаслідок завершення відповідних митних процедур.</w:t>
      </w:r>
    </w:p>
    <w:p w:rsidR="000B093D" w:rsidRDefault="000B093D" w:rsidP="000B093D">
      <w:pPr>
        <w:ind w:firstLine="567"/>
        <w:jc w:val="both"/>
        <w:rPr>
          <w:lang w:eastAsia="uk-UA"/>
        </w:rPr>
      </w:pPr>
      <w:r>
        <w:rPr>
          <w:lang w:eastAsia="uk-UA"/>
        </w:rPr>
        <w:lastRenderedPageBreak/>
        <w:t>Таким чином, Держмитслужбою не встановлено фактів бездіяльності посадових осіб Рівненської митниці під час здійснення митного оформлення товарів за митними деклараціями від 14.08.2026 №№ 26UA204020016443U0, 26UA204020016444U9.</w:t>
      </w:r>
    </w:p>
    <w:p w:rsidR="000B093D" w:rsidRDefault="000B093D" w:rsidP="000B093D">
      <w:pPr>
        <w:pStyle w:val="13"/>
        <w:shd w:val="clear" w:color="auto" w:fill="auto"/>
        <w:spacing w:after="0" w:line="240" w:lineRule="auto"/>
        <w:ind w:firstLine="567"/>
        <w:jc w:val="both"/>
        <w:rPr>
          <w:sz w:val="28"/>
          <w:szCs w:val="28"/>
        </w:rPr>
      </w:pPr>
      <w:r>
        <w:rPr>
          <w:sz w:val="28"/>
          <w:szCs w:val="28"/>
        </w:rPr>
        <w:t>З огляду на викладене вище, відповідно до пункту 3 частини першої статті 26</w:t>
      </w:r>
      <w:r>
        <w:rPr>
          <w:sz w:val="28"/>
          <w:szCs w:val="28"/>
          <w:vertAlign w:val="superscript"/>
        </w:rPr>
        <w:t xml:space="preserve">5 </w:t>
      </w:r>
      <w:r>
        <w:rPr>
          <w:sz w:val="28"/>
          <w:szCs w:val="28"/>
        </w:rPr>
        <w:t>МК України за результатами розгляду</w:t>
      </w:r>
      <w:r>
        <w:t xml:space="preserve"> </w:t>
      </w:r>
      <w:r>
        <w:rPr>
          <w:sz w:val="28"/>
          <w:szCs w:val="28"/>
        </w:rPr>
        <w:t xml:space="preserve">скарги </w:t>
      </w:r>
      <w:r w:rsidR="00621D3A">
        <w:rPr>
          <w:sz w:val="28"/>
          <w:szCs w:val="28"/>
        </w:rPr>
        <w:t>Особа 1</w:t>
      </w:r>
      <w:r>
        <w:rPr>
          <w:sz w:val="28"/>
          <w:szCs w:val="28"/>
        </w:rPr>
        <w:t xml:space="preserve"> від 01.09.2026 № 20260901-12 прийнято рішення про залишення її без задоволення.</w:t>
      </w:r>
    </w:p>
    <w:p w:rsidR="000B093D" w:rsidRDefault="000B093D" w:rsidP="000B093D">
      <w:pPr>
        <w:ind w:firstLine="567"/>
        <w:jc w:val="both"/>
      </w:pPr>
      <w:r>
        <w:t xml:space="preserve">У разі незгоди із зазначеним рішенням </w:t>
      </w:r>
      <w:r w:rsidR="00621D3A">
        <w:t>Особа 1</w:t>
      </w:r>
      <w:r>
        <w:t xml:space="preserve"> має право на його оскарження в судовому порядку.</w:t>
      </w:r>
    </w:p>
    <w:p w:rsidR="007F1465" w:rsidRDefault="007F1465" w:rsidP="00AA1782">
      <w:pPr>
        <w:tabs>
          <w:tab w:val="left" w:pos="7513"/>
        </w:tabs>
        <w:jc w:val="both"/>
      </w:pPr>
    </w:p>
    <w:p w:rsidR="007738CB" w:rsidRDefault="007738CB" w:rsidP="00AA1782">
      <w:pPr>
        <w:tabs>
          <w:tab w:val="left" w:pos="7513"/>
        </w:tabs>
        <w:jc w:val="both"/>
      </w:pPr>
    </w:p>
    <w:p w:rsidR="00AA1782" w:rsidRPr="00F22668" w:rsidRDefault="00AA1782" w:rsidP="00AA1782">
      <w:pPr>
        <w:tabs>
          <w:tab w:val="left" w:pos="7513"/>
        </w:tabs>
        <w:jc w:val="both"/>
      </w:pPr>
      <w:r w:rsidRPr="00F22668">
        <w:t xml:space="preserve">Директор Департаменту контролю та </w:t>
      </w:r>
    </w:p>
    <w:p w:rsidR="00AA4BBE" w:rsidRDefault="00AA1782" w:rsidP="00AA1782">
      <w:pPr>
        <w:tabs>
          <w:tab w:val="left" w:pos="7513"/>
        </w:tabs>
        <w:jc w:val="both"/>
        <w:rPr>
          <w:sz w:val="24"/>
          <w:szCs w:val="24"/>
          <w:lang w:eastAsia="en-US"/>
        </w:rPr>
      </w:pPr>
      <w:r w:rsidRPr="00F22668">
        <w:t>адміністрування митних платежів                                                   Дм</w:t>
      </w:r>
      <w:r w:rsidRPr="00623222">
        <w:t>итро ПАДУН</w:t>
      </w:r>
    </w:p>
    <w:p w:rsidR="006554B8" w:rsidRDefault="006554B8" w:rsidP="006A66F1">
      <w:pPr>
        <w:tabs>
          <w:tab w:val="left" w:pos="7513"/>
        </w:tabs>
        <w:jc w:val="both"/>
        <w:rPr>
          <w:sz w:val="16"/>
          <w:szCs w:val="16"/>
        </w:rPr>
      </w:pPr>
    </w:p>
    <w:p w:rsidR="007738CB" w:rsidRDefault="007738CB" w:rsidP="006A66F1">
      <w:pPr>
        <w:tabs>
          <w:tab w:val="left" w:pos="7513"/>
        </w:tabs>
        <w:jc w:val="both"/>
        <w:rPr>
          <w:sz w:val="16"/>
          <w:szCs w:val="16"/>
        </w:rPr>
      </w:pPr>
    </w:p>
    <w:p w:rsidR="007738CB" w:rsidRDefault="007738CB" w:rsidP="006A66F1">
      <w:pPr>
        <w:tabs>
          <w:tab w:val="left" w:pos="7513"/>
        </w:tabs>
        <w:jc w:val="both"/>
        <w:rPr>
          <w:sz w:val="16"/>
          <w:szCs w:val="16"/>
        </w:rPr>
      </w:pPr>
    </w:p>
    <w:p w:rsidR="007738CB" w:rsidRDefault="007738CB" w:rsidP="006A66F1">
      <w:pPr>
        <w:tabs>
          <w:tab w:val="left" w:pos="7513"/>
        </w:tabs>
        <w:jc w:val="both"/>
        <w:rPr>
          <w:sz w:val="16"/>
          <w:szCs w:val="16"/>
        </w:rPr>
      </w:pPr>
    </w:p>
    <w:p w:rsidR="000B093D" w:rsidRDefault="000B093D" w:rsidP="006A66F1">
      <w:pPr>
        <w:tabs>
          <w:tab w:val="left" w:pos="7513"/>
        </w:tabs>
        <w:jc w:val="both"/>
        <w:rPr>
          <w:sz w:val="16"/>
          <w:szCs w:val="16"/>
        </w:rPr>
      </w:pPr>
    </w:p>
    <w:p w:rsidR="000B093D" w:rsidRDefault="000B093D" w:rsidP="006A66F1">
      <w:pPr>
        <w:tabs>
          <w:tab w:val="left" w:pos="7513"/>
        </w:tabs>
        <w:jc w:val="both"/>
        <w:rPr>
          <w:sz w:val="16"/>
          <w:szCs w:val="16"/>
        </w:rPr>
      </w:pPr>
    </w:p>
    <w:p w:rsidR="000B093D" w:rsidRDefault="000B093D" w:rsidP="006A66F1">
      <w:pPr>
        <w:tabs>
          <w:tab w:val="left" w:pos="7513"/>
        </w:tabs>
        <w:jc w:val="both"/>
        <w:rPr>
          <w:sz w:val="16"/>
          <w:szCs w:val="16"/>
        </w:rPr>
      </w:pPr>
    </w:p>
    <w:p w:rsidR="000B093D" w:rsidRDefault="000B093D" w:rsidP="006A66F1">
      <w:pPr>
        <w:tabs>
          <w:tab w:val="left" w:pos="7513"/>
        </w:tabs>
        <w:jc w:val="both"/>
        <w:rPr>
          <w:sz w:val="16"/>
          <w:szCs w:val="16"/>
        </w:rPr>
      </w:pPr>
    </w:p>
    <w:p w:rsidR="000B093D" w:rsidRDefault="000B093D" w:rsidP="006A66F1">
      <w:pPr>
        <w:tabs>
          <w:tab w:val="left" w:pos="7513"/>
        </w:tabs>
        <w:jc w:val="both"/>
        <w:rPr>
          <w:sz w:val="16"/>
          <w:szCs w:val="16"/>
        </w:rPr>
      </w:pPr>
    </w:p>
    <w:p w:rsidR="000B093D" w:rsidRPr="006554B8" w:rsidRDefault="000B093D" w:rsidP="006A66F1">
      <w:pPr>
        <w:tabs>
          <w:tab w:val="left" w:pos="7513"/>
        </w:tabs>
        <w:jc w:val="both"/>
        <w:rPr>
          <w:sz w:val="16"/>
          <w:szCs w:val="16"/>
        </w:rPr>
      </w:pPr>
    </w:p>
    <w:p w:rsidR="00C4024A" w:rsidRPr="005F01A1" w:rsidRDefault="0005050D" w:rsidP="006A66F1">
      <w:pPr>
        <w:tabs>
          <w:tab w:val="left" w:pos="7513"/>
        </w:tabs>
        <w:jc w:val="both"/>
      </w:pPr>
      <w:r w:rsidRPr="00736848">
        <w:rPr>
          <w:sz w:val="24"/>
          <w:szCs w:val="24"/>
        </w:rPr>
        <w:t>6b71bcf087668e067af0be45b73c12f55d26147e7891f8294648126599e97726</w:t>
      </w:r>
      <w:r w:rsidR="00AA1782" w:rsidRPr="00736848">
        <w:rPr>
          <w:sz w:val="24"/>
          <w:szCs w:val="24"/>
        </w:rPr>
        <w:t>a4d6571db7ba7e886411e38dedbe46bc0baaed79f111b484d317be12ed1220b2</w:t>
      </w:r>
      <w:r w:rsidR="00AA1782" w:rsidRPr="0047536F">
        <w:rPr>
          <w:sz w:val="24"/>
          <w:szCs w:val="24"/>
        </w:rPr>
        <w:t xml:space="preserve"> </w:t>
      </w:r>
    </w:p>
    <w:sectPr w:rsidR="00C4024A" w:rsidRPr="005F01A1" w:rsidSect="007738CB">
      <w:headerReference w:type="default" r:id="rId10"/>
      <w:pgSz w:w="11906" w:h="16838" w:code="9"/>
      <w:pgMar w:top="794" w:right="567" w:bottom="1474" w:left="1701" w:header="181"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D2E" w:rsidRDefault="002E6D2E">
      <w:r>
        <w:separator/>
      </w:r>
    </w:p>
  </w:endnote>
  <w:endnote w:type="continuationSeparator" w:id="0">
    <w:p w:rsidR="002E6D2E" w:rsidRDefault="002E6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alibri">
    <w:altName w:val="Century Gothic"/>
    <w:panose1 w:val="020F0502020204030204"/>
    <w:charset w:val="CC"/>
    <w:family w:val="swiss"/>
    <w:pitch w:val="variable"/>
    <w:sig w:usb0="E4002EFF" w:usb1="C200247B" w:usb2="00000009" w:usb3="00000000" w:csb0="000001FF" w:csb1="00000000"/>
  </w:font>
  <w:font w:name="Curier">
    <w:panose1 w:val="00000000000000000000"/>
    <w:charset w:val="00"/>
    <w:family w:val="roman"/>
    <w:notTrueType/>
    <w:pitch w:val="default"/>
    <w:sig w:usb0="00000003" w:usb1="00000000" w:usb2="00000000" w:usb3="00000000" w:csb0="00000001" w:csb1="00000000"/>
  </w:font>
  <w:font w:name="Courier New">
    <w:altName w:val="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D2E" w:rsidRDefault="002E6D2E">
      <w:r>
        <w:separator/>
      </w:r>
    </w:p>
  </w:footnote>
  <w:footnote w:type="continuationSeparator" w:id="0">
    <w:p w:rsidR="002E6D2E" w:rsidRDefault="002E6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EFD" w:rsidRDefault="00962EFD">
    <w:pPr>
      <w:pStyle w:val="a3"/>
      <w:jc w:val="center"/>
    </w:pPr>
  </w:p>
  <w:p w:rsidR="00962EFD" w:rsidRPr="003B4168" w:rsidRDefault="00962EFD">
    <w:pPr>
      <w:pStyle w:val="a3"/>
      <w:jc w:val="center"/>
      <w:rPr>
        <w:sz w:val="24"/>
        <w:szCs w:val="24"/>
      </w:rPr>
    </w:pPr>
    <w:r w:rsidRPr="003B4168">
      <w:rPr>
        <w:sz w:val="24"/>
        <w:szCs w:val="24"/>
      </w:rPr>
      <w:fldChar w:fldCharType="begin"/>
    </w:r>
    <w:r w:rsidRPr="003B4168">
      <w:rPr>
        <w:sz w:val="24"/>
        <w:szCs w:val="24"/>
      </w:rPr>
      <w:instrText>PAGE   \* MERGEFORMAT</w:instrText>
    </w:r>
    <w:r w:rsidRPr="003B4168">
      <w:rPr>
        <w:sz w:val="24"/>
        <w:szCs w:val="24"/>
      </w:rPr>
      <w:fldChar w:fldCharType="separate"/>
    </w:r>
    <w:r w:rsidR="000051A2">
      <w:rPr>
        <w:noProof/>
        <w:sz w:val="24"/>
        <w:szCs w:val="24"/>
      </w:rPr>
      <w:t>5</w:t>
    </w:r>
    <w:r w:rsidRPr="003B4168">
      <w:rPr>
        <w:sz w:val="24"/>
        <w:szCs w:val="24"/>
      </w:rPr>
      <w:fldChar w:fldCharType="end"/>
    </w:r>
  </w:p>
  <w:p w:rsidR="00962EFD" w:rsidRDefault="00962EF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7D30"/>
    <w:multiLevelType w:val="hybridMultilevel"/>
    <w:tmpl w:val="74AC577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94B76F5"/>
    <w:multiLevelType w:val="hybridMultilevel"/>
    <w:tmpl w:val="EAA2D7B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752720E"/>
    <w:multiLevelType w:val="hybridMultilevel"/>
    <w:tmpl w:val="7DEC467A"/>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6B"/>
    <w:rsid w:val="00002C86"/>
    <w:rsid w:val="000032DA"/>
    <w:rsid w:val="000051A2"/>
    <w:rsid w:val="0001104D"/>
    <w:rsid w:val="000154F9"/>
    <w:rsid w:val="000213E1"/>
    <w:rsid w:val="00033995"/>
    <w:rsid w:val="0005050D"/>
    <w:rsid w:val="00051644"/>
    <w:rsid w:val="000529D1"/>
    <w:rsid w:val="00055CB7"/>
    <w:rsid w:val="00065273"/>
    <w:rsid w:val="0007110F"/>
    <w:rsid w:val="00081702"/>
    <w:rsid w:val="00083E39"/>
    <w:rsid w:val="00093F33"/>
    <w:rsid w:val="00096AA1"/>
    <w:rsid w:val="000A1BCC"/>
    <w:rsid w:val="000A6214"/>
    <w:rsid w:val="000A6A83"/>
    <w:rsid w:val="000B0323"/>
    <w:rsid w:val="000B093D"/>
    <w:rsid w:val="000B1529"/>
    <w:rsid w:val="000D72FF"/>
    <w:rsid w:val="000E147E"/>
    <w:rsid w:val="000F25BD"/>
    <w:rsid w:val="000F2958"/>
    <w:rsid w:val="000F3D26"/>
    <w:rsid w:val="000F5626"/>
    <w:rsid w:val="00110BDD"/>
    <w:rsid w:val="0011478D"/>
    <w:rsid w:val="001201AF"/>
    <w:rsid w:val="00120D59"/>
    <w:rsid w:val="00127DC0"/>
    <w:rsid w:val="00136697"/>
    <w:rsid w:val="001539EE"/>
    <w:rsid w:val="00155335"/>
    <w:rsid w:val="0016086F"/>
    <w:rsid w:val="00164323"/>
    <w:rsid w:val="00172211"/>
    <w:rsid w:val="001804C4"/>
    <w:rsid w:val="00183D55"/>
    <w:rsid w:val="00184955"/>
    <w:rsid w:val="00184E9E"/>
    <w:rsid w:val="00185771"/>
    <w:rsid w:val="001A2485"/>
    <w:rsid w:val="001A26F8"/>
    <w:rsid w:val="001A43A1"/>
    <w:rsid w:val="001A4EBF"/>
    <w:rsid w:val="001A6BA9"/>
    <w:rsid w:val="001B2CDD"/>
    <w:rsid w:val="001C20D2"/>
    <w:rsid w:val="001C4BE0"/>
    <w:rsid w:val="001C7982"/>
    <w:rsid w:val="001E1F31"/>
    <w:rsid w:val="001E6D63"/>
    <w:rsid w:val="001F1093"/>
    <w:rsid w:val="001F42A8"/>
    <w:rsid w:val="0020052B"/>
    <w:rsid w:val="00210EB1"/>
    <w:rsid w:val="0021433D"/>
    <w:rsid w:val="00225BA3"/>
    <w:rsid w:val="00227F46"/>
    <w:rsid w:val="002326E5"/>
    <w:rsid w:val="00241515"/>
    <w:rsid w:val="00246AB8"/>
    <w:rsid w:val="00250730"/>
    <w:rsid w:val="00265113"/>
    <w:rsid w:val="00277A97"/>
    <w:rsid w:val="00282F76"/>
    <w:rsid w:val="002834E4"/>
    <w:rsid w:val="00285644"/>
    <w:rsid w:val="0028612E"/>
    <w:rsid w:val="00291D14"/>
    <w:rsid w:val="002B02B9"/>
    <w:rsid w:val="002B1127"/>
    <w:rsid w:val="002C061B"/>
    <w:rsid w:val="002C37B5"/>
    <w:rsid w:val="002C7920"/>
    <w:rsid w:val="002D2B2D"/>
    <w:rsid w:val="002D389D"/>
    <w:rsid w:val="002D4E0C"/>
    <w:rsid w:val="002E6D2E"/>
    <w:rsid w:val="002F1053"/>
    <w:rsid w:val="002F6D73"/>
    <w:rsid w:val="00302DAB"/>
    <w:rsid w:val="00323D8C"/>
    <w:rsid w:val="00326D60"/>
    <w:rsid w:val="003318B0"/>
    <w:rsid w:val="00342965"/>
    <w:rsid w:val="00347D91"/>
    <w:rsid w:val="0035200A"/>
    <w:rsid w:val="00364837"/>
    <w:rsid w:val="003702ED"/>
    <w:rsid w:val="00371A2B"/>
    <w:rsid w:val="00373F3C"/>
    <w:rsid w:val="00380392"/>
    <w:rsid w:val="00387F2D"/>
    <w:rsid w:val="003A174C"/>
    <w:rsid w:val="003A422B"/>
    <w:rsid w:val="003A670A"/>
    <w:rsid w:val="003B4168"/>
    <w:rsid w:val="003B4B95"/>
    <w:rsid w:val="003C03E9"/>
    <w:rsid w:val="003C4BA9"/>
    <w:rsid w:val="003D07C5"/>
    <w:rsid w:val="003D0FA1"/>
    <w:rsid w:val="003D3BE1"/>
    <w:rsid w:val="003D5548"/>
    <w:rsid w:val="003D6C69"/>
    <w:rsid w:val="003D748C"/>
    <w:rsid w:val="003E52A6"/>
    <w:rsid w:val="003E626D"/>
    <w:rsid w:val="003E7B17"/>
    <w:rsid w:val="003F0E4E"/>
    <w:rsid w:val="003F26A2"/>
    <w:rsid w:val="003F5AA5"/>
    <w:rsid w:val="003F5D43"/>
    <w:rsid w:val="00400459"/>
    <w:rsid w:val="00404BD2"/>
    <w:rsid w:val="004156CC"/>
    <w:rsid w:val="0041773F"/>
    <w:rsid w:val="004200BA"/>
    <w:rsid w:val="0042072A"/>
    <w:rsid w:val="00424267"/>
    <w:rsid w:val="0043725C"/>
    <w:rsid w:val="00443CF9"/>
    <w:rsid w:val="00444299"/>
    <w:rsid w:val="00444DA5"/>
    <w:rsid w:val="00450DF5"/>
    <w:rsid w:val="0045129A"/>
    <w:rsid w:val="00451C6F"/>
    <w:rsid w:val="004535E0"/>
    <w:rsid w:val="00455E34"/>
    <w:rsid w:val="0047460F"/>
    <w:rsid w:val="0047536F"/>
    <w:rsid w:val="004811AF"/>
    <w:rsid w:val="004867D5"/>
    <w:rsid w:val="00487DC3"/>
    <w:rsid w:val="004965BB"/>
    <w:rsid w:val="004A19BC"/>
    <w:rsid w:val="004C4A05"/>
    <w:rsid w:val="004D056E"/>
    <w:rsid w:val="004D230E"/>
    <w:rsid w:val="004E038F"/>
    <w:rsid w:val="004E08D1"/>
    <w:rsid w:val="004E7F92"/>
    <w:rsid w:val="004F57CE"/>
    <w:rsid w:val="004F73C9"/>
    <w:rsid w:val="004F7643"/>
    <w:rsid w:val="00504659"/>
    <w:rsid w:val="00504D1F"/>
    <w:rsid w:val="00512C28"/>
    <w:rsid w:val="00523C13"/>
    <w:rsid w:val="00527FC6"/>
    <w:rsid w:val="005314CA"/>
    <w:rsid w:val="00541FDD"/>
    <w:rsid w:val="005433A8"/>
    <w:rsid w:val="00544406"/>
    <w:rsid w:val="00547236"/>
    <w:rsid w:val="00550DA8"/>
    <w:rsid w:val="0055225D"/>
    <w:rsid w:val="005541E5"/>
    <w:rsid w:val="0055525E"/>
    <w:rsid w:val="00561109"/>
    <w:rsid w:val="005653CB"/>
    <w:rsid w:val="005674BC"/>
    <w:rsid w:val="0057100A"/>
    <w:rsid w:val="0057595B"/>
    <w:rsid w:val="00580745"/>
    <w:rsid w:val="005872F9"/>
    <w:rsid w:val="00590396"/>
    <w:rsid w:val="00592C6C"/>
    <w:rsid w:val="00595270"/>
    <w:rsid w:val="00595351"/>
    <w:rsid w:val="005A1F9D"/>
    <w:rsid w:val="005A71BA"/>
    <w:rsid w:val="005D03C0"/>
    <w:rsid w:val="005D329C"/>
    <w:rsid w:val="005E63E2"/>
    <w:rsid w:val="005E7BBB"/>
    <w:rsid w:val="005F01A1"/>
    <w:rsid w:val="005F2BD7"/>
    <w:rsid w:val="005F5B5C"/>
    <w:rsid w:val="006001A9"/>
    <w:rsid w:val="00616943"/>
    <w:rsid w:val="00621D3A"/>
    <w:rsid w:val="00622BD0"/>
    <w:rsid w:val="00623222"/>
    <w:rsid w:val="0063265E"/>
    <w:rsid w:val="006346C4"/>
    <w:rsid w:val="006348D9"/>
    <w:rsid w:val="0064330E"/>
    <w:rsid w:val="00643409"/>
    <w:rsid w:val="006514F4"/>
    <w:rsid w:val="006554B8"/>
    <w:rsid w:val="00661784"/>
    <w:rsid w:val="0066386B"/>
    <w:rsid w:val="006714EA"/>
    <w:rsid w:val="0069087E"/>
    <w:rsid w:val="0069361A"/>
    <w:rsid w:val="006954CD"/>
    <w:rsid w:val="006A5175"/>
    <w:rsid w:val="006A66F1"/>
    <w:rsid w:val="006B6709"/>
    <w:rsid w:val="006B689A"/>
    <w:rsid w:val="006C2ADF"/>
    <w:rsid w:val="006C453E"/>
    <w:rsid w:val="006D34C5"/>
    <w:rsid w:val="006E4E4E"/>
    <w:rsid w:val="006F705B"/>
    <w:rsid w:val="00703A4D"/>
    <w:rsid w:val="00703D7D"/>
    <w:rsid w:val="00704A17"/>
    <w:rsid w:val="007062FF"/>
    <w:rsid w:val="007136FE"/>
    <w:rsid w:val="00725CD7"/>
    <w:rsid w:val="0073099D"/>
    <w:rsid w:val="00730C19"/>
    <w:rsid w:val="007318D4"/>
    <w:rsid w:val="00736848"/>
    <w:rsid w:val="00744867"/>
    <w:rsid w:val="00752212"/>
    <w:rsid w:val="00754A09"/>
    <w:rsid w:val="007554A0"/>
    <w:rsid w:val="00761697"/>
    <w:rsid w:val="00771BD7"/>
    <w:rsid w:val="0077279B"/>
    <w:rsid w:val="007727CF"/>
    <w:rsid w:val="007738CB"/>
    <w:rsid w:val="0078381E"/>
    <w:rsid w:val="00783AC5"/>
    <w:rsid w:val="00791D0B"/>
    <w:rsid w:val="00795C4F"/>
    <w:rsid w:val="007B063B"/>
    <w:rsid w:val="007C0B6B"/>
    <w:rsid w:val="007C3A39"/>
    <w:rsid w:val="007C59EC"/>
    <w:rsid w:val="007D15E7"/>
    <w:rsid w:val="007D2D21"/>
    <w:rsid w:val="007E08E4"/>
    <w:rsid w:val="007E12C5"/>
    <w:rsid w:val="007E2DD4"/>
    <w:rsid w:val="007E337B"/>
    <w:rsid w:val="007F007A"/>
    <w:rsid w:val="007F1465"/>
    <w:rsid w:val="007F1D43"/>
    <w:rsid w:val="007F3AAF"/>
    <w:rsid w:val="008023B2"/>
    <w:rsid w:val="00806CD8"/>
    <w:rsid w:val="00824139"/>
    <w:rsid w:val="008245E1"/>
    <w:rsid w:val="008252BB"/>
    <w:rsid w:val="00831428"/>
    <w:rsid w:val="00852982"/>
    <w:rsid w:val="0085369D"/>
    <w:rsid w:val="008567D5"/>
    <w:rsid w:val="00873054"/>
    <w:rsid w:val="008737C0"/>
    <w:rsid w:val="008824B6"/>
    <w:rsid w:val="008906D8"/>
    <w:rsid w:val="0089192E"/>
    <w:rsid w:val="00895F2E"/>
    <w:rsid w:val="008972F3"/>
    <w:rsid w:val="008A207B"/>
    <w:rsid w:val="008A37E0"/>
    <w:rsid w:val="008A39C8"/>
    <w:rsid w:val="008A56A8"/>
    <w:rsid w:val="008A5D07"/>
    <w:rsid w:val="008B3BF8"/>
    <w:rsid w:val="008B7A12"/>
    <w:rsid w:val="008C08C4"/>
    <w:rsid w:val="008C2BD6"/>
    <w:rsid w:val="008C2FBA"/>
    <w:rsid w:val="008C539A"/>
    <w:rsid w:val="008E6307"/>
    <w:rsid w:val="008F6A45"/>
    <w:rsid w:val="009000C5"/>
    <w:rsid w:val="00932FDF"/>
    <w:rsid w:val="0093474F"/>
    <w:rsid w:val="00935796"/>
    <w:rsid w:val="00937463"/>
    <w:rsid w:val="00941DC8"/>
    <w:rsid w:val="00944834"/>
    <w:rsid w:val="009510CC"/>
    <w:rsid w:val="00952533"/>
    <w:rsid w:val="00953263"/>
    <w:rsid w:val="00955EE5"/>
    <w:rsid w:val="00962130"/>
    <w:rsid w:val="00962EFD"/>
    <w:rsid w:val="00970B3B"/>
    <w:rsid w:val="0099270E"/>
    <w:rsid w:val="00996EA9"/>
    <w:rsid w:val="009B0A06"/>
    <w:rsid w:val="009B6D42"/>
    <w:rsid w:val="009C1F62"/>
    <w:rsid w:val="009C3E2C"/>
    <w:rsid w:val="009D0743"/>
    <w:rsid w:val="009D5333"/>
    <w:rsid w:val="009E52A0"/>
    <w:rsid w:val="009F1621"/>
    <w:rsid w:val="009F2B9D"/>
    <w:rsid w:val="00A04798"/>
    <w:rsid w:val="00A0676D"/>
    <w:rsid w:val="00A500C5"/>
    <w:rsid w:val="00A51933"/>
    <w:rsid w:val="00A61A35"/>
    <w:rsid w:val="00A623E0"/>
    <w:rsid w:val="00A70B78"/>
    <w:rsid w:val="00A73DB7"/>
    <w:rsid w:val="00A74D1D"/>
    <w:rsid w:val="00A76AE1"/>
    <w:rsid w:val="00A8027D"/>
    <w:rsid w:val="00A84336"/>
    <w:rsid w:val="00A918DB"/>
    <w:rsid w:val="00A92EB7"/>
    <w:rsid w:val="00A94DA5"/>
    <w:rsid w:val="00AA00EE"/>
    <w:rsid w:val="00AA1782"/>
    <w:rsid w:val="00AA4BBE"/>
    <w:rsid w:val="00AA7A04"/>
    <w:rsid w:val="00AB0CF3"/>
    <w:rsid w:val="00AB3D34"/>
    <w:rsid w:val="00AC1BDA"/>
    <w:rsid w:val="00AC3633"/>
    <w:rsid w:val="00AD01AE"/>
    <w:rsid w:val="00AE2853"/>
    <w:rsid w:val="00AE41D1"/>
    <w:rsid w:val="00AE7E4B"/>
    <w:rsid w:val="00B01054"/>
    <w:rsid w:val="00B105BD"/>
    <w:rsid w:val="00B1240B"/>
    <w:rsid w:val="00B1361E"/>
    <w:rsid w:val="00B13C4A"/>
    <w:rsid w:val="00B24F36"/>
    <w:rsid w:val="00B30310"/>
    <w:rsid w:val="00B32872"/>
    <w:rsid w:val="00B37E19"/>
    <w:rsid w:val="00B54CFB"/>
    <w:rsid w:val="00B54EED"/>
    <w:rsid w:val="00B618E2"/>
    <w:rsid w:val="00B645A6"/>
    <w:rsid w:val="00B822A8"/>
    <w:rsid w:val="00B925A9"/>
    <w:rsid w:val="00B95167"/>
    <w:rsid w:val="00BA6496"/>
    <w:rsid w:val="00BA6F90"/>
    <w:rsid w:val="00BB6D0D"/>
    <w:rsid w:val="00BD003C"/>
    <w:rsid w:val="00BD3B29"/>
    <w:rsid w:val="00BE2AD1"/>
    <w:rsid w:val="00BE46C9"/>
    <w:rsid w:val="00BF01E5"/>
    <w:rsid w:val="00BF0F09"/>
    <w:rsid w:val="00BF3DC4"/>
    <w:rsid w:val="00BF585B"/>
    <w:rsid w:val="00BF637C"/>
    <w:rsid w:val="00C23C5B"/>
    <w:rsid w:val="00C250EB"/>
    <w:rsid w:val="00C35C98"/>
    <w:rsid w:val="00C4024A"/>
    <w:rsid w:val="00C45A90"/>
    <w:rsid w:val="00C54410"/>
    <w:rsid w:val="00C547CA"/>
    <w:rsid w:val="00C6099B"/>
    <w:rsid w:val="00C62F7D"/>
    <w:rsid w:val="00C677CC"/>
    <w:rsid w:val="00C80A76"/>
    <w:rsid w:val="00C869ED"/>
    <w:rsid w:val="00C874A7"/>
    <w:rsid w:val="00C903F3"/>
    <w:rsid w:val="00C949B4"/>
    <w:rsid w:val="00CA001E"/>
    <w:rsid w:val="00CA0DD5"/>
    <w:rsid w:val="00CA1CBA"/>
    <w:rsid w:val="00CA71A9"/>
    <w:rsid w:val="00CB2210"/>
    <w:rsid w:val="00CB6BDC"/>
    <w:rsid w:val="00CC3DF2"/>
    <w:rsid w:val="00CC5AC2"/>
    <w:rsid w:val="00CD1A48"/>
    <w:rsid w:val="00CD1BDC"/>
    <w:rsid w:val="00CF656E"/>
    <w:rsid w:val="00CF7370"/>
    <w:rsid w:val="00D038D3"/>
    <w:rsid w:val="00D135AE"/>
    <w:rsid w:val="00D13AB1"/>
    <w:rsid w:val="00D1758E"/>
    <w:rsid w:val="00D31C25"/>
    <w:rsid w:val="00D328B2"/>
    <w:rsid w:val="00D32DCA"/>
    <w:rsid w:val="00D33304"/>
    <w:rsid w:val="00D33727"/>
    <w:rsid w:val="00D35362"/>
    <w:rsid w:val="00D46865"/>
    <w:rsid w:val="00D508A3"/>
    <w:rsid w:val="00D61B68"/>
    <w:rsid w:val="00D6392A"/>
    <w:rsid w:val="00D652F5"/>
    <w:rsid w:val="00D82943"/>
    <w:rsid w:val="00D84BF9"/>
    <w:rsid w:val="00D856D9"/>
    <w:rsid w:val="00D94CA5"/>
    <w:rsid w:val="00DB54EB"/>
    <w:rsid w:val="00DC2812"/>
    <w:rsid w:val="00DC2EF6"/>
    <w:rsid w:val="00DC3596"/>
    <w:rsid w:val="00DC548D"/>
    <w:rsid w:val="00DD48EA"/>
    <w:rsid w:val="00DD5F5D"/>
    <w:rsid w:val="00DD6256"/>
    <w:rsid w:val="00DE5049"/>
    <w:rsid w:val="00DF176A"/>
    <w:rsid w:val="00E005F9"/>
    <w:rsid w:val="00E00964"/>
    <w:rsid w:val="00E0177E"/>
    <w:rsid w:val="00E03548"/>
    <w:rsid w:val="00E07B68"/>
    <w:rsid w:val="00E12A10"/>
    <w:rsid w:val="00E13786"/>
    <w:rsid w:val="00E17579"/>
    <w:rsid w:val="00E25531"/>
    <w:rsid w:val="00E30458"/>
    <w:rsid w:val="00E33B29"/>
    <w:rsid w:val="00E54D4F"/>
    <w:rsid w:val="00E61DCB"/>
    <w:rsid w:val="00E72115"/>
    <w:rsid w:val="00E733C7"/>
    <w:rsid w:val="00E92C9F"/>
    <w:rsid w:val="00EA04B6"/>
    <w:rsid w:val="00EA0EDA"/>
    <w:rsid w:val="00EB1750"/>
    <w:rsid w:val="00EB4A41"/>
    <w:rsid w:val="00EC03E3"/>
    <w:rsid w:val="00EC088F"/>
    <w:rsid w:val="00EE2D08"/>
    <w:rsid w:val="00EF25FB"/>
    <w:rsid w:val="00EF2DC4"/>
    <w:rsid w:val="00EF3B58"/>
    <w:rsid w:val="00EF4847"/>
    <w:rsid w:val="00EF6342"/>
    <w:rsid w:val="00EF7DB2"/>
    <w:rsid w:val="00F03FEA"/>
    <w:rsid w:val="00F044E9"/>
    <w:rsid w:val="00F10CF1"/>
    <w:rsid w:val="00F22668"/>
    <w:rsid w:val="00F25829"/>
    <w:rsid w:val="00F323DA"/>
    <w:rsid w:val="00F52F74"/>
    <w:rsid w:val="00F538F7"/>
    <w:rsid w:val="00F541A9"/>
    <w:rsid w:val="00F55CF5"/>
    <w:rsid w:val="00F63726"/>
    <w:rsid w:val="00F740C4"/>
    <w:rsid w:val="00F83306"/>
    <w:rsid w:val="00F90DB3"/>
    <w:rsid w:val="00F92E7D"/>
    <w:rsid w:val="00F933C7"/>
    <w:rsid w:val="00F93E5B"/>
    <w:rsid w:val="00F93F4A"/>
    <w:rsid w:val="00F95C04"/>
    <w:rsid w:val="00F95CFF"/>
    <w:rsid w:val="00FC0E2C"/>
    <w:rsid w:val="00FC1B1A"/>
    <w:rsid w:val="00FE6140"/>
    <w:rsid w:val="00FE62AF"/>
    <w:rsid w:val="00FF21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325BAD3-20D9-4687-8634-3F7087D1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AB8"/>
    <w:rPr>
      <w:sz w:val="28"/>
      <w:szCs w:val="28"/>
      <w:lang w:eastAsia="ru-RU"/>
    </w:rPr>
  </w:style>
  <w:style w:type="paragraph" w:styleId="1">
    <w:name w:val="heading 1"/>
    <w:basedOn w:val="a"/>
    <w:link w:val="10"/>
    <w:uiPriority w:val="9"/>
    <w:qFormat/>
    <w:rsid w:val="0020052B"/>
    <w:pPr>
      <w:spacing w:before="100" w:beforeAutospacing="1" w:after="100" w:afterAutospacing="1"/>
      <w:jc w:val="center"/>
      <w:outlineLvl w:val="0"/>
    </w:pPr>
    <w:rPr>
      <w:b/>
      <w:bCs/>
      <w:kern w:val="36"/>
      <w:sz w:val="14"/>
      <w:szCs w:val="14"/>
      <w:lang w:eastAsia="uk-UA"/>
    </w:rPr>
  </w:style>
  <w:style w:type="paragraph" w:styleId="2">
    <w:name w:val="heading 2"/>
    <w:basedOn w:val="a"/>
    <w:link w:val="20"/>
    <w:uiPriority w:val="9"/>
    <w:semiHidden/>
    <w:unhideWhenUsed/>
    <w:qFormat/>
    <w:rsid w:val="0020052B"/>
    <w:pPr>
      <w:spacing w:before="100" w:beforeAutospacing="1" w:after="100" w:afterAutospacing="1"/>
      <w:jc w:val="center"/>
      <w:outlineLvl w:val="1"/>
    </w:pPr>
    <w:rPr>
      <w:b/>
      <w:bCs/>
      <w:sz w:val="12"/>
      <w:szCs w:val="12"/>
      <w:lang w:eastAsia="uk-UA"/>
    </w:rPr>
  </w:style>
  <w:style w:type="paragraph" w:styleId="3">
    <w:name w:val="heading 3"/>
    <w:basedOn w:val="a"/>
    <w:link w:val="30"/>
    <w:uiPriority w:val="9"/>
    <w:semiHidden/>
    <w:unhideWhenUsed/>
    <w:qFormat/>
    <w:rsid w:val="0020052B"/>
    <w:pPr>
      <w:spacing w:before="100" w:beforeAutospacing="1" w:after="100" w:afterAutospacing="1"/>
      <w:jc w:val="center"/>
      <w:outlineLvl w:val="2"/>
    </w:pPr>
    <w:rPr>
      <w:b/>
      <w:bCs/>
      <w:sz w:val="12"/>
      <w:szCs w:val="12"/>
      <w:lang w:eastAsia="uk-UA"/>
    </w:rPr>
  </w:style>
  <w:style w:type="paragraph" w:styleId="4">
    <w:name w:val="heading 4"/>
    <w:basedOn w:val="a"/>
    <w:link w:val="40"/>
    <w:uiPriority w:val="9"/>
    <w:semiHidden/>
    <w:unhideWhenUsed/>
    <w:qFormat/>
    <w:rsid w:val="0020052B"/>
    <w:pPr>
      <w:spacing w:before="100" w:beforeAutospacing="1" w:after="100" w:afterAutospacing="1"/>
      <w:jc w:val="center"/>
      <w:outlineLvl w:val="3"/>
    </w:pPr>
    <w:rPr>
      <w:b/>
      <w:bCs/>
      <w:sz w:val="12"/>
      <w:szCs w:val="12"/>
      <w:lang w:eastAsia="uk-UA"/>
    </w:rPr>
  </w:style>
  <w:style w:type="paragraph" w:styleId="5">
    <w:name w:val="heading 5"/>
    <w:basedOn w:val="a"/>
    <w:link w:val="50"/>
    <w:uiPriority w:val="9"/>
    <w:semiHidden/>
    <w:unhideWhenUsed/>
    <w:qFormat/>
    <w:rsid w:val="0020052B"/>
    <w:pPr>
      <w:spacing w:before="100" w:beforeAutospacing="1" w:after="100" w:afterAutospacing="1"/>
      <w:jc w:val="center"/>
      <w:outlineLvl w:val="4"/>
    </w:pPr>
    <w:rPr>
      <w:b/>
      <w:bCs/>
      <w:sz w:val="12"/>
      <w:szCs w:val="12"/>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20052B"/>
    <w:rPr>
      <w:rFonts w:cs="Times New Roman"/>
      <w:b/>
      <w:bCs/>
      <w:kern w:val="36"/>
      <w:sz w:val="14"/>
      <w:szCs w:val="14"/>
    </w:rPr>
  </w:style>
  <w:style w:type="character" w:customStyle="1" w:styleId="20">
    <w:name w:val="Заголовок 2 Знак"/>
    <w:basedOn w:val="a0"/>
    <w:link w:val="2"/>
    <w:uiPriority w:val="9"/>
    <w:semiHidden/>
    <w:locked/>
    <w:rsid w:val="0020052B"/>
    <w:rPr>
      <w:rFonts w:cs="Times New Roman"/>
      <w:b/>
      <w:bCs/>
      <w:sz w:val="12"/>
      <w:szCs w:val="12"/>
    </w:rPr>
  </w:style>
  <w:style w:type="character" w:customStyle="1" w:styleId="30">
    <w:name w:val="Заголовок 3 Знак"/>
    <w:basedOn w:val="a0"/>
    <w:link w:val="3"/>
    <w:uiPriority w:val="9"/>
    <w:semiHidden/>
    <w:locked/>
    <w:rsid w:val="0020052B"/>
    <w:rPr>
      <w:rFonts w:cs="Times New Roman"/>
      <w:b/>
      <w:bCs/>
      <w:sz w:val="12"/>
      <w:szCs w:val="12"/>
    </w:rPr>
  </w:style>
  <w:style w:type="character" w:customStyle="1" w:styleId="40">
    <w:name w:val="Заголовок 4 Знак"/>
    <w:basedOn w:val="a0"/>
    <w:link w:val="4"/>
    <w:uiPriority w:val="9"/>
    <w:semiHidden/>
    <w:locked/>
    <w:rsid w:val="0020052B"/>
    <w:rPr>
      <w:rFonts w:cs="Times New Roman"/>
      <w:b/>
      <w:bCs/>
      <w:sz w:val="12"/>
      <w:szCs w:val="12"/>
    </w:rPr>
  </w:style>
  <w:style w:type="character" w:customStyle="1" w:styleId="50">
    <w:name w:val="Заголовок 5 Знак"/>
    <w:basedOn w:val="a0"/>
    <w:link w:val="5"/>
    <w:uiPriority w:val="9"/>
    <w:semiHidden/>
    <w:locked/>
    <w:rsid w:val="0020052B"/>
    <w:rPr>
      <w:rFonts w:cs="Times New Roman"/>
      <w:b/>
      <w:bCs/>
      <w:sz w:val="12"/>
      <w:szCs w:val="12"/>
    </w:rPr>
  </w:style>
  <w:style w:type="paragraph" w:styleId="a3">
    <w:name w:val="header"/>
    <w:basedOn w:val="a"/>
    <w:link w:val="a4"/>
    <w:uiPriority w:val="99"/>
    <w:rsid w:val="00246AB8"/>
    <w:pPr>
      <w:tabs>
        <w:tab w:val="center" w:pos="4677"/>
        <w:tab w:val="right" w:pos="9355"/>
      </w:tabs>
    </w:pPr>
  </w:style>
  <w:style w:type="character" w:customStyle="1" w:styleId="a4">
    <w:name w:val="Верхній колонтитул Знак"/>
    <w:basedOn w:val="a0"/>
    <w:link w:val="a3"/>
    <w:uiPriority w:val="99"/>
    <w:locked/>
    <w:rsid w:val="00380392"/>
    <w:rPr>
      <w:rFonts w:cs="Times New Roman"/>
      <w:sz w:val="28"/>
      <w:lang w:val="x-none" w:eastAsia="ru-RU"/>
    </w:rPr>
  </w:style>
  <w:style w:type="paragraph" w:customStyle="1" w:styleId="21">
    <w:name w:val="Основной текст (2)"/>
    <w:basedOn w:val="a"/>
    <w:link w:val="22"/>
    <w:rsid w:val="009510CC"/>
    <w:pPr>
      <w:shd w:val="clear" w:color="auto" w:fill="FFFFFF"/>
      <w:spacing w:before="480" w:after="60" w:line="278" w:lineRule="exact"/>
      <w:ind w:firstLine="560"/>
      <w:jc w:val="both"/>
    </w:pPr>
    <w:rPr>
      <w:sz w:val="23"/>
      <w:szCs w:val="23"/>
      <w:lang w:eastAsia="uk-UA"/>
    </w:rPr>
  </w:style>
  <w:style w:type="paragraph" w:styleId="a5">
    <w:name w:val="Balloon Text"/>
    <w:basedOn w:val="a"/>
    <w:link w:val="a6"/>
    <w:uiPriority w:val="99"/>
    <w:rsid w:val="008E6307"/>
    <w:rPr>
      <w:rFonts w:ascii="Segoe UI" w:hAnsi="Segoe UI" w:cs="Segoe UI"/>
      <w:sz w:val="18"/>
      <w:szCs w:val="18"/>
    </w:rPr>
  </w:style>
  <w:style w:type="character" w:customStyle="1" w:styleId="a6">
    <w:name w:val="Текст у виносці Знак"/>
    <w:basedOn w:val="a0"/>
    <w:link w:val="a5"/>
    <w:uiPriority w:val="99"/>
    <w:locked/>
    <w:rsid w:val="008E6307"/>
    <w:rPr>
      <w:rFonts w:ascii="Segoe UI" w:hAnsi="Segoe UI" w:cs="Times New Roman"/>
      <w:sz w:val="18"/>
      <w:lang w:val="x-none" w:eastAsia="ru-RU"/>
    </w:rPr>
  </w:style>
  <w:style w:type="character" w:customStyle="1" w:styleId="23">
    <w:name w:val="Основной текст (2) + Не полужирный"/>
    <w:rsid w:val="00795C4F"/>
    <w:rPr>
      <w:rFonts w:ascii="Times New Roman" w:hAnsi="Times New Roman"/>
      <w:b/>
      <w:spacing w:val="0"/>
      <w:sz w:val="23"/>
      <w:shd w:val="clear" w:color="auto" w:fill="FFFFFF"/>
    </w:rPr>
  </w:style>
  <w:style w:type="paragraph" w:styleId="a7">
    <w:name w:val="footer"/>
    <w:basedOn w:val="a"/>
    <w:link w:val="a8"/>
    <w:uiPriority w:val="99"/>
    <w:rsid w:val="00246AB8"/>
    <w:pPr>
      <w:tabs>
        <w:tab w:val="center" w:pos="4677"/>
        <w:tab w:val="right" w:pos="9355"/>
      </w:tabs>
    </w:pPr>
  </w:style>
  <w:style w:type="character" w:customStyle="1" w:styleId="a8">
    <w:name w:val="Нижній колонтитул Знак"/>
    <w:basedOn w:val="a0"/>
    <w:link w:val="a7"/>
    <w:uiPriority w:val="99"/>
    <w:semiHidden/>
    <w:locked/>
    <w:rPr>
      <w:rFonts w:cs="Times New Roman"/>
      <w:sz w:val="28"/>
      <w:szCs w:val="28"/>
      <w:lang w:val="x-none" w:eastAsia="ru-RU"/>
    </w:rPr>
  </w:style>
  <w:style w:type="character" w:customStyle="1" w:styleId="22">
    <w:name w:val="Основной текст (2)_"/>
    <w:link w:val="21"/>
    <w:locked/>
    <w:rsid w:val="009510CC"/>
    <w:rPr>
      <w:sz w:val="23"/>
      <w:shd w:val="clear" w:color="auto" w:fill="FFFFFF"/>
    </w:rPr>
  </w:style>
  <w:style w:type="character" w:customStyle="1" w:styleId="a9">
    <w:name w:val="Основной текст + Полужирный"/>
    <w:rsid w:val="00795C4F"/>
    <w:rPr>
      <w:rFonts w:ascii="Times New Roman" w:hAnsi="Times New Roman"/>
      <w:b/>
      <w:spacing w:val="0"/>
      <w:sz w:val="23"/>
    </w:rPr>
  </w:style>
  <w:style w:type="character" w:customStyle="1" w:styleId="11">
    <w:name w:val="Основной текст Знак1"/>
    <w:uiPriority w:val="99"/>
    <w:locked/>
    <w:rsid w:val="00225BA3"/>
    <w:rPr>
      <w:rFonts w:ascii="Times New Roman" w:hAnsi="Times New Roman"/>
      <w:sz w:val="17"/>
      <w:u w:val="none"/>
    </w:rPr>
  </w:style>
  <w:style w:type="character" w:customStyle="1" w:styleId="TimesNewRoman">
    <w:name w:val="Основной текст + Times New Roman"/>
    <w:aliases w:val="9 pt"/>
    <w:uiPriority w:val="99"/>
    <w:rsid w:val="00225BA3"/>
    <w:rPr>
      <w:rFonts w:ascii="Times New Roman" w:hAnsi="Times New Roman"/>
      <w:sz w:val="18"/>
      <w:u w:val="none"/>
    </w:rPr>
  </w:style>
  <w:style w:type="paragraph" w:customStyle="1" w:styleId="aa">
    <w:name w:val="Нормальний текст"/>
    <w:basedOn w:val="a"/>
    <w:rsid w:val="00225BA3"/>
    <w:pPr>
      <w:spacing w:before="120"/>
      <w:ind w:firstLine="567"/>
    </w:pPr>
    <w:rPr>
      <w:rFonts w:ascii="Antiqua" w:hAnsi="Antiqua"/>
      <w:sz w:val="26"/>
      <w:szCs w:val="20"/>
    </w:rPr>
  </w:style>
  <w:style w:type="paragraph" w:styleId="ab">
    <w:name w:val="Normal (Web)"/>
    <w:aliases w:val="Обычный (веб) Знак,Знак1 Знак,Знак1,Знак1 Знак1,Обычный (веб) Знак Знак2,Знак1 Знак2"/>
    <w:basedOn w:val="a"/>
    <w:link w:val="ac"/>
    <w:uiPriority w:val="99"/>
    <w:unhideWhenUsed/>
    <w:rsid w:val="00BE46C9"/>
    <w:pPr>
      <w:spacing w:before="100" w:beforeAutospacing="1" w:after="100" w:afterAutospacing="1"/>
    </w:pPr>
    <w:rPr>
      <w:sz w:val="24"/>
      <w:szCs w:val="24"/>
      <w:lang w:val="ru-RU"/>
    </w:rPr>
  </w:style>
  <w:style w:type="character" w:styleId="ad">
    <w:name w:val="Hyperlink"/>
    <w:basedOn w:val="a0"/>
    <w:uiPriority w:val="99"/>
    <w:unhideWhenUsed/>
    <w:rsid w:val="00BE46C9"/>
    <w:rPr>
      <w:rFonts w:cs="Times New Roman"/>
      <w:color w:val="0000FF"/>
      <w:u w:val="single"/>
    </w:rPr>
  </w:style>
  <w:style w:type="paragraph" w:customStyle="1" w:styleId="12">
    <w:name w:val="Обычный1"/>
    <w:rsid w:val="00C62F7D"/>
    <w:pPr>
      <w:spacing w:before="100" w:after="100"/>
    </w:pPr>
    <w:rPr>
      <w:sz w:val="24"/>
      <w:lang w:val="ru-RU" w:eastAsia="ru-RU"/>
    </w:rPr>
  </w:style>
  <w:style w:type="character" w:styleId="ae">
    <w:name w:val="Strong"/>
    <w:basedOn w:val="a0"/>
    <w:uiPriority w:val="22"/>
    <w:qFormat/>
    <w:rsid w:val="00C62F7D"/>
    <w:rPr>
      <w:rFonts w:cs="Times New Roman"/>
      <w:b/>
    </w:rPr>
  </w:style>
  <w:style w:type="paragraph" w:styleId="af">
    <w:name w:val="No Spacing"/>
    <w:uiPriority w:val="1"/>
    <w:qFormat/>
    <w:rsid w:val="00544406"/>
    <w:rPr>
      <w:rFonts w:asciiTheme="minorHAnsi" w:hAnsiTheme="minorHAnsi"/>
      <w:sz w:val="22"/>
      <w:szCs w:val="22"/>
      <w:lang w:val="ru-RU" w:eastAsia="en-US"/>
    </w:rPr>
  </w:style>
  <w:style w:type="paragraph" w:customStyle="1" w:styleId="rvps2">
    <w:name w:val="rvps2"/>
    <w:basedOn w:val="a"/>
    <w:rsid w:val="00AA1782"/>
    <w:pPr>
      <w:spacing w:before="100" w:beforeAutospacing="1" w:after="100" w:afterAutospacing="1"/>
    </w:pPr>
    <w:rPr>
      <w:sz w:val="24"/>
      <w:szCs w:val="24"/>
      <w:lang w:eastAsia="uk-UA"/>
    </w:rPr>
  </w:style>
  <w:style w:type="character" w:customStyle="1" w:styleId="spanrvts9">
    <w:name w:val="span_rvts9"/>
    <w:basedOn w:val="a0"/>
    <w:rsid w:val="00AA1782"/>
    <w:rPr>
      <w:rFonts w:ascii="Times New Roman" w:hAnsi="Times New Roman" w:cs="Times New Roman"/>
      <w:b/>
      <w:bCs/>
      <w:sz w:val="24"/>
      <w:szCs w:val="24"/>
    </w:rPr>
  </w:style>
  <w:style w:type="character" w:customStyle="1" w:styleId="spanrvts37">
    <w:name w:val="span_rvts37"/>
    <w:basedOn w:val="a0"/>
    <w:rsid w:val="00AA1782"/>
    <w:rPr>
      <w:rFonts w:ascii="Times New Roman" w:hAnsi="Times New Roman" w:cs="Times New Roman"/>
      <w:b/>
      <w:bCs/>
      <w:sz w:val="24"/>
      <w:szCs w:val="24"/>
      <w:vertAlign w:val="superscript"/>
    </w:rPr>
  </w:style>
  <w:style w:type="character" w:customStyle="1" w:styleId="arvts96">
    <w:name w:val="a_rvts96"/>
    <w:basedOn w:val="a0"/>
    <w:rsid w:val="00AA1782"/>
    <w:rPr>
      <w:rFonts w:ascii="Times New Roman" w:hAnsi="Times New Roman" w:cs="Times New Roman"/>
      <w:color w:val="000099"/>
      <w:sz w:val="24"/>
      <w:szCs w:val="24"/>
    </w:rPr>
  </w:style>
  <w:style w:type="character" w:customStyle="1" w:styleId="rvts9">
    <w:name w:val="rvts9"/>
    <w:basedOn w:val="a0"/>
    <w:rsid w:val="00AA1782"/>
    <w:rPr>
      <w:rFonts w:ascii="Times New Roman" w:hAnsi="Times New Roman" w:cs="Times New Roman"/>
    </w:rPr>
  </w:style>
  <w:style w:type="character" w:customStyle="1" w:styleId="Bodytext">
    <w:name w:val="Body text_"/>
    <w:basedOn w:val="a0"/>
    <w:link w:val="13"/>
    <w:locked/>
    <w:rsid w:val="00D6392A"/>
    <w:rPr>
      <w:rFonts w:cs="Times New Roman"/>
      <w:sz w:val="25"/>
      <w:szCs w:val="25"/>
      <w:shd w:val="clear" w:color="auto" w:fill="FFFFFF"/>
    </w:rPr>
  </w:style>
  <w:style w:type="paragraph" w:customStyle="1" w:styleId="13">
    <w:name w:val="Основний текст1"/>
    <w:basedOn w:val="a"/>
    <w:link w:val="Bodytext"/>
    <w:rsid w:val="00D6392A"/>
    <w:pPr>
      <w:shd w:val="clear" w:color="auto" w:fill="FFFFFF"/>
      <w:spacing w:after="420" w:line="240" w:lineRule="atLeast"/>
    </w:pPr>
    <w:rPr>
      <w:sz w:val="25"/>
      <w:szCs w:val="25"/>
      <w:lang w:eastAsia="uk-UA"/>
    </w:rPr>
  </w:style>
  <w:style w:type="character" w:customStyle="1" w:styleId="ac">
    <w:name w:val="Звичайний (веб) Знак"/>
    <w:aliases w:val="Обычный (веб) Знак Знак,Знак1 Знак Знак,Знак1 Знак3,Знак1 Знак1 Знак,Обычный (веб) Знак Знак2 Знак,Знак1 Знак2 Знак"/>
    <w:link w:val="ab"/>
    <w:uiPriority w:val="99"/>
    <w:locked/>
    <w:rsid w:val="007136FE"/>
    <w:rPr>
      <w:sz w:val="24"/>
      <w:lang w:val="ru-RU" w:eastAsia="ru-RU"/>
    </w:rPr>
  </w:style>
  <w:style w:type="character" w:customStyle="1" w:styleId="rvts37">
    <w:name w:val="rvts37"/>
    <w:basedOn w:val="a0"/>
    <w:rsid w:val="00703D7D"/>
    <w:rPr>
      <w:rFonts w:cs="Times New Roman"/>
    </w:rPr>
  </w:style>
  <w:style w:type="character" w:customStyle="1" w:styleId="rvts46">
    <w:name w:val="rvts46"/>
    <w:basedOn w:val="a0"/>
    <w:rsid w:val="00703D7D"/>
    <w:rPr>
      <w:rFonts w:cs="Times New Roman"/>
    </w:rPr>
  </w:style>
  <w:style w:type="character" w:customStyle="1" w:styleId="spanrvts0">
    <w:name w:val="span_rvts0"/>
    <w:basedOn w:val="a0"/>
    <w:rsid w:val="000E147E"/>
    <w:rPr>
      <w:rFonts w:ascii="Times New Roman" w:hAnsi="Times New Roman" w:cs="Times New Roman"/>
      <w:sz w:val="24"/>
      <w:szCs w:val="24"/>
    </w:rPr>
  </w:style>
  <w:style w:type="character" w:styleId="af0">
    <w:name w:val="FollowedHyperlink"/>
    <w:basedOn w:val="a0"/>
    <w:uiPriority w:val="99"/>
    <w:unhideWhenUsed/>
    <w:rsid w:val="0020052B"/>
    <w:rPr>
      <w:rFonts w:cs="Times New Roman"/>
      <w:color w:val="800080"/>
      <w:u w:val="none"/>
      <w:effect w:val="none"/>
    </w:rPr>
  </w:style>
  <w:style w:type="paragraph" w:styleId="HTML">
    <w:name w:val="HTML Preformatted"/>
    <w:basedOn w:val="a"/>
    <w:link w:val="HTML0"/>
    <w:uiPriority w:val="99"/>
    <w:unhideWhenUsed/>
    <w:rsid w:val="0020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urier" w:hAnsi="Curier" w:cs="Courier New"/>
      <w:sz w:val="12"/>
      <w:szCs w:val="12"/>
      <w:lang w:eastAsia="uk-UA"/>
    </w:rPr>
  </w:style>
  <w:style w:type="character" w:customStyle="1" w:styleId="HTML0">
    <w:name w:val="Стандартний HTML Знак"/>
    <w:basedOn w:val="a0"/>
    <w:link w:val="HTML"/>
    <w:uiPriority w:val="99"/>
    <w:locked/>
    <w:rsid w:val="0020052B"/>
    <w:rPr>
      <w:rFonts w:ascii="Curier" w:hAnsi="Curier" w:cs="Courier New"/>
      <w:sz w:val="12"/>
      <w:szCs w:val="12"/>
    </w:rPr>
  </w:style>
  <w:style w:type="paragraph" w:customStyle="1" w:styleId="msonormal0">
    <w:name w:val="msonormal"/>
    <w:basedOn w:val="a"/>
    <w:uiPriority w:val="99"/>
    <w:semiHidden/>
    <w:rsid w:val="0020052B"/>
    <w:pPr>
      <w:spacing w:before="120" w:after="120"/>
    </w:pPr>
    <w:rPr>
      <w:sz w:val="24"/>
      <w:szCs w:val="24"/>
      <w:lang w:eastAsia="uk-UA"/>
    </w:rPr>
  </w:style>
  <w:style w:type="paragraph" w:customStyle="1" w:styleId="24">
    <w:name w:val="Основной текст2"/>
    <w:basedOn w:val="a"/>
    <w:rsid w:val="000B093D"/>
    <w:pPr>
      <w:widowControl w:val="0"/>
      <w:shd w:val="clear" w:color="auto" w:fill="FFFFFF"/>
      <w:spacing w:after="200" w:line="276" w:lineRule="auto"/>
      <w:ind w:firstLine="240"/>
    </w:pPr>
    <w:rPr>
      <w:color w:val="00000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866411">
      <w:marLeft w:val="0"/>
      <w:marRight w:val="0"/>
      <w:marTop w:val="0"/>
      <w:marBottom w:val="0"/>
      <w:divBdr>
        <w:top w:val="none" w:sz="0" w:space="0" w:color="auto"/>
        <w:left w:val="none" w:sz="0" w:space="0" w:color="auto"/>
        <w:bottom w:val="none" w:sz="0" w:space="0" w:color="auto"/>
        <w:right w:val="none" w:sz="0" w:space="0" w:color="auto"/>
      </w:divBdr>
    </w:div>
    <w:div w:id="1546866412">
      <w:marLeft w:val="0"/>
      <w:marRight w:val="0"/>
      <w:marTop w:val="0"/>
      <w:marBottom w:val="0"/>
      <w:divBdr>
        <w:top w:val="none" w:sz="0" w:space="0" w:color="auto"/>
        <w:left w:val="none" w:sz="0" w:space="0" w:color="auto"/>
        <w:bottom w:val="none" w:sz="0" w:space="0" w:color="auto"/>
        <w:right w:val="none" w:sz="0" w:space="0" w:color="auto"/>
      </w:divBdr>
    </w:div>
    <w:div w:id="1546866413">
      <w:marLeft w:val="0"/>
      <w:marRight w:val="0"/>
      <w:marTop w:val="0"/>
      <w:marBottom w:val="0"/>
      <w:divBdr>
        <w:top w:val="none" w:sz="0" w:space="0" w:color="auto"/>
        <w:left w:val="none" w:sz="0" w:space="0" w:color="auto"/>
        <w:bottom w:val="none" w:sz="0" w:space="0" w:color="auto"/>
        <w:right w:val="none" w:sz="0" w:space="0" w:color="auto"/>
      </w:divBdr>
    </w:div>
    <w:div w:id="1546866414">
      <w:marLeft w:val="0"/>
      <w:marRight w:val="0"/>
      <w:marTop w:val="0"/>
      <w:marBottom w:val="0"/>
      <w:divBdr>
        <w:top w:val="none" w:sz="0" w:space="0" w:color="auto"/>
        <w:left w:val="none" w:sz="0" w:space="0" w:color="auto"/>
        <w:bottom w:val="none" w:sz="0" w:space="0" w:color="auto"/>
        <w:right w:val="none" w:sz="0" w:space="0" w:color="auto"/>
      </w:divBdr>
    </w:div>
    <w:div w:id="1546866415">
      <w:marLeft w:val="0"/>
      <w:marRight w:val="0"/>
      <w:marTop w:val="0"/>
      <w:marBottom w:val="0"/>
      <w:divBdr>
        <w:top w:val="none" w:sz="0" w:space="0" w:color="auto"/>
        <w:left w:val="none" w:sz="0" w:space="0" w:color="auto"/>
        <w:bottom w:val="none" w:sz="0" w:space="0" w:color="auto"/>
        <w:right w:val="none" w:sz="0" w:space="0" w:color="auto"/>
      </w:divBdr>
    </w:div>
    <w:div w:id="1546866416">
      <w:marLeft w:val="0"/>
      <w:marRight w:val="0"/>
      <w:marTop w:val="0"/>
      <w:marBottom w:val="0"/>
      <w:divBdr>
        <w:top w:val="none" w:sz="0" w:space="0" w:color="auto"/>
        <w:left w:val="none" w:sz="0" w:space="0" w:color="auto"/>
        <w:bottom w:val="none" w:sz="0" w:space="0" w:color="auto"/>
        <w:right w:val="none" w:sz="0" w:space="0" w:color="auto"/>
      </w:divBdr>
    </w:div>
    <w:div w:id="1546866417">
      <w:marLeft w:val="0"/>
      <w:marRight w:val="0"/>
      <w:marTop w:val="0"/>
      <w:marBottom w:val="0"/>
      <w:divBdr>
        <w:top w:val="none" w:sz="0" w:space="0" w:color="auto"/>
        <w:left w:val="none" w:sz="0" w:space="0" w:color="auto"/>
        <w:bottom w:val="none" w:sz="0" w:space="0" w:color="auto"/>
        <w:right w:val="none" w:sz="0" w:space="0" w:color="auto"/>
      </w:divBdr>
    </w:div>
    <w:div w:id="1546866418">
      <w:marLeft w:val="0"/>
      <w:marRight w:val="0"/>
      <w:marTop w:val="0"/>
      <w:marBottom w:val="0"/>
      <w:divBdr>
        <w:top w:val="none" w:sz="0" w:space="0" w:color="auto"/>
        <w:left w:val="none" w:sz="0" w:space="0" w:color="auto"/>
        <w:bottom w:val="none" w:sz="0" w:space="0" w:color="auto"/>
        <w:right w:val="none" w:sz="0" w:space="0" w:color="auto"/>
      </w:divBdr>
    </w:div>
    <w:div w:id="1546866419">
      <w:marLeft w:val="0"/>
      <w:marRight w:val="0"/>
      <w:marTop w:val="0"/>
      <w:marBottom w:val="0"/>
      <w:divBdr>
        <w:top w:val="none" w:sz="0" w:space="0" w:color="auto"/>
        <w:left w:val="none" w:sz="0" w:space="0" w:color="auto"/>
        <w:bottom w:val="none" w:sz="0" w:space="0" w:color="auto"/>
        <w:right w:val="none" w:sz="0" w:space="0" w:color="auto"/>
      </w:divBdr>
    </w:div>
    <w:div w:id="1546866420">
      <w:marLeft w:val="0"/>
      <w:marRight w:val="0"/>
      <w:marTop w:val="0"/>
      <w:marBottom w:val="0"/>
      <w:divBdr>
        <w:top w:val="none" w:sz="0" w:space="0" w:color="auto"/>
        <w:left w:val="none" w:sz="0" w:space="0" w:color="auto"/>
        <w:bottom w:val="none" w:sz="0" w:space="0" w:color="auto"/>
        <w:right w:val="none" w:sz="0" w:space="0" w:color="auto"/>
      </w:divBdr>
    </w:div>
    <w:div w:id="1546866421">
      <w:marLeft w:val="0"/>
      <w:marRight w:val="0"/>
      <w:marTop w:val="0"/>
      <w:marBottom w:val="0"/>
      <w:divBdr>
        <w:top w:val="none" w:sz="0" w:space="0" w:color="auto"/>
        <w:left w:val="none" w:sz="0" w:space="0" w:color="auto"/>
        <w:bottom w:val="none" w:sz="0" w:space="0" w:color="auto"/>
        <w:right w:val="none" w:sz="0" w:space="0" w:color="auto"/>
      </w:divBdr>
    </w:div>
    <w:div w:id="1546866422">
      <w:marLeft w:val="0"/>
      <w:marRight w:val="0"/>
      <w:marTop w:val="0"/>
      <w:marBottom w:val="0"/>
      <w:divBdr>
        <w:top w:val="none" w:sz="0" w:space="0" w:color="auto"/>
        <w:left w:val="none" w:sz="0" w:space="0" w:color="auto"/>
        <w:bottom w:val="none" w:sz="0" w:space="0" w:color="auto"/>
        <w:right w:val="none" w:sz="0" w:space="0" w:color="auto"/>
      </w:divBdr>
    </w:div>
    <w:div w:id="1546866423">
      <w:marLeft w:val="0"/>
      <w:marRight w:val="0"/>
      <w:marTop w:val="0"/>
      <w:marBottom w:val="0"/>
      <w:divBdr>
        <w:top w:val="none" w:sz="0" w:space="0" w:color="auto"/>
        <w:left w:val="none" w:sz="0" w:space="0" w:color="auto"/>
        <w:bottom w:val="none" w:sz="0" w:space="0" w:color="auto"/>
        <w:right w:val="none" w:sz="0" w:space="0" w:color="auto"/>
      </w:divBdr>
    </w:div>
    <w:div w:id="1546866424">
      <w:marLeft w:val="0"/>
      <w:marRight w:val="0"/>
      <w:marTop w:val="0"/>
      <w:marBottom w:val="0"/>
      <w:divBdr>
        <w:top w:val="none" w:sz="0" w:space="0" w:color="auto"/>
        <w:left w:val="none" w:sz="0" w:space="0" w:color="auto"/>
        <w:bottom w:val="none" w:sz="0" w:space="0" w:color="auto"/>
        <w:right w:val="none" w:sz="0" w:space="0" w:color="auto"/>
      </w:divBdr>
    </w:div>
    <w:div w:id="1546866425">
      <w:marLeft w:val="0"/>
      <w:marRight w:val="0"/>
      <w:marTop w:val="0"/>
      <w:marBottom w:val="0"/>
      <w:divBdr>
        <w:top w:val="none" w:sz="0" w:space="0" w:color="auto"/>
        <w:left w:val="none" w:sz="0" w:space="0" w:color="auto"/>
        <w:bottom w:val="none" w:sz="0" w:space="0" w:color="auto"/>
        <w:right w:val="none" w:sz="0" w:space="0" w:color="auto"/>
      </w:divBdr>
    </w:div>
    <w:div w:id="1546866426">
      <w:marLeft w:val="0"/>
      <w:marRight w:val="0"/>
      <w:marTop w:val="0"/>
      <w:marBottom w:val="0"/>
      <w:divBdr>
        <w:top w:val="none" w:sz="0" w:space="0" w:color="auto"/>
        <w:left w:val="none" w:sz="0" w:space="0" w:color="auto"/>
        <w:bottom w:val="none" w:sz="0" w:space="0" w:color="auto"/>
        <w:right w:val="none" w:sz="0" w:space="0" w:color="auto"/>
      </w:divBdr>
    </w:div>
    <w:div w:id="1546866427">
      <w:marLeft w:val="0"/>
      <w:marRight w:val="0"/>
      <w:marTop w:val="0"/>
      <w:marBottom w:val="0"/>
      <w:divBdr>
        <w:top w:val="none" w:sz="0" w:space="0" w:color="auto"/>
        <w:left w:val="none" w:sz="0" w:space="0" w:color="auto"/>
        <w:bottom w:val="none" w:sz="0" w:space="0" w:color="auto"/>
        <w:right w:val="none" w:sz="0" w:space="0" w:color="auto"/>
      </w:divBdr>
    </w:div>
    <w:div w:id="1546866428">
      <w:marLeft w:val="0"/>
      <w:marRight w:val="0"/>
      <w:marTop w:val="0"/>
      <w:marBottom w:val="0"/>
      <w:divBdr>
        <w:top w:val="none" w:sz="0" w:space="0" w:color="auto"/>
        <w:left w:val="none" w:sz="0" w:space="0" w:color="auto"/>
        <w:bottom w:val="none" w:sz="0" w:space="0" w:color="auto"/>
        <w:right w:val="none" w:sz="0" w:space="0" w:color="auto"/>
      </w:divBdr>
    </w:div>
    <w:div w:id="1546866429">
      <w:marLeft w:val="0"/>
      <w:marRight w:val="0"/>
      <w:marTop w:val="0"/>
      <w:marBottom w:val="0"/>
      <w:divBdr>
        <w:top w:val="none" w:sz="0" w:space="0" w:color="auto"/>
        <w:left w:val="none" w:sz="0" w:space="0" w:color="auto"/>
        <w:bottom w:val="none" w:sz="0" w:space="0" w:color="auto"/>
        <w:right w:val="none" w:sz="0" w:space="0" w:color="auto"/>
      </w:divBdr>
    </w:div>
    <w:div w:id="1546866430">
      <w:marLeft w:val="0"/>
      <w:marRight w:val="0"/>
      <w:marTop w:val="0"/>
      <w:marBottom w:val="0"/>
      <w:divBdr>
        <w:top w:val="none" w:sz="0" w:space="0" w:color="auto"/>
        <w:left w:val="none" w:sz="0" w:space="0" w:color="auto"/>
        <w:bottom w:val="none" w:sz="0" w:space="0" w:color="auto"/>
        <w:right w:val="none" w:sz="0" w:space="0" w:color="auto"/>
      </w:divBdr>
    </w:div>
    <w:div w:id="1546866431">
      <w:marLeft w:val="0"/>
      <w:marRight w:val="0"/>
      <w:marTop w:val="0"/>
      <w:marBottom w:val="0"/>
      <w:divBdr>
        <w:top w:val="none" w:sz="0" w:space="0" w:color="auto"/>
        <w:left w:val="none" w:sz="0" w:space="0" w:color="auto"/>
        <w:bottom w:val="none" w:sz="0" w:space="0" w:color="auto"/>
        <w:right w:val="none" w:sz="0" w:space="0" w:color="auto"/>
      </w:divBdr>
    </w:div>
    <w:div w:id="1546866432">
      <w:marLeft w:val="0"/>
      <w:marRight w:val="0"/>
      <w:marTop w:val="0"/>
      <w:marBottom w:val="0"/>
      <w:divBdr>
        <w:top w:val="none" w:sz="0" w:space="0" w:color="auto"/>
        <w:left w:val="none" w:sz="0" w:space="0" w:color="auto"/>
        <w:bottom w:val="none" w:sz="0" w:space="0" w:color="auto"/>
        <w:right w:val="none" w:sz="0" w:space="0" w:color="auto"/>
      </w:divBdr>
    </w:div>
    <w:div w:id="1546866433">
      <w:marLeft w:val="0"/>
      <w:marRight w:val="0"/>
      <w:marTop w:val="0"/>
      <w:marBottom w:val="0"/>
      <w:divBdr>
        <w:top w:val="none" w:sz="0" w:space="0" w:color="auto"/>
        <w:left w:val="none" w:sz="0" w:space="0" w:color="auto"/>
        <w:bottom w:val="none" w:sz="0" w:space="0" w:color="auto"/>
        <w:right w:val="none" w:sz="0" w:space="0" w:color="auto"/>
      </w:divBdr>
    </w:div>
    <w:div w:id="1546866434">
      <w:marLeft w:val="0"/>
      <w:marRight w:val="0"/>
      <w:marTop w:val="0"/>
      <w:marBottom w:val="0"/>
      <w:divBdr>
        <w:top w:val="none" w:sz="0" w:space="0" w:color="auto"/>
        <w:left w:val="none" w:sz="0" w:space="0" w:color="auto"/>
        <w:bottom w:val="none" w:sz="0" w:space="0" w:color="auto"/>
        <w:right w:val="none" w:sz="0" w:space="0" w:color="auto"/>
      </w:divBdr>
    </w:div>
    <w:div w:id="1546866435">
      <w:marLeft w:val="0"/>
      <w:marRight w:val="0"/>
      <w:marTop w:val="0"/>
      <w:marBottom w:val="0"/>
      <w:divBdr>
        <w:top w:val="none" w:sz="0" w:space="0" w:color="auto"/>
        <w:left w:val="none" w:sz="0" w:space="0" w:color="auto"/>
        <w:bottom w:val="none" w:sz="0" w:space="0" w:color="auto"/>
        <w:right w:val="none" w:sz="0" w:space="0" w:color="auto"/>
      </w:divBdr>
    </w:div>
    <w:div w:id="1546866436">
      <w:marLeft w:val="0"/>
      <w:marRight w:val="0"/>
      <w:marTop w:val="0"/>
      <w:marBottom w:val="0"/>
      <w:divBdr>
        <w:top w:val="none" w:sz="0" w:space="0" w:color="auto"/>
        <w:left w:val="none" w:sz="0" w:space="0" w:color="auto"/>
        <w:bottom w:val="none" w:sz="0" w:space="0" w:color="auto"/>
        <w:right w:val="none" w:sz="0" w:space="0" w:color="auto"/>
      </w:divBdr>
    </w:div>
    <w:div w:id="1546866437">
      <w:marLeft w:val="0"/>
      <w:marRight w:val="0"/>
      <w:marTop w:val="0"/>
      <w:marBottom w:val="0"/>
      <w:divBdr>
        <w:top w:val="none" w:sz="0" w:space="0" w:color="auto"/>
        <w:left w:val="none" w:sz="0" w:space="0" w:color="auto"/>
        <w:bottom w:val="none" w:sz="0" w:space="0" w:color="auto"/>
        <w:right w:val="none" w:sz="0" w:space="0" w:color="auto"/>
      </w:divBdr>
    </w:div>
    <w:div w:id="1546866438">
      <w:marLeft w:val="0"/>
      <w:marRight w:val="0"/>
      <w:marTop w:val="0"/>
      <w:marBottom w:val="0"/>
      <w:divBdr>
        <w:top w:val="none" w:sz="0" w:space="0" w:color="auto"/>
        <w:left w:val="none" w:sz="0" w:space="0" w:color="auto"/>
        <w:bottom w:val="none" w:sz="0" w:space="0" w:color="auto"/>
        <w:right w:val="none" w:sz="0" w:space="0" w:color="auto"/>
      </w:divBdr>
    </w:div>
    <w:div w:id="1546866439">
      <w:marLeft w:val="0"/>
      <w:marRight w:val="0"/>
      <w:marTop w:val="0"/>
      <w:marBottom w:val="0"/>
      <w:divBdr>
        <w:top w:val="none" w:sz="0" w:space="0" w:color="auto"/>
        <w:left w:val="none" w:sz="0" w:space="0" w:color="auto"/>
        <w:bottom w:val="none" w:sz="0" w:space="0" w:color="auto"/>
        <w:right w:val="none" w:sz="0" w:space="0" w:color="auto"/>
      </w:divBdr>
    </w:div>
    <w:div w:id="1546866440">
      <w:marLeft w:val="0"/>
      <w:marRight w:val="0"/>
      <w:marTop w:val="0"/>
      <w:marBottom w:val="0"/>
      <w:divBdr>
        <w:top w:val="none" w:sz="0" w:space="0" w:color="auto"/>
        <w:left w:val="none" w:sz="0" w:space="0" w:color="auto"/>
        <w:bottom w:val="none" w:sz="0" w:space="0" w:color="auto"/>
        <w:right w:val="none" w:sz="0" w:space="0" w:color="auto"/>
      </w:divBdr>
    </w:div>
    <w:div w:id="1546866441">
      <w:marLeft w:val="0"/>
      <w:marRight w:val="0"/>
      <w:marTop w:val="0"/>
      <w:marBottom w:val="0"/>
      <w:divBdr>
        <w:top w:val="none" w:sz="0" w:space="0" w:color="auto"/>
        <w:left w:val="none" w:sz="0" w:space="0" w:color="auto"/>
        <w:bottom w:val="none" w:sz="0" w:space="0" w:color="auto"/>
        <w:right w:val="none" w:sz="0" w:space="0" w:color="auto"/>
      </w:divBdr>
    </w:div>
    <w:div w:id="1546866442">
      <w:marLeft w:val="0"/>
      <w:marRight w:val="0"/>
      <w:marTop w:val="0"/>
      <w:marBottom w:val="0"/>
      <w:divBdr>
        <w:top w:val="none" w:sz="0" w:space="0" w:color="auto"/>
        <w:left w:val="none" w:sz="0" w:space="0" w:color="auto"/>
        <w:bottom w:val="none" w:sz="0" w:space="0" w:color="auto"/>
        <w:right w:val="none" w:sz="0" w:space="0" w:color="auto"/>
      </w:divBdr>
    </w:div>
    <w:div w:id="1546866443">
      <w:marLeft w:val="0"/>
      <w:marRight w:val="0"/>
      <w:marTop w:val="0"/>
      <w:marBottom w:val="0"/>
      <w:divBdr>
        <w:top w:val="none" w:sz="0" w:space="0" w:color="auto"/>
        <w:left w:val="none" w:sz="0" w:space="0" w:color="auto"/>
        <w:bottom w:val="none" w:sz="0" w:space="0" w:color="auto"/>
        <w:right w:val="none" w:sz="0" w:space="0" w:color="auto"/>
      </w:divBdr>
    </w:div>
    <w:div w:id="1546866444">
      <w:marLeft w:val="0"/>
      <w:marRight w:val="0"/>
      <w:marTop w:val="0"/>
      <w:marBottom w:val="0"/>
      <w:divBdr>
        <w:top w:val="none" w:sz="0" w:space="0" w:color="auto"/>
        <w:left w:val="none" w:sz="0" w:space="0" w:color="auto"/>
        <w:bottom w:val="none" w:sz="0" w:space="0" w:color="auto"/>
        <w:right w:val="none" w:sz="0" w:space="0" w:color="auto"/>
      </w:divBdr>
    </w:div>
    <w:div w:id="1546866445">
      <w:marLeft w:val="0"/>
      <w:marRight w:val="0"/>
      <w:marTop w:val="0"/>
      <w:marBottom w:val="0"/>
      <w:divBdr>
        <w:top w:val="none" w:sz="0" w:space="0" w:color="auto"/>
        <w:left w:val="none" w:sz="0" w:space="0" w:color="auto"/>
        <w:bottom w:val="none" w:sz="0" w:space="0" w:color="auto"/>
        <w:right w:val="none" w:sz="0" w:space="0" w:color="auto"/>
      </w:divBdr>
    </w:div>
    <w:div w:id="1546866446">
      <w:marLeft w:val="0"/>
      <w:marRight w:val="0"/>
      <w:marTop w:val="0"/>
      <w:marBottom w:val="0"/>
      <w:divBdr>
        <w:top w:val="none" w:sz="0" w:space="0" w:color="auto"/>
        <w:left w:val="none" w:sz="0" w:space="0" w:color="auto"/>
        <w:bottom w:val="none" w:sz="0" w:space="0" w:color="auto"/>
        <w:right w:val="none" w:sz="0" w:space="0" w:color="auto"/>
      </w:divBdr>
    </w:div>
    <w:div w:id="1546866447">
      <w:marLeft w:val="0"/>
      <w:marRight w:val="0"/>
      <w:marTop w:val="0"/>
      <w:marBottom w:val="0"/>
      <w:divBdr>
        <w:top w:val="none" w:sz="0" w:space="0" w:color="auto"/>
        <w:left w:val="none" w:sz="0" w:space="0" w:color="auto"/>
        <w:bottom w:val="none" w:sz="0" w:space="0" w:color="auto"/>
        <w:right w:val="none" w:sz="0" w:space="0" w:color="auto"/>
      </w:divBdr>
    </w:div>
    <w:div w:id="1546866448">
      <w:marLeft w:val="0"/>
      <w:marRight w:val="0"/>
      <w:marTop w:val="0"/>
      <w:marBottom w:val="0"/>
      <w:divBdr>
        <w:top w:val="none" w:sz="0" w:space="0" w:color="auto"/>
        <w:left w:val="none" w:sz="0" w:space="0" w:color="auto"/>
        <w:bottom w:val="none" w:sz="0" w:space="0" w:color="auto"/>
        <w:right w:val="none" w:sz="0" w:space="0" w:color="auto"/>
      </w:divBdr>
    </w:div>
    <w:div w:id="1546866449">
      <w:marLeft w:val="0"/>
      <w:marRight w:val="0"/>
      <w:marTop w:val="0"/>
      <w:marBottom w:val="0"/>
      <w:divBdr>
        <w:top w:val="none" w:sz="0" w:space="0" w:color="auto"/>
        <w:left w:val="none" w:sz="0" w:space="0" w:color="auto"/>
        <w:bottom w:val="none" w:sz="0" w:space="0" w:color="auto"/>
        <w:right w:val="none" w:sz="0" w:space="0" w:color="auto"/>
      </w:divBdr>
    </w:div>
    <w:div w:id="1546866450">
      <w:marLeft w:val="0"/>
      <w:marRight w:val="0"/>
      <w:marTop w:val="0"/>
      <w:marBottom w:val="0"/>
      <w:divBdr>
        <w:top w:val="none" w:sz="0" w:space="0" w:color="auto"/>
        <w:left w:val="none" w:sz="0" w:space="0" w:color="auto"/>
        <w:bottom w:val="none" w:sz="0" w:space="0" w:color="auto"/>
        <w:right w:val="none" w:sz="0" w:space="0" w:color="auto"/>
      </w:divBdr>
    </w:div>
    <w:div w:id="1546866451">
      <w:marLeft w:val="0"/>
      <w:marRight w:val="0"/>
      <w:marTop w:val="0"/>
      <w:marBottom w:val="0"/>
      <w:divBdr>
        <w:top w:val="none" w:sz="0" w:space="0" w:color="auto"/>
        <w:left w:val="none" w:sz="0" w:space="0" w:color="auto"/>
        <w:bottom w:val="none" w:sz="0" w:space="0" w:color="auto"/>
        <w:right w:val="none" w:sz="0" w:space="0" w:color="auto"/>
      </w:divBdr>
    </w:div>
    <w:div w:id="1546866452">
      <w:marLeft w:val="0"/>
      <w:marRight w:val="0"/>
      <w:marTop w:val="0"/>
      <w:marBottom w:val="0"/>
      <w:divBdr>
        <w:top w:val="none" w:sz="0" w:space="0" w:color="auto"/>
        <w:left w:val="none" w:sz="0" w:space="0" w:color="auto"/>
        <w:bottom w:val="none" w:sz="0" w:space="0" w:color="auto"/>
        <w:right w:val="none" w:sz="0" w:space="0" w:color="auto"/>
      </w:divBdr>
    </w:div>
    <w:div w:id="1546866453">
      <w:marLeft w:val="0"/>
      <w:marRight w:val="0"/>
      <w:marTop w:val="0"/>
      <w:marBottom w:val="0"/>
      <w:divBdr>
        <w:top w:val="none" w:sz="0" w:space="0" w:color="auto"/>
        <w:left w:val="none" w:sz="0" w:space="0" w:color="auto"/>
        <w:bottom w:val="none" w:sz="0" w:space="0" w:color="auto"/>
        <w:right w:val="none" w:sz="0" w:space="0" w:color="auto"/>
      </w:divBdr>
    </w:div>
    <w:div w:id="1546866454">
      <w:marLeft w:val="0"/>
      <w:marRight w:val="0"/>
      <w:marTop w:val="0"/>
      <w:marBottom w:val="0"/>
      <w:divBdr>
        <w:top w:val="none" w:sz="0" w:space="0" w:color="auto"/>
        <w:left w:val="none" w:sz="0" w:space="0" w:color="auto"/>
        <w:bottom w:val="none" w:sz="0" w:space="0" w:color="auto"/>
        <w:right w:val="none" w:sz="0" w:space="0" w:color="auto"/>
      </w:divBdr>
    </w:div>
    <w:div w:id="1546866455">
      <w:marLeft w:val="0"/>
      <w:marRight w:val="0"/>
      <w:marTop w:val="0"/>
      <w:marBottom w:val="0"/>
      <w:divBdr>
        <w:top w:val="none" w:sz="0" w:space="0" w:color="auto"/>
        <w:left w:val="none" w:sz="0" w:space="0" w:color="auto"/>
        <w:bottom w:val="none" w:sz="0" w:space="0" w:color="auto"/>
        <w:right w:val="none" w:sz="0" w:space="0" w:color="auto"/>
      </w:divBdr>
    </w:div>
    <w:div w:id="1546866456">
      <w:marLeft w:val="0"/>
      <w:marRight w:val="0"/>
      <w:marTop w:val="0"/>
      <w:marBottom w:val="0"/>
      <w:divBdr>
        <w:top w:val="none" w:sz="0" w:space="0" w:color="auto"/>
        <w:left w:val="none" w:sz="0" w:space="0" w:color="auto"/>
        <w:bottom w:val="none" w:sz="0" w:space="0" w:color="auto"/>
        <w:right w:val="none" w:sz="0" w:space="0" w:color="auto"/>
      </w:divBdr>
    </w:div>
    <w:div w:id="1546866457">
      <w:marLeft w:val="0"/>
      <w:marRight w:val="0"/>
      <w:marTop w:val="0"/>
      <w:marBottom w:val="0"/>
      <w:divBdr>
        <w:top w:val="none" w:sz="0" w:space="0" w:color="auto"/>
        <w:left w:val="none" w:sz="0" w:space="0" w:color="auto"/>
        <w:bottom w:val="none" w:sz="0" w:space="0" w:color="auto"/>
        <w:right w:val="none" w:sz="0" w:space="0" w:color="auto"/>
      </w:divBdr>
    </w:div>
    <w:div w:id="1546866458">
      <w:marLeft w:val="0"/>
      <w:marRight w:val="0"/>
      <w:marTop w:val="0"/>
      <w:marBottom w:val="0"/>
      <w:divBdr>
        <w:top w:val="none" w:sz="0" w:space="0" w:color="auto"/>
        <w:left w:val="none" w:sz="0" w:space="0" w:color="auto"/>
        <w:bottom w:val="none" w:sz="0" w:space="0" w:color="auto"/>
        <w:right w:val="none" w:sz="0" w:space="0" w:color="auto"/>
      </w:divBdr>
    </w:div>
    <w:div w:id="1546866459">
      <w:marLeft w:val="0"/>
      <w:marRight w:val="0"/>
      <w:marTop w:val="0"/>
      <w:marBottom w:val="0"/>
      <w:divBdr>
        <w:top w:val="none" w:sz="0" w:space="0" w:color="auto"/>
        <w:left w:val="none" w:sz="0" w:space="0" w:color="auto"/>
        <w:bottom w:val="none" w:sz="0" w:space="0" w:color="auto"/>
        <w:right w:val="none" w:sz="0" w:space="0" w:color="auto"/>
      </w:divBdr>
    </w:div>
    <w:div w:id="1546866460">
      <w:marLeft w:val="0"/>
      <w:marRight w:val="0"/>
      <w:marTop w:val="0"/>
      <w:marBottom w:val="0"/>
      <w:divBdr>
        <w:top w:val="none" w:sz="0" w:space="0" w:color="auto"/>
        <w:left w:val="none" w:sz="0" w:space="0" w:color="auto"/>
        <w:bottom w:val="none" w:sz="0" w:space="0" w:color="auto"/>
        <w:right w:val="none" w:sz="0" w:space="0" w:color="auto"/>
      </w:divBdr>
    </w:div>
    <w:div w:id="1546866461">
      <w:marLeft w:val="0"/>
      <w:marRight w:val="0"/>
      <w:marTop w:val="0"/>
      <w:marBottom w:val="0"/>
      <w:divBdr>
        <w:top w:val="none" w:sz="0" w:space="0" w:color="auto"/>
        <w:left w:val="none" w:sz="0" w:space="0" w:color="auto"/>
        <w:bottom w:val="none" w:sz="0" w:space="0" w:color="auto"/>
        <w:right w:val="none" w:sz="0" w:space="0" w:color="auto"/>
      </w:divBdr>
    </w:div>
    <w:div w:id="1546866462">
      <w:marLeft w:val="0"/>
      <w:marRight w:val="0"/>
      <w:marTop w:val="0"/>
      <w:marBottom w:val="0"/>
      <w:divBdr>
        <w:top w:val="none" w:sz="0" w:space="0" w:color="auto"/>
        <w:left w:val="none" w:sz="0" w:space="0" w:color="auto"/>
        <w:bottom w:val="none" w:sz="0" w:space="0" w:color="auto"/>
        <w:right w:val="none" w:sz="0" w:space="0" w:color="auto"/>
      </w:divBdr>
    </w:div>
    <w:div w:id="1546866463">
      <w:marLeft w:val="0"/>
      <w:marRight w:val="0"/>
      <w:marTop w:val="0"/>
      <w:marBottom w:val="0"/>
      <w:divBdr>
        <w:top w:val="none" w:sz="0" w:space="0" w:color="auto"/>
        <w:left w:val="none" w:sz="0" w:space="0" w:color="auto"/>
        <w:bottom w:val="none" w:sz="0" w:space="0" w:color="auto"/>
        <w:right w:val="none" w:sz="0" w:space="0" w:color="auto"/>
      </w:divBdr>
    </w:div>
    <w:div w:id="1546866464">
      <w:marLeft w:val="0"/>
      <w:marRight w:val="0"/>
      <w:marTop w:val="0"/>
      <w:marBottom w:val="0"/>
      <w:divBdr>
        <w:top w:val="none" w:sz="0" w:space="0" w:color="auto"/>
        <w:left w:val="none" w:sz="0" w:space="0" w:color="auto"/>
        <w:bottom w:val="none" w:sz="0" w:space="0" w:color="auto"/>
        <w:right w:val="none" w:sz="0" w:space="0" w:color="auto"/>
      </w:divBdr>
    </w:div>
    <w:div w:id="1546866465">
      <w:marLeft w:val="0"/>
      <w:marRight w:val="0"/>
      <w:marTop w:val="0"/>
      <w:marBottom w:val="0"/>
      <w:divBdr>
        <w:top w:val="none" w:sz="0" w:space="0" w:color="auto"/>
        <w:left w:val="none" w:sz="0" w:space="0" w:color="auto"/>
        <w:bottom w:val="none" w:sz="0" w:space="0" w:color="auto"/>
        <w:right w:val="none" w:sz="0" w:space="0" w:color="auto"/>
      </w:divBdr>
    </w:div>
    <w:div w:id="1546866466">
      <w:marLeft w:val="0"/>
      <w:marRight w:val="0"/>
      <w:marTop w:val="0"/>
      <w:marBottom w:val="0"/>
      <w:divBdr>
        <w:top w:val="none" w:sz="0" w:space="0" w:color="auto"/>
        <w:left w:val="none" w:sz="0" w:space="0" w:color="auto"/>
        <w:bottom w:val="none" w:sz="0" w:space="0" w:color="auto"/>
        <w:right w:val="none" w:sz="0" w:space="0" w:color="auto"/>
      </w:divBdr>
    </w:div>
    <w:div w:id="1546866467">
      <w:marLeft w:val="0"/>
      <w:marRight w:val="0"/>
      <w:marTop w:val="0"/>
      <w:marBottom w:val="0"/>
      <w:divBdr>
        <w:top w:val="none" w:sz="0" w:space="0" w:color="auto"/>
        <w:left w:val="none" w:sz="0" w:space="0" w:color="auto"/>
        <w:bottom w:val="none" w:sz="0" w:space="0" w:color="auto"/>
        <w:right w:val="none" w:sz="0" w:space="0" w:color="auto"/>
      </w:divBdr>
    </w:div>
    <w:div w:id="15468664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AC1FA-84DF-43FF-9807-42EBE885C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1257</Words>
  <Characters>9326</Characters>
  <Application>Microsoft Office Word</Application>
  <DocSecurity>0</DocSecurity>
  <Lines>202</Lines>
  <Paragraphs>59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2026-09-24T07:38:00Z</cp:lastPrinted>
  <dcterms:created xsi:type="dcterms:W3CDTF">2026-09-30T08:43:00Z</dcterms:created>
  <dcterms:modified xsi:type="dcterms:W3CDTF">2026-09-30T08:43:00Z</dcterms:modified>
</cp:coreProperties>
</file>