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F27" w:rsidRDefault="00E96F27" w:rsidP="00E96F27">
      <w:pPr>
        <w:keepNext/>
        <w:jc w:val="center"/>
        <w:rPr>
          <w:sz w:val="20"/>
          <w:szCs w:val="20"/>
        </w:rPr>
      </w:pPr>
      <w:r>
        <w:rPr>
          <w:noProof/>
          <w:sz w:val="20"/>
          <w:szCs w:val="20"/>
          <w:lang w:eastAsia="uk-UA"/>
        </w:rPr>
        <w:drawing>
          <wp:inline distT="0" distB="0" distL="0" distR="0">
            <wp:extent cx="428625" cy="647700"/>
            <wp:effectExtent l="0" t="0" r="9525"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8" cstate="print">
                      <a:extLst>
                        <a:ext uri="{28A0092B-C50C-407E-A947-70E740481C1C}">
                          <a14:useLocalDpi xmlns:a14="http://schemas.microsoft.com/office/drawing/2010/main" val="0"/>
                        </a:ext>
                      </a:extLst>
                    </a:blip>
                    <a:srcRect l="40240" t="4405" r="45236" b="80910"/>
                    <a:stretch>
                      <a:fillRect/>
                    </a:stretch>
                  </pic:blipFill>
                  <pic:spPr bwMode="auto">
                    <a:xfrm>
                      <a:off x="0" y="0"/>
                      <a:ext cx="428625" cy="647700"/>
                    </a:xfrm>
                    <a:prstGeom prst="rect">
                      <a:avLst/>
                    </a:prstGeom>
                    <a:noFill/>
                    <a:ln>
                      <a:noFill/>
                    </a:ln>
                  </pic:spPr>
                </pic:pic>
              </a:graphicData>
            </a:graphic>
          </wp:inline>
        </w:drawing>
      </w:r>
    </w:p>
    <w:p w:rsidR="00E96F27" w:rsidRDefault="00E96F27" w:rsidP="00E96F27">
      <w:pPr>
        <w:keepNext/>
        <w:rPr>
          <w:spacing w:val="-10"/>
          <w:kern w:val="28"/>
          <w:sz w:val="8"/>
          <w:szCs w:val="8"/>
        </w:rPr>
      </w:pPr>
    </w:p>
    <w:p w:rsidR="00E96F27" w:rsidRDefault="00E96F27" w:rsidP="00E96F27">
      <w:pPr>
        <w:keepNext/>
        <w:jc w:val="center"/>
        <w:rPr>
          <w:b/>
          <w:color w:val="0033D6"/>
          <w:sz w:val="32"/>
          <w:szCs w:val="32"/>
        </w:rPr>
      </w:pPr>
      <w:r>
        <w:rPr>
          <w:b/>
          <w:color w:val="0033D6"/>
          <w:sz w:val="32"/>
          <w:szCs w:val="32"/>
        </w:rPr>
        <w:t>ДЕРЖАВНА МИТНА СЛУЖБА УКРАЇНИ</w:t>
      </w:r>
    </w:p>
    <w:p w:rsidR="00E96F27" w:rsidRDefault="00E96F27" w:rsidP="00E96F27">
      <w:pPr>
        <w:keepNext/>
        <w:jc w:val="center"/>
        <w:rPr>
          <w:b/>
          <w:color w:val="0033D6"/>
          <w:sz w:val="32"/>
          <w:szCs w:val="32"/>
        </w:rPr>
      </w:pPr>
      <w:r>
        <w:rPr>
          <w:b/>
          <w:color w:val="0033D6"/>
          <w:sz w:val="32"/>
          <w:szCs w:val="32"/>
        </w:rPr>
        <w:t>(Держмитслужба)</w:t>
      </w:r>
    </w:p>
    <w:p w:rsidR="00E96F27" w:rsidRDefault="00E96F27" w:rsidP="00E96F27">
      <w:pPr>
        <w:keepNext/>
        <w:rPr>
          <w:b/>
          <w:sz w:val="20"/>
          <w:szCs w:val="20"/>
        </w:rPr>
      </w:pPr>
    </w:p>
    <w:p w:rsidR="00E96F27" w:rsidRDefault="00E96F27" w:rsidP="00E96F27">
      <w:pPr>
        <w:keepNext/>
        <w:jc w:val="center"/>
        <w:rPr>
          <w:sz w:val="22"/>
          <w:szCs w:val="22"/>
        </w:rPr>
      </w:pPr>
      <w:r>
        <w:rPr>
          <w:sz w:val="22"/>
          <w:szCs w:val="22"/>
        </w:rPr>
        <w:t xml:space="preserve">вул. Дегтярівська, 11 Г, м. Київ, 04119, </w:t>
      </w:r>
      <w:proofErr w:type="spellStart"/>
      <w:r>
        <w:rPr>
          <w:sz w:val="22"/>
          <w:szCs w:val="22"/>
        </w:rPr>
        <w:t>тел</w:t>
      </w:r>
      <w:proofErr w:type="spellEnd"/>
      <w:r>
        <w:rPr>
          <w:sz w:val="22"/>
          <w:szCs w:val="22"/>
        </w:rPr>
        <w:t>.: (044) 481 18 65, (044) 481-20-42, (044) 481-19-58</w:t>
      </w:r>
    </w:p>
    <w:p w:rsidR="00E96F27" w:rsidRDefault="00E96F27" w:rsidP="00E96F27">
      <w:pPr>
        <w:keepNext/>
        <w:jc w:val="center"/>
        <w:rPr>
          <w:color w:val="000000"/>
          <w:sz w:val="22"/>
          <w:szCs w:val="22"/>
          <w:shd w:val="clear" w:color="auto" w:fill="FFFFFF"/>
        </w:rPr>
      </w:pPr>
      <w:r>
        <w:rPr>
          <w:color w:val="0033D6"/>
          <w:sz w:val="22"/>
          <w:szCs w:val="22"/>
        </w:rPr>
        <w:t>Е-</w:t>
      </w:r>
      <w:proofErr w:type="spellStart"/>
      <w:r>
        <w:rPr>
          <w:color w:val="0033D6"/>
          <w:sz w:val="22"/>
          <w:szCs w:val="22"/>
        </w:rPr>
        <w:t>mail</w:t>
      </w:r>
      <w:proofErr w:type="spellEnd"/>
      <w:r>
        <w:rPr>
          <w:color w:val="0033D6"/>
          <w:sz w:val="22"/>
          <w:szCs w:val="22"/>
        </w:rPr>
        <w:t>:</w:t>
      </w:r>
      <w:r>
        <w:rPr>
          <w:b/>
          <w:sz w:val="20"/>
          <w:szCs w:val="20"/>
        </w:rPr>
        <w:t> </w:t>
      </w:r>
      <w:r>
        <w:rPr>
          <w:color w:val="0033D6"/>
          <w:sz w:val="22"/>
          <w:szCs w:val="22"/>
        </w:rPr>
        <w:t>post</w:t>
      </w:r>
      <w:r>
        <w:rPr>
          <w:color w:val="0000FF"/>
          <w:sz w:val="22"/>
          <w:szCs w:val="22"/>
          <w:u w:val="single"/>
        </w:rPr>
        <w:t>@</w:t>
      </w:r>
      <w:hyperlink r:id="rId9" w:history="1">
        <w:r>
          <w:rPr>
            <w:rStyle w:val="af1"/>
            <w:sz w:val="22"/>
            <w:szCs w:val="22"/>
          </w:rPr>
          <w:t>customs.gov.ua</w:t>
        </w:r>
      </w:hyperlink>
      <w:r>
        <w:rPr>
          <w:sz w:val="22"/>
          <w:szCs w:val="22"/>
        </w:rPr>
        <w:t xml:space="preserve">; Код ЄДРПОУ </w:t>
      </w:r>
      <w:r>
        <w:rPr>
          <w:color w:val="000000"/>
          <w:sz w:val="22"/>
          <w:szCs w:val="22"/>
          <w:shd w:val="clear" w:color="auto" w:fill="FFFFFF"/>
        </w:rPr>
        <w:t>43115923</w:t>
      </w:r>
    </w:p>
    <w:p w:rsidR="00E96F27" w:rsidRDefault="00E96F27" w:rsidP="00E96F27">
      <w:pPr>
        <w:keepNext/>
        <w:jc w:val="center"/>
        <w:rPr>
          <w:sz w:val="22"/>
          <w:szCs w:val="22"/>
        </w:rPr>
      </w:pPr>
    </w:p>
    <w:tbl>
      <w:tblPr>
        <w:tblW w:w="0" w:type="auto"/>
        <w:tblBorders>
          <w:top w:val="thinThickSmallGap" w:sz="12" w:space="0" w:color="0033D6"/>
        </w:tblBorders>
        <w:tblLook w:val="04A0" w:firstRow="1" w:lastRow="0" w:firstColumn="1" w:lastColumn="0" w:noHBand="0" w:noVBand="1"/>
      </w:tblPr>
      <w:tblGrid>
        <w:gridCol w:w="4823"/>
        <w:gridCol w:w="4815"/>
      </w:tblGrid>
      <w:tr w:rsidR="00E96F27" w:rsidTr="00E96F27">
        <w:trPr>
          <w:trHeight w:val="742"/>
        </w:trPr>
        <w:tc>
          <w:tcPr>
            <w:tcW w:w="4823" w:type="dxa"/>
            <w:tcBorders>
              <w:top w:val="thinThickSmallGap" w:sz="12" w:space="0" w:color="0033D6"/>
              <w:left w:val="nil"/>
              <w:bottom w:val="nil"/>
              <w:right w:val="nil"/>
            </w:tcBorders>
          </w:tcPr>
          <w:p w:rsidR="00E96F27" w:rsidRDefault="00E96F27">
            <w:pPr>
              <w:keepNext/>
              <w:jc w:val="center"/>
              <w:rPr>
                <w:sz w:val="20"/>
                <w:szCs w:val="20"/>
              </w:rPr>
            </w:pPr>
          </w:p>
          <w:p w:rsidR="00E96F27" w:rsidRDefault="00E96F27">
            <w:pPr>
              <w:keepNext/>
              <w:rPr>
                <w:sz w:val="22"/>
                <w:szCs w:val="22"/>
              </w:rPr>
            </w:pPr>
            <w:r>
              <w:rPr>
                <w:sz w:val="22"/>
                <w:szCs w:val="22"/>
              </w:rPr>
              <w:t>______________ №______________</w:t>
            </w:r>
          </w:p>
        </w:tc>
        <w:tc>
          <w:tcPr>
            <w:tcW w:w="4815" w:type="dxa"/>
            <w:tcBorders>
              <w:top w:val="thinThickSmallGap" w:sz="12" w:space="0" w:color="0033D6"/>
              <w:left w:val="nil"/>
              <w:bottom w:val="nil"/>
              <w:right w:val="nil"/>
            </w:tcBorders>
          </w:tcPr>
          <w:p w:rsidR="00E96F27" w:rsidRDefault="00E96F27">
            <w:pPr>
              <w:keepNext/>
              <w:jc w:val="right"/>
              <w:rPr>
                <w:sz w:val="22"/>
                <w:szCs w:val="22"/>
              </w:rPr>
            </w:pPr>
          </w:p>
        </w:tc>
      </w:tr>
    </w:tbl>
    <w:p w:rsidR="00091E8B" w:rsidRDefault="00595CA4" w:rsidP="00091E8B">
      <w:pPr>
        <w:ind w:left="5103"/>
        <w:contextualSpacing/>
        <w:rPr>
          <w:sz w:val="28"/>
          <w:szCs w:val="28"/>
        </w:rPr>
      </w:pPr>
      <w:r>
        <w:rPr>
          <w:sz w:val="28"/>
          <w:szCs w:val="28"/>
        </w:rPr>
        <w:t>ОСОБА 1</w:t>
      </w:r>
    </w:p>
    <w:p w:rsidR="00091E8B" w:rsidRDefault="00091E8B" w:rsidP="00091E8B">
      <w:pPr>
        <w:ind w:left="5103"/>
        <w:jc w:val="both"/>
        <w:rPr>
          <w:sz w:val="28"/>
          <w:szCs w:val="28"/>
          <w:lang w:val="en-US"/>
        </w:rPr>
      </w:pPr>
    </w:p>
    <w:p w:rsidR="00505D95" w:rsidRPr="00091E8B" w:rsidRDefault="00091E8B" w:rsidP="00091E8B">
      <w:pPr>
        <w:ind w:left="5103"/>
        <w:jc w:val="both"/>
        <w:rPr>
          <w:sz w:val="28"/>
          <w:szCs w:val="28"/>
          <w:lang w:val="en-US"/>
        </w:rPr>
      </w:pPr>
      <w:hyperlink r:id="rId10" w:history="1">
        <w:r w:rsidR="00595CA4">
          <w:rPr>
            <w:rStyle w:val="af1"/>
            <w:color w:val="auto"/>
            <w:sz w:val="28"/>
            <w:szCs w:val="28"/>
            <w:u w:val="none"/>
          </w:rPr>
          <w:t>АДРЕСА</w:t>
        </w:r>
      </w:hyperlink>
    </w:p>
    <w:p w:rsidR="00091E8B" w:rsidRDefault="00091E8B" w:rsidP="00091E8B">
      <w:pPr>
        <w:ind w:left="5103"/>
        <w:jc w:val="both"/>
        <w:rPr>
          <w:sz w:val="28"/>
          <w:szCs w:val="28"/>
          <w:lang w:val="en-US"/>
        </w:rPr>
      </w:pPr>
    </w:p>
    <w:p w:rsidR="00091E8B" w:rsidRDefault="00091E8B" w:rsidP="00091E8B">
      <w:pPr>
        <w:ind w:left="5103"/>
        <w:jc w:val="both"/>
        <w:rPr>
          <w:sz w:val="28"/>
          <w:szCs w:val="28"/>
        </w:rPr>
      </w:pPr>
      <w:r>
        <w:rPr>
          <w:sz w:val="28"/>
          <w:szCs w:val="28"/>
        </w:rPr>
        <w:t>Київська митниця</w:t>
      </w:r>
    </w:p>
    <w:p w:rsidR="00091E8B" w:rsidRDefault="00091E8B" w:rsidP="00091E8B">
      <w:pPr>
        <w:ind w:left="5103"/>
        <w:jc w:val="both"/>
        <w:rPr>
          <w:b/>
        </w:rPr>
      </w:pPr>
    </w:p>
    <w:p w:rsidR="00091E8B" w:rsidRPr="00091E8B" w:rsidRDefault="00091E8B" w:rsidP="00091E8B">
      <w:pPr>
        <w:ind w:left="5103"/>
        <w:jc w:val="both"/>
        <w:rPr>
          <w:b/>
        </w:rPr>
      </w:pPr>
    </w:p>
    <w:p w:rsidR="004C6A75" w:rsidRPr="00BF5598" w:rsidRDefault="004C6A75" w:rsidP="004C6A75">
      <w:pPr>
        <w:jc w:val="both"/>
        <w:rPr>
          <w:b/>
        </w:rPr>
      </w:pPr>
      <w:r w:rsidRPr="00BF5598">
        <w:rPr>
          <w:b/>
        </w:rPr>
        <w:t>Про розгляд скарги</w:t>
      </w:r>
    </w:p>
    <w:p w:rsidR="004C6A75" w:rsidRPr="00BF5598" w:rsidRDefault="004C6A75" w:rsidP="004C6A75">
      <w:pPr>
        <w:ind w:left="5103"/>
        <w:rPr>
          <w:sz w:val="28"/>
          <w:szCs w:val="28"/>
        </w:rPr>
      </w:pPr>
    </w:p>
    <w:p w:rsidR="00FB6101" w:rsidRPr="00BF5598" w:rsidRDefault="00FB6101" w:rsidP="004C6A75">
      <w:pPr>
        <w:ind w:left="5103"/>
        <w:rPr>
          <w:rStyle w:val="af1"/>
          <w:sz w:val="28"/>
          <w:szCs w:val="28"/>
        </w:rPr>
      </w:pPr>
    </w:p>
    <w:p w:rsidR="00091E8B" w:rsidRPr="00091E8B" w:rsidRDefault="00091E8B" w:rsidP="00091E8B">
      <w:pPr>
        <w:autoSpaceDE w:val="0"/>
        <w:autoSpaceDN w:val="0"/>
        <w:adjustRightInd w:val="0"/>
        <w:ind w:firstLine="567"/>
        <w:jc w:val="both"/>
        <w:rPr>
          <w:sz w:val="28"/>
          <w:szCs w:val="28"/>
        </w:rPr>
      </w:pPr>
      <w:r w:rsidRPr="00091E8B">
        <w:rPr>
          <w:sz w:val="28"/>
          <w:szCs w:val="28"/>
        </w:rPr>
        <w:t xml:space="preserve">Державна митна служба України розглянула скаргу </w:t>
      </w:r>
      <w:r w:rsidR="00595CA4">
        <w:rPr>
          <w:sz w:val="28"/>
          <w:szCs w:val="28"/>
        </w:rPr>
        <w:t>ОСОБА 1</w:t>
      </w:r>
      <w:r w:rsidRPr="00091E8B">
        <w:rPr>
          <w:sz w:val="28"/>
          <w:szCs w:val="28"/>
        </w:rPr>
        <w:t xml:space="preserve"> від </w:t>
      </w:r>
      <w:r w:rsidRPr="00091E8B">
        <w:rPr>
          <w:sz w:val="28"/>
          <w:szCs w:val="28"/>
        </w:rPr>
        <w:t>0</w:t>
      </w:r>
      <w:r w:rsidRPr="00091E8B">
        <w:rPr>
          <w:sz w:val="28"/>
          <w:szCs w:val="28"/>
          <w:lang w:val="en-US"/>
        </w:rPr>
        <w:t>3</w:t>
      </w:r>
      <w:r w:rsidRPr="00091E8B">
        <w:rPr>
          <w:sz w:val="28"/>
          <w:szCs w:val="28"/>
        </w:rPr>
        <w:t>.0</w:t>
      </w:r>
      <w:r w:rsidRPr="00091E8B">
        <w:rPr>
          <w:sz w:val="28"/>
          <w:szCs w:val="28"/>
        </w:rPr>
        <w:t>9</w:t>
      </w:r>
      <w:r w:rsidRPr="00091E8B">
        <w:rPr>
          <w:sz w:val="28"/>
          <w:szCs w:val="28"/>
        </w:rPr>
        <w:t>.2026 № </w:t>
      </w:r>
      <w:r w:rsidRPr="00091E8B">
        <w:rPr>
          <w:sz w:val="28"/>
          <w:szCs w:val="28"/>
          <w:lang w:val="en-US"/>
        </w:rPr>
        <w:t>7</w:t>
      </w:r>
      <w:r w:rsidRPr="00091E8B">
        <w:rPr>
          <w:sz w:val="28"/>
          <w:szCs w:val="28"/>
        </w:rPr>
        <w:t>96</w:t>
      </w:r>
      <w:r w:rsidRPr="00091E8B">
        <w:rPr>
          <w:sz w:val="28"/>
          <w:szCs w:val="28"/>
          <w:lang w:val="en-US"/>
        </w:rPr>
        <w:t xml:space="preserve"> </w:t>
      </w:r>
      <w:r w:rsidRPr="00091E8B">
        <w:rPr>
          <w:sz w:val="28"/>
          <w:szCs w:val="28"/>
        </w:rPr>
        <w:t>(</w:t>
      </w:r>
      <w:proofErr w:type="spellStart"/>
      <w:r w:rsidRPr="00091E8B">
        <w:rPr>
          <w:sz w:val="28"/>
          <w:szCs w:val="28"/>
        </w:rPr>
        <w:t>вх</w:t>
      </w:r>
      <w:proofErr w:type="spellEnd"/>
      <w:r w:rsidRPr="00091E8B">
        <w:rPr>
          <w:sz w:val="28"/>
          <w:szCs w:val="28"/>
        </w:rPr>
        <w:t>. Держмитслужби № </w:t>
      </w:r>
      <w:r w:rsidRPr="00091E8B">
        <w:rPr>
          <w:sz w:val="28"/>
          <w:szCs w:val="28"/>
          <w:lang w:val="en-US"/>
        </w:rPr>
        <w:t>2</w:t>
      </w:r>
      <w:r w:rsidRPr="00091E8B">
        <w:rPr>
          <w:sz w:val="28"/>
          <w:szCs w:val="28"/>
        </w:rPr>
        <w:t>9615</w:t>
      </w:r>
      <w:r w:rsidRPr="00091E8B">
        <w:rPr>
          <w:sz w:val="28"/>
          <w:szCs w:val="28"/>
        </w:rPr>
        <w:t>/13/1 від </w:t>
      </w:r>
      <w:r w:rsidRPr="00091E8B">
        <w:rPr>
          <w:sz w:val="28"/>
          <w:szCs w:val="28"/>
        </w:rPr>
        <w:t>03</w:t>
      </w:r>
      <w:r w:rsidRPr="00091E8B">
        <w:rPr>
          <w:sz w:val="28"/>
          <w:szCs w:val="28"/>
        </w:rPr>
        <w:t>.0</w:t>
      </w:r>
      <w:r w:rsidRPr="00091E8B">
        <w:rPr>
          <w:sz w:val="28"/>
          <w:szCs w:val="28"/>
        </w:rPr>
        <w:t>9</w:t>
      </w:r>
      <w:r w:rsidRPr="00091E8B">
        <w:rPr>
          <w:sz w:val="28"/>
          <w:szCs w:val="28"/>
        </w:rPr>
        <w:t xml:space="preserve">.2026) на рішення Київської митниці </w:t>
      </w:r>
      <w:r w:rsidRPr="00091E8B">
        <w:rPr>
          <w:rFonts w:ascii="TimesNewRomanPSMT" w:hAnsi="TimesNewRomanPSMT" w:cs="TimesNewRomanPSMT"/>
          <w:sz w:val="28"/>
          <w:szCs w:val="28"/>
          <w:lang w:eastAsia="uk-UA"/>
        </w:rPr>
        <w:t xml:space="preserve">від </w:t>
      </w:r>
      <w:r w:rsidRPr="00091E8B">
        <w:rPr>
          <w:rFonts w:ascii="TimesNewRomanPSMT" w:hAnsi="TimesNewRomanPSMT" w:cs="TimesNewRomanPSMT"/>
          <w:sz w:val="28"/>
          <w:szCs w:val="28"/>
          <w:lang w:eastAsia="uk-UA"/>
        </w:rPr>
        <w:t>05.08</w:t>
      </w:r>
      <w:r w:rsidRPr="00091E8B">
        <w:rPr>
          <w:rFonts w:ascii="TimesNewRomanPSMT" w:hAnsi="TimesNewRomanPSMT" w:cs="TimesNewRomanPSMT"/>
          <w:sz w:val="28"/>
          <w:szCs w:val="28"/>
          <w:lang w:eastAsia="uk-UA"/>
        </w:rPr>
        <w:t>.2026 № UA100</w:t>
      </w:r>
      <w:r w:rsidRPr="00091E8B">
        <w:rPr>
          <w:rFonts w:ascii="TimesNewRomanPSMT" w:hAnsi="TimesNewRomanPSMT" w:cs="TimesNewRomanPSMT"/>
          <w:sz w:val="28"/>
          <w:szCs w:val="28"/>
          <w:lang w:eastAsia="uk-UA"/>
        </w:rPr>
        <w:t>180</w:t>
      </w:r>
      <w:r w:rsidRPr="00091E8B">
        <w:rPr>
          <w:rFonts w:ascii="TimesNewRomanPSMT" w:hAnsi="TimesNewRomanPSMT" w:cs="TimesNewRomanPSMT"/>
          <w:sz w:val="28"/>
          <w:szCs w:val="28"/>
          <w:lang w:eastAsia="uk-UA"/>
        </w:rPr>
        <w:t>/2026/000</w:t>
      </w:r>
      <w:r w:rsidRPr="00091E8B">
        <w:rPr>
          <w:rFonts w:ascii="TimesNewRomanPSMT" w:hAnsi="TimesNewRomanPSMT" w:cs="TimesNewRomanPSMT"/>
          <w:sz w:val="28"/>
          <w:szCs w:val="28"/>
          <w:lang w:eastAsia="uk-UA"/>
        </w:rPr>
        <w:t>390</w:t>
      </w:r>
      <w:r w:rsidRPr="00091E8B">
        <w:rPr>
          <w:sz w:val="28"/>
          <w:szCs w:val="28"/>
        </w:rPr>
        <w:t xml:space="preserve"> щодо відмови в прийнятті митної декларації, митному оформленні випуску чи пропуску товарів, транспортних засобів комерційного призначення (далі картка відмови).</w:t>
      </w:r>
    </w:p>
    <w:p w:rsidR="00091E8B" w:rsidRPr="00091E8B" w:rsidRDefault="00091E8B" w:rsidP="00091E8B">
      <w:pPr>
        <w:autoSpaceDE w:val="0"/>
        <w:autoSpaceDN w:val="0"/>
        <w:adjustRightInd w:val="0"/>
        <w:ind w:firstLine="567"/>
        <w:jc w:val="both"/>
        <w:rPr>
          <w:sz w:val="28"/>
          <w:szCs w:val="28"/>
        </w:rPr>
      </w:pPr>
      <w:r w:rsidRPr="00091E8B">
        <w:rPr>
          <w:rFonts w:ascii="TimesNewRomanPSMT" w:hAnsi="TimesNewRomanPSMT" w:cs="TimesNewRomanPSMT"/>
          <w:sz w:val="28"/>
          <w:szCs w:val="28"/>
          <w:lang w:eastAsia="en-US"/>
        </w:rPr>
        <w:t>С</w:t>
      </w:r>
      <w:r w:rsidRPr="00091E8B">
        <w:rPr>
          <w:color w:val="000000" w:themeColor="text1"/>
          <w:sz w:val="28"/>
          <w:szCs w:val="28"/>
        </w:rPr>
        <w:t xml:space="preserve">каржник не погоджується з цією відмовою, вважає </w:t>
      </w:r>
      <w:r w:rsidRPr="00091E8B">
        <w:rPr>
          <w:sz w:val="28"/>
          <w:szCs w:val="28"/>
        </w:rPr>
        <w:t xml:space="preserve">рішення Київської митниці </w:t>
      </w:r>
      <w:r w:rsidRPr="00091E8B">
        <w:rPr>
          <w:color w:val="000000" w:themeColor="text1"/>
          <w:sz w:val="28"/>
          <w:szCs w:val="28"/>
        </w:rPr>
        <w:t xml:space="preserve">неправомірним та звертається з проханням скасувати картку відмови Київської митниці </w:t>
      </w:r>
      <w:r w:rsidRPr="00091E8B">
        <w:rPr>
          <w:rFonts w:ascii="TimesNewRomanPSMT" w:hAnsi="TimesNewRomanPSMT" w:cs="TimesNewRomanPSMT"/>
          <w:sz w:val="28"/>
          <w:szCs w:val="28"/>
          <w:lang w:eastAsia="uk-UA"/>
        </w:rPr>
        <w:t>від 05.08.2026 № UA100180/2026/000390</w:t>
      </w:r>
      <w:r>
        <w:rPr>
          <w:rFonts w:ascii="TimesNewRomanPSMT" w:hAnsi="TimesNewRomanPSMT" w:cs="TimesNewRomanPSMT"/>
          <w:sz w:val="28"/>
          <w:szCs w:val="28"/>
          <w:lang w:eastAsia="uk-UA"/>
        </w:rPr>
        <w:t>.</w:t>
      </w:r>
      <w:r w:rsidRPr="00091E8B">
        <w:rPr>
          <w:sz w:val="28"/>
          <w:szCs w:val="28"/>
        </w:rPr>
        <w:t xml:space="preserve"> </w:t>
      </w:r>
    </w:p>
    <w:p w:rsidR="0004070B" w:rsidRDefault="0004070B" w:rsidP="0004070B">
      <w:pPr>
        <w:ind w:firstLine="567"/>
        <w:jc w:val="both"/>
        <w:rPr>
          <w:color w:val="000000"/>
          <w:sz w:val="28"/>
          <w:szCs w:val="28"/>
          <w:lang w:eastAsia="uk-UA" w:bidi="uk-UA"/>
        </w:rPr>
      </w:pPr>
      <w:r>
        <w:rPr>
          <w:sz w:val="28"/>
          <w:szCs w:val="28"/>
        </w:rPr>
        <w:t>За результатами розгляду Держмитслужбою зазначеної скарги та з урахуванням пояснень Київської митниці щодо порушених питань у скарзі повідомляємо.</w:t>
      </w:r>
    </w:p>
    <w:p w:rsidR="0004070B" w:rsidRDefault="0004070B" w:rsidP="0004070B">
      <w:pPr>
        <w:pStyle w:val="1"/>
        <w:shd w:val="clear" w:color="auto" w:fill="auto"/>
        <w:spacing w:line="240" w:lineRule="auto"/>
        <w:ind w:left="20" w:right="142" w:firstLine="547"/>
        <w:contextualSpacing/>
        <w:rPr>
          <w:sz w:val="28"/>
          <w:szCs w:val="28"/>
          <w:lang w:eastAsia="uk-UA"/>
        </w:rPr>
      </w:pPr>
      <w:r>
        <w:rPr>
          <w:sz w:val="28"/>
          <w:szCs w:val="28"/>
        </w:rPr>
        <w:t>Частиною другою статті 19 Конституції України встановлено,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rsidR="0004070B" w:rsidRDefault="0004070B" w:rsidP="0004070B">
      <w:pPr>
        <w:ind w:right="142" w:firstLine="567"/>
        <w:contextualSpacing/>
        <w:jc w:val="both"/>
        <w:rPr>
          <w:sz w:val="28"/>
          <w:szCs w:val="28"/>
          <w:lang w:eastAsia="uk-UA"/>
        </w:rPr>
      </w:pPr>
      <w:r>
        <w:rPr>
          <w:sz w:val="28"/>
          <w:szCs w:val="28"/>
        </w:rPr>
        <w:t xml:space="preserve">Відповідно до частини першої статті 300 Митного кодексу України (далі –Кодекс) умови надання звільнення (умовного звільнення) від оподаткування митними </w:t>
      </w:r>
      <w:proofErr w:type="spellStart"/>
      <w:r>
        <w:rPr>
          <w:sz w:val="28"/>
          <w:szCs w:val="28"/>
        </w:rPr>
        <w:t>платежами</w:t>
      </w:r>
      <w:proofErr w:type="spellEnd"/>
      <w:r>
        <w:rPr>
          <w:sz w:val="28"/>
          <w:szCs w:val="28"/>
        </w:rPr>
        <w:t xml:space="preserve"> визначаються Кодексом, Податковим кодексом України, іншими законами України та міжнародними договорами, згоду на обов’язковість яких надано Верховною Радою України. </w:t>
      </w:r>
    </w:p>
    <w:p w:rsidR="0004070B" w:rsidRDefault="0004070B" w:rsidP="0004070B">
      <w:pPr>
        <w:ind w:right="142" w:firstLine="567"/>
        <w:contextualSpacing/>
        <w:jc w:val="both"/>
        <w:rPr>
          <w:sz w:val="28"/>
          <w:szCs w:val="28"/>
        </w:rPr>
      </w:pPr>
      <w:r>
        <w:rPr>
          <w:sz w:val="28"/>
          <w:szCs w:val="28"/>
        </w:rPr>
        <w:t xml:space="preserve">Випадки коли митні платежі не сплачуються, встановлено статтею 292 Кодексу, а саме, якщо відповідно до Кодексу, Податкового кодексу України, </w:t>
      </w:r>
      <w:r>
        <w:rPr>
          <w:sz w:val="28"/>
          <w:szCs w:val="28"/>
        </w:rPr>
        <w:lastRenderedPageBreak/>
        <w:t>інших законів України, а також міжнародних договорів, згода на обов'язковість яких надана Верховною Радою України щодо товарів надано звільнення або повне умовне звільнення від сплати митних платежів – у період дії такого звільнення і при дотриманні умов, у зв’язку з якими його надано.</w:t>
      </w:r>
    </w:p>
    <w:p w:rsidR="0004070B" w:rsidRPr="0004070B" w:rsidRDefault="0004070B" w:rsidP="0004070B">
      <w:pPr>
        <w:ind w:firstLine="567"/>
        <w:jc w:val="both"/>
        <w:rPr>
          <w:sz w:val="28"/>
          <w:szCs w:val="28"/>
          <w:lang w:eastAsia="en-US"/>
        </w:rPr>
      </w:pPr>
      <w:r>
        <w:rPr>
          <w:sz w:val="28"/>
          <w:szCs w:val="28"/>
        </w:rPr>
        <w:t>Абзацом першим пункту 9</w:t>
      </w:r>
      <w:r>
        <w:rPr>
          <w:sz w:val="28"/>
          <w:szCs w:val="28"/>
          <w:vertAlign w:val="superscript"/>
        </w:rPr>
        <w:t>27</w:t>
      </w:r>
      <w:r>
        <w:rPr>
          <w:b/>
          <w:bCs/>
          <w:sz w:val="28"/>
          <w:szCs w:val="28"/>
        </w:rPr>
        <w:t xml:space="preserve"> </w:t>
      </w:r>
      <w:r>
        <w:rPr>
          <w:sz w:val="28"/>
          <w:szCs w:val="28"/>
        </w:rPr>
        <w:t xml:space="preserve">розділу ХХІ «Прикінцеві та перехідні положення» Кодексу визначено перелік товарів, які до припинення або скасування воєнного стану в Україні, звільняються від оподаткування ввізним </w:t>
      </w:r>
      <w:r w:rsidRPr="0004070B">
        <w:rPr>
          <w:sz w:val="28"/>
          <w:szCs w:val="28"/>
        </w:rPr>
        <w:t>митом при ввезенні на митну територію України (у тому числі переміщенні (пересиланні) на митну територію України у міжнародних поштових та експрес-відправленнях) та поміщенні у митний режим імпорту (у тому числі раніше поміщених в інші митні режими) підприємствами для використання у власній виробничій діяльності з виробництва, ремонту, модернізації:</w:t>
      </w:r>
    </w:p>
    <w:p w:rsidR="0004070B" w:rsidRPr="0004070B" w:rsidRDefault="0004070B" w:rsidP="0004070B">
      <w:pPr>
        <w:ind w:firstLine="567"/>
        <w:jc w:val="both"/>
        <w:rPr>
          <w:sz w:val="28"/>
          <w:szCs w:val="28"/>
        </w:rPr>
      </w:pPr>
      <w:r w:rsidRPr="0004070B">
        <w:rPr>
          <w:sz w:val="28"/>
          <w:szCs w:val="28"/>
        </w:rPr>
        <w:t xml:space="preserve">повітряних, наземних та водних безпілотних систем, що класифікуються у товарних </w:t>
      </w:r>
      <w:hyperlink r:id="rId11" w:anchor="n856" w:tgtFrame="_blank" w:history="1">
        <w:r w:rsidRPr="0004070B">
          <w:rPr>
            <w:rStyle w:val="arvts96"/>
            <w:rFonts w:eastAsiaTheme="minorEastAsia"/>
            <w:color w:val="auto"/>
            <w:sz w:val="28"/>
            <w:szCs w:val="28"/>
          </w:rPr>
          <w:t xml:space="preserve">групах </w:t>
        </w:r>
      </w:hyperlink>
      <w:hyperlink r:id="rId12" w:anchor="n856" w:tgtFrame="_blank" w:history="1">
        <w:r w:rsidRPr="0004070B">
          <w:rPr>
            <w:rStyle w:val="arvts96"/>
            <w:rFonts w:eastAsiaTheme="minorEastAsia"/>
            <w:color w:val="auto"/>
            <w:sz w:val="28"/>
            <w:szCs w:val="28"/>
          </w:rPr>
          <w:t>84</w:t>
        </w:r>
      </w:hyperlink>
      <w:r w:rsidRPr="0004070B">
        <w:rPr>
          <w:sz w:val="28"/>
          <w:szCs w:val="28"/>
        </w:rPr>
        <w:t xml:space="preserve">, </w:t>
      </w:r>
      <w:hyperlink r:id="rId13" w:anchor="n931" w:tgtFrame="_blank" w:history="1">
        <w:r w:rsidRPr="0004070B">
          <w:rPr>
            <w:rStyle w:val="arvts96"/>
            <w:rFonts w:eastAsiaTheme="minorEastAsia"/>
            <w:color w:val="auto"/>
            <w:sz w:val="28"/>
            <w:szCs w:val="28"/>
          </w:rPr>
          <w:t>85</w:t>
        </w:r>
      </w:hyperlink>
      <w:r w:rsidRPr="0004070B">
        <w:rPr>
          <w:sz w:val="28"/>
          <w:szCs w:val="28"/>
        </w:rPr>
        <w:t xml:space="preserve">, </w:t>
      </w:r>
      <w:hyperlink r:id="rId14" w:anchor="n1047" w:tgtFrame="_blank" w:history="1">
        <w:r w:rsidRPr="0004070B">
          <w:rPr>
            <w:rStyle w:val="arvts96"/>
            <w:rFonts w:eastAsiaTheme="minorEastAsia"/>
            <w:color w:val="auto"/>
            <w:sz w:val="28"/>
            <w:szCs w:val="28"/>
          </w:rPr>
          <w:t>87</w:t>
        </w:r>
      </w:hyperlink>
      <w:r w:rsidRPr="0004070B">
        <w:rPr>
          <w:sz w:val="28"/>
          <w:szCs w:val="28"/>
        </w:rPr>
        <w:t xml:space="preserve">, </w:t>
      </w:r>
      <w:hyperlink r:id="rId15" w:anchor="n1084" w:tgtFrame="_blank" w:history="1">
        <w:r w:rsidRPr="0004070B">
          <w:rPr>
            <w:rStyle w:val="arvts96"/>
            <w:rFonts w:eastAsiaTheme="minorEastAsia"/>
            <w:color w:val="auto"/>
            <w:sz w:val="28"/>
            <w:szCs w:val="28"/>
          </w:rPr>
          <w:t>90</w:t>
        </w:r>
      </w:hyperlink>
      <w:r w:rsidRPr="0004070B">
        <w:rPr>
          <w:sz w:val="28"/>
          <w:szCs w:val="28"/>
        </w:rPr>
        <w:t xml:space="preserve">, </w:t>
      </w:r>
      <w:hyperlink r:id="rId16" w:anchor="n1145" w:tgtFrame="_blank" w:history="1">
        <w:r w:rsidRPr="0004070B">
          <w:rPr>
            <w:rStyle w:val="arvts96"/>
            <w:rFonts w:eastAsiaTheme="minorEastAsia"/>
            <w:color w:val="auto"/>
            <w:sz w:val="28"/>
            <w:szCs w:val="28"/>
          </w:rPr>
          <w:t>93</w:t>
        </w:r>
      </w:hyperlink>
      <w:r w:rsidRPr="0004070B">
        <w:rPr>
          <w:sz w:val="28"/>
          <w:szCs w:val="28"/>
        </w:rPr>
        <w:t xml:space="preserve"> та товарних позиціях </w:t>
      </w:r>
      <w:hyperlink r:id="rId17" w:anchor="n1065" w:tgtFrame="_blank" w:history="1">
        <w:r w:rsidRPr="0004070B">
          <w:rPr>
            <w:rStyle w:val="arvts96"/>
            <w:rFonts w:eastAsiaTheme="minorEastAsia"/>
            <w:color w:val="auto"/>
            <w:sz w:val="28"/>
            <w:szCs w:val="28"/>
          </w:rPr>
          <w:t>8806</w:t>
        </w:r>
      </w:hyperlink>
      <w:r w:rsidRPr="0004070B">
        <w:rPr>
          <w:sz w:val="28"/>
          <w:szCs w:val="28"/>
        </w:rPr>
        <w:t xml:space="preserve">, </w:t>
      </w:r>
      <w:hyperlink r:id="rId18" w:anchor="n1073" w:tgtFrame="_blank" w:history="1">
        <w:r w:rsidRPr="0004070B">
          <w:rPr>
            <w:rStyle w:val="arvts96"/>
            <w:rFonts w:eastAsiaTheme="minorEastAsia"/>
            <w:color w:val="auto"/>
            <w:sz w:val="28"/>
            <w:szCs w:val="28"/>
          </w:rPr>
          <w:t>8906</w:t>
        </w:r>
      </w:hyperlink>
      <w:r w:rsidRPr="0004070B">
        <w:rPr>
          <w:sz w:val="28"/>
          <w:szCs w:val="28"/>
        </w:rPr>
        <w:t xml:space="preserve"> згідно з УКТ ЗЕД;</w:t>
      </w:r>
      <w:bookmarkStart w:id="0" w:name="n10056"/>
      <w:bookmarkEnd w:id="0"/>
    </w:p>
    <w:p w:rsidR="0004070B" w:rsidRPr="0004070B" w:rsidRDefault="0004070B" w:rsidP="0004070B">
      <w:pPr>
        <w:ind w:firstLine="567"/>
        <w:jc w:val="both"/>
        <w:rPr>
          <w:sz w:val="28"/>
          <w:szCs w:val="28"/>
        </w:rPr>
      </w:pPr>
      <w:r w:rsidRPr="0004070B">
        <w:rPr>
          <w:sz w:val="28"/>
          <w:szCs w:val="28"/>
        </w:rPr>
        <w:t xml:space="preserve">котушок з </w:t>
      </w:r>
      <w:proofErr w:type="spellStart"/>
      <w:r w:rsidRPr="0004070B">
        <w:rPr>
          <w:sz w:val="28"/>
          <w:szCs w:val="28"/>
        </w:rPr>
        <w:t>волоконно</w:t>
      </w:r>
      <w:proofErr w:type="spellEnd"/>
      <w:r w:rsidRPr="0004070B">
        <w:rPr>
          <w:sz w:val="28"/>
          <w:szCs w:val="28"/>
        </w:rPr>
        <w:t>-оптичним кабелем:</w:t>
      </w:r>
    </w:p>
    <w:p w:rsidR="0004070B" w:rsidRPr="0004070B" w:rsidRDefault="0004070B" w:rsidP="0004070B">
      <w:pPr>
        <w:ind w:firstLine="567"/>
        <w:jc w:val="both"/>
        <w:rPr>
          <w:sz w:val="28"/>
          <w:szCs w:val="28"/>
        </w:rPr>
      </w:pPr>
      <w:r w:rsidRPr="0004070B">
        <w:rPr>
          <w:sz w:val="28"/>
          <w:szCs w:val="28"/>
        </w:rPr>
        <w:t xml:space="preserve">для постачання у виробництво, ремонт, модернізацію </w:t>
      </w:r>
      <w:bookmarkStart w:id="1" w:name="n10059"/>
      <w:bookmarkEnd w:id="1"/>
      <w:r w:rsidRPr="0004070B">
        <w:rPr>
          <w:sz w:val="28"/>
          <w:szCs w:val="28"/>
        </w:rPr>
        <w:t xml:space="preserve">безпілотних систем, що класифікуються у товарних </w:t>
      </w:r>
      <w:hyperlink r:id="rId19" w:anchor="n856" w:tgtFrame="_blank" w:history="1">
        <w:r w:rsidRPr="0004070B">
          <w:rPr>
            <w:rStyle w:val="af1"/>
            <w:color w:val="auto"/>
            <w:sz w:val="28"/>
            <w:szCs w:val="28"/>
            <w:u w:val="none"/>
          </w:rPr>
          <w:t xml:space="preserve">групах </w:t>
        </w:r>
      </w:hyperlink>
      <w:hyperlink r:id="rId20" w:anchor="n856" w:tgtFrame="_blank" w:history="1">
        <w:r w:rsidRPr="0004070B">
          <w:rPr>
            <w:rStyle w:val="af1"/>
            <w:color w:val="auto"/>
            <w:sz w:val="28"/>
            <w:szCs w:val="28"/>
            <w:u w:val="none"/>
          </w:rPr>
          <w:t>84</w:t>
        </w:r>
      </w:hyperlink>
      <w:r w:rsidRPr="0004070B">
        <w:rPr>
          <w:sz w:val="28"/>
          <w:szCs w:val="28"/>
        </w:rPr>
        <w:t xml:space="preserve">, </w:t>
      </w:r>
      <w:hyperlink r:id="rId21" w:anchor="n931" w:tgtFrame="_blank" w:history="1">
        <w:r w:rsidRPr="0004070B">
          <w:rPr>
            <w:rStyle w:val="af1"/>
            <w:color w:val="auto"/>
            <w:sz w:val="28"/>
            <w:szCs w:val="28"/>
            <w:u w:val="none"/>
          </w:rPr>
          <w:t>85</w:t>
        </w:r>
      </w:hyperlink>
      <w:r w:rsidRPr="0004070B">
        <w:rPr>
          <w:sz w:val="28"/>
          <w:szCs w:val="28"/>
        </w:rPr>
        <w:t xml:space="preserve">, </w:t>
      </w:r>
      <w:hyperlink r:id="rId22" w:anchor="n1047" w:tgtFrame="_blank" w:history="1">
        <w:r w:rsidRPr="0004070B">
          <w:rPr>
            <w:rStyle w:val="af1"/>
            <w:color w:val="auto"/>
            <w:sz w:val="28"/>
            <w:szCs w:val="28"/>
            <w:u w:val="none"/>
          </w:rPr>
          <w:t>87</w:t>
        </w:r>
      </w:hyperlink>
      <w:r w:rsidRPr="0004070B">
        <w:rPr>
          <w:sz w:val="28"/>
          <w:szCs w:val="28"/>
        </w:rPr>
        <w:t xml:space="preserve">, </w:t>
      </w:r>
      <w:hyperlink r:id="rId23" w:anchor="n1084" w:tgtFrame="_blank" w:history="1">
        <w:r w:rsidRPr="0004070B">
          <w:rPr>
            <w:rStyle w:val="af1"/>
            <w:color w:val="auto"/>
            <w:sz w:val="28"/>
            <w:szCs w:val="28"/>
            <w:u w:val="none"/>
          </w:rPr>
          <w:t>90</w:t>
        </w:r>
      </w:hyperlink>
      <w:r w:rsidRPr="0004070B">
        <w:rPr>
          <w:sz w:val="28"/>
          <w:szCs w:val="28"/>
        </w:rPr>
        <w:t xml:space="preserve">, </w:t>
      </w:r>
      <w:hyperlink r:id="rId24" w:anchor="n1145" w:tgtFrame="_blank" w:history="1">
        <w:r w:rsidRPr="0004070B">
          <w:rPr>
            <w:rStyle w:val="af1"/>
            <w:color w:val="auto"/>
            <w:sz w:val="28"/>
            <w:szCs w:val="28"/>
            <w:u w:val="none"/>
          </w:rPr>
          <w:t>93</w:t>
        </w:r>
      </w:hyperlink>
      <w:r w:rsidRPr="0004070B">
        <w:rPr>
          <w:sz w:val="28"/>
          <w:szCs w:val="28"/>
        </w:rPr>
        <w:t xml:space="preserve"> та товарних позиціях </w:t>
      </w:r>
      <w:hyperlink r:id="rId25" w:anchor="n1065" w:tgtFrame="_blank" w:history="1">
        <w:r w:rsidRPr="0004070B">
          <w:rPr>
            <w:rStyle w:val="af1"/>
            <w:color w:val="auto"/>
            <w:sz w:val="28"/>
            <w:szCs w:val="28"/>
            <w:u w:val="none"/>
          </w:rPr>
          <w:t>8806</w:t>
        </w:r>
      </w:hyperlink>
      <w:r w:rsidRPr="0004070B">
        <w:rPr>
          <w:sz w:val="28"/>
          <w:szCs w:val="28"/>
        </w:rPr>
        <w:t xml:space="preserve">, </w:t>
      </w:r>
      <w:hyperlink r:id="rId26" w:anchor="n1073" w:tgtFrame="_blank" w:history="1">
        <w:r w:rsidRPr="0004070B">
          <w:rPr>
            <w:rStyle w:val="af1"/>
            <w:color w:val="auto"/>
            <w:sz w:val="28"/>
            <w:szCs w:val="28"/>
            <w:u w:val="none"/>
          </w:rPr>
          <w:t>8906</w:t>
        </w:r>
      </w:hyperlink>
      <w:r w:rsidRPr="0004070B">
        <w:rPr>
          <w:sz w:val="28"/>
          <w:szCs w:val="28"/>
        </w:rPr>
        <w:t xml:space="preserve"> згідно з УКТ ЗЕД;</w:t>
      </w:r>
      <w:bookmarkStart w:id="2" w:name="n10058"/>
      <w:bookmarkEnd w:id="2"/>
    </w:p>
    <w:p w:rsidR="0004070B" w:rsidRPr="0004070B" w:rsidRDefault="0004070B" w:rsidP="0004070B">
      <w:pPr>
        <w:ind w:firstLine="567"/>
        <w:jc w:val="both"/>
        <w:rPr>
          <w:sz w:val="28"/>
          <w:szCs w:val="28"/>
        </w:rPr>
      </w:pPr>
      <w:r w:rsidRPr="0004070B">
        <w:rPr>
          <w:sz w:val="28"/>
          <w:szCs w:val="28"/>
        </w:rPr>
        <w:t xml:space="preserve">для постачання Збройним Силам України та іншим утвореним відповідно до закону військовим формуванням, правоохоронним та розвідувальним органам, органам спеціального призначення з правоохоронними функціями, на які </w:t>
      </w:r>
      <w:hyperlink r:id="rId27" w:tgtFrame="_blank" w:history="1">
        <w:r w:rsidRPr="0004070B">
          <w:rPr>
            <w:rStyle w:val="af1"/>
            <w:color w:val="auto"/>
            <w:sz w:val="28"/>
            <w:szCs w:val="28"/>
            <w:u w:val="none"/>
          </w:rPr>
          <w:t>Конституцією</w:t>
        </w:r>
      </w:hyperlink>
      <w:r w:rsidRPr="0004070B">
        <w:rPr>
          <w:sz w:val="28"/>
          <w:szCs w:val="28"/>
        </w:rPr>
        <w:t xml:space="preserve"> та законами України покладено функції із забезпечення оборони держави, для використання у безпілотних системах, зазначених в абзаці другому цього пункту;</w:t>
      </w:r>
      <w:bookmarkStart w:id="3" w:name="n10060"/>
      <w:bookmarkStart w:id="4" w:name="n9189"/>
      <w:bookmarkEnd w:id="3"/>
      <w:bookmarkEnd w:id="4"/>
    </w:p>
    <w:p w:rsidR="0004070B" w:rsidRPr="0004070B" w:rsidRDefault="0004070B" w:rsidP="0004070B">
      <w:pPr>
        <w:ind w:firstLine="567"/>
        <w:jc w:val="both"/>
        <w:rPr>
          <w:sz w:val="28"/>
          <w:szCs w:val="28"/>
        </w:rPr>
      </w:pPr>
      <w:r w:rsidRPr="0004070B">
        <w:rPr>
          <w:sz w:val="28"/>
          <w:szCs w:val="28"/>
        </w:rPr>
        <w:t xml:space="preserve">активних засобів протидії технічним розвідкам, що класифікуються у товарних позиціях 8517, 8525, 8543 згідно з </w:t>
      </w:r>
      <w:hyperlink r:id="rId28" w:anchor="n931" w:tgtFrame="_blank" w:history="1">
        <w:r w:rsidRPr="0004070B">
          <w:rPr>
            <w:rStyle w:val="af1"/>
            <w:color w:val="auto"/>
            <w:sz w:val="28"/>
            <w:szCs w:val="28"/>
            <w:u w:val="none"/>
          </w:rPr>
          <w:t>УКТ ЗЕД</w:t>
        </w:r>
      </w:hyperlink>
      <w:r w:rsidRPr="0004070B">
        <w:rPr>
          <w:sz w:val="28"/>
          <w:szCs w:val="28"/>
        </w:rPr>
        <w:t>;</w:t>
      </w:r>
      <w:bookmarkStart w:id="5" w:name="n9190"/>
      <w:bookmarkEnd w:id="5"/>
    </w:p>
    <w:p w:rsidR="0004070B" w:rsidRPr="0004070B" w:rsidRDefault="0004070B" w:rsidP="0004070B">
      <w:pPr>
        <w:ind w:firstLine="567"/>
        <w:jc w:val="both"/>
        <w:rPr>
          <w:sz w:val="28"/>
          <w:szCs w:val="28"/>
        </w:rPr>
      </w:pPr>
      <w:r w:rsidRPr="0004070B">
        <w:rPr>
          <w:sz w:val="28"/>
          <w:szCs w:val="28"/>
        </w:rPr>
        <w:t xml:space="preserve">машин механізованого розмінування, що класифікуються у товарних позиціях 8427, 8430, 8479 згідно з </w:t>
      </w:r>
      <w:hyperlink r:id="rId29" w:anchor="n856" w:tgtFrame="_blank" w:history="1">
        <w:r w:rsidRPr="0004070B">
          <w:rPr>
            <w:rStyle w:val="af1"/>
            <w:color w:val="auto"/>
            <w:sz w:val="28"/>
            <w:szCs w:val="28"/>
            <w:u w:val="none"/>
          </w:rPr>
          <w:t>УКТ ЗЕД</w:t>
        </w:r>
      </w:hyperlink>
      <w:r w:rsidRPr="0004070B">
        <w:rPr>
          <w:sz w:val="28"/>
          <w:szCs w:val="28"/>
        </w:rPr>
        <w:t>;</w:t>
      </w:r>
      <w:bookmarkStart w:id="6" w:name="n9191"/>
      <w:bookmarkEnd w:id="6"/>
    </w:p>
    <w:p w:rsidR="0004070B" w:rsidRPr="0004070B" w:rsidRDefault="0004070B" w:rsidP="0004070B">
      <w:pPr>
        <w:ind w:firstLine="567"/>
        <w:jc w:val="both"/>
        <w:rPr>
          <w:sz w:val="28"/>
          <w:szCs w:val="28"/>
        </w:rPr>
      </w:pPr>
      <w:r w:rsidRPr="0004070B">
        <w:rPr>
          <w:sz w:val="28"/>
          <w:szCs w:val="28"/>
        </w:rPr>
        <w:t xml:space="preserve">систем зброї дистанційного керування та боєприпасів (які використовуються із безпілотними системами), що класифікуються у товарній </w:t>
      </w:r>
      <w:hyperlink r:id="rId30" w:anchor="n1145" w:tgtFrame="_blank" w:history="1">
        <w:r w:rsidRPr="0004070B">
          <w:rPr>
            <w:rStyle w:val="arvts96"/>
            <w:rFonts w:eastAsiaTheme="minorEastAsia"/>
            <w:color w:val="auto"/>
            <w:sz w:val="28"/>
            <w:szCs w:val="28"/>
          </w:rPr>
          <w:t>групі 93</w:t>
        </w:r>
      </w:hyperlink>
      <w:r w:rsidRPr="0004070B">
        <w:rPr>
          <w:sz w:val="28"/>
          <w:szCs w:val="28"/>
        </w:rPr>
        <w:t xml:space="preserve"> згідно з УКТ ЗЕД.</w:t>
      </w:r>
    </w:p>
    <w:p w:rsidR="0004070B" w:rsidRDefault="0004070B" w:rsidP="0004070B">
      <w:pPr>
        <w:ind w:firstLine="567"/>
        <w:jc w:val="both"/>
        <w:rPr>
          <w:sz w:val="28"/>
          <w:szCs w:val="28"/>
        </w:rPr>
      </w:pPr>
      <w:r w:rsidRPr="0004070B">
        <w:rPr>
          <w:sz w:val="28"/>
          <w:szCs w:val="28"/>
        </w:rPr>
        <w:t>Надання вказаної пільги зі сплати податку на додану вартість щодо товарів, визначених абзацом першим пункту 9</w:t>
      </w:r>
      <w:r w:rsidRPr="0004070B">
        <w:rPr>
          <w:sz w:val="28"/>
          <w:szCs w:val="28"/>
          <w:vertAlign w:val="superscript"/>
        </w:rPr>
        <w:t>27</w:t>
      </w:r>
      <w:r w:rsidRPr="0004070B">
        <w:rPr>
          <w:sz w:val="28"/>
          <w:szCs w:val="28"/>
        </w:rPr>
        <w:t xml:space="preserve"> розділу </w:t>
      </w:r>
      <w:r>
        <w:rPr>
          <w:sz w:val="28"/>
          <w:szCs w:val="28"/>
        </w:rPr>
        <w:t>ХХІ «Прикінцеві та перехідні положення» Кодексу, передбачено й пунктом 95 підрозділу 2 розділу ХХ Податкового кодексу України.</w:t>
      </w:r>
    </w:p>
    <w:p w:rsidR="0004070B" w:rsidRDefault="0004070B" w:rsidP="0004070B">
      <w:pPr>
        <w:ind w:firstLine="567"/>
        <w:jc w:val="both"/>
        <w:rPr>
          <w:sz w:val="28"/>
          <w:szCs w:val="28"/>
        </w:rPr>
      </w:pPr>
      <w:r>
        <w:rPr>
          <w:sz w:val="28"/>
          <w:szCs w:val="28"/>
        </w:rPr>
        <w:t>Надання вказаної пільги зі сплати податку на додану вартість щодо товарів, визначених абзацом першим пункту 9</w:t>
      </w:r>
      <w:r>
        <w:rPr>
          <w:sz w:val="28"/>
          <w:szCs w:val="28"/>
          <w:vertAlign w:val="superscript"/>
        </w:rPr>
        <w:t>27</w:t>
      </w:r>
      <w:r>
        <w:rPr>
          <w:sz w:val="28"/>
          <w:szCs w:val="28"/>
        </w:rPr>
        <w:t xml:space="preserve"> розділу ХХІ «Прикінцеві та перехідні положення» Кодексу, передбачено й пунктом 95 підрозділу 2 розділу ХХ Податкового кодексу України.</w:t>
      </w:r>
    </w:p>
    <w:p w:rsidR="0004070B" w:rsidRDefault="0004070B" w:rsidP="0004070B">
      <w:pPr>
        <w:ind w:firstLine="567"/>
        <w:jc w:val="both"/>
        <w:rPr>
          <w:sz w:val="28"/>
          <w:szCs w:val="28"/>
        </w:rPr>
      </w:pPr>
      <w:r>
        <w:rPr>
          <w:sz w:val="28"/>
          <w:szCs w:val="28"/>
        </w:rPr>
        <w:t>Абзаци 9 - 17 пункту 9</w:t>
      </w:r>
      <w:r>
        <w:rPr>
          <w:sz w:val="28"/>
          <w:szCs w:val="28"/>
          <w:vertAlign w:val="superscript"/>
        </w:rPr>
        <w:t>27</w:t>
      </w:r>
      <w:r>
        <w:rPr>
          <w:sz w:val="28"/>
          <w:szCs w:val="28"/>
        </w:rPr>
        <w:t xml:space="preserve"> Кодексу передбачають обов’язок підприємств щоквартально подавати митним органам звіти про цільове використання </w:t>
      </w:r>
      <w:r>
        <w:rPr>
          <w:sz w:val="28"/>
          <w:szCs w:val="28"/>
        </w:rPr>
        <w:lastRenderedPageBreak/>
        <w:t>ввезених відповідно до цього пункту товарів до їх повного використання. У звіті враховуються показники, пов’язані з виробництвом, ремонтом, залишками та реалізацією виготовленої продукції з використанням товарів, ввезених відповідно до цього пункту.</w:t>
      </w:r>
    </w:p>
    <w:p w:rsidR="0004070B" w:rsidRDefault="0004070B" w:rsidP="0004070B">
      <w:pPr>
        <w:ind w:firstLine="567"/>
        <w:jc w:val="both"/>
        <w:rPr>
          <w:sz w:val="28"/>
          <w:szCs w:val="28"/>
        </w:rPr>
      </w:pPr>
      <w:r>
        <w:rPr>
          <w:sz w:val="28"/>
          <w:szCs w:val="28"/>
        </w:rPr>
        <w:t>Відповідно до абзацу 33 пункту 9</w:t>
      </w:r>
      <w:r>
        <w:rPr>
          <w:sz w:val="28"/>
          <w:szCs w:val="28"/>
          <w:vertAlign w:val="superscript"/>
        </w:rPr>
        <w:t>27</w:t>
      </w:r>
      <w:r>
        <w:rPr>
          <w:sz w:val="28"/>
          <w:szCs w:val="28"/>
        </w:rPr>
        <w:t xml:space="preserve"> Кодексу у разі нецільового використання товарів, визначених цим пунктом, підприємство зобов’язане сплатити суму ввізного мита, що мала бути сплачена при ввезенні на митну територію України таких товарів, а також сплатити пеню відповідно до закону.</w:t>
      </w:r>
    </w:p>
    <w:p w:rsidR="0004070B" w:rsidRDefault="0004070B" w:rsidP="0004070B">
      <w:pPr>
        <w:pStyle w:val="rvps2"/>
        <w:ind w:firstLine="448"/>
        <w:contextualSpacing/>
        <w:rPr>
          <w:sz w:val="28"/>
          <w:szCs w:val="28"/>
        </w:rPr>
      </w:pPr>
      <w:r>
        <w:rPr>
          <w:sz w:val="28"/>
          <w:szCs w:val="28"/>
        </w:rPr>
        <w:t>При митному оформленні товарів, передбачених абзацом першим пункту 9</w:t>
      </w:r>
      <w:r>
        <w:rPr>
          <w:sz w:val="28"/>
          <w:szCs w:val="28"/>
          <w:vertAlign w:val="superscript"/>
        </w:rPr>
        <w:t>27</w:t>
      </w:r>
      <w:r>
        <w:rPr>
          <w:b/>
          <w:bCs/>
          <w:sz w:val="28"/>
          <w:szCs w:val="28"/>
        </w:rPr>
        <w:t xml:space="preserve"> </w:t>
      </w:r>
      <w:r>
        <w:rPr>
          <w:sz w:val="28"/>
          <w:szCs w:val="28"/>
        </w:rPr>
        <w:t>розділу ХХІ «Прикінцеві та перехідні положення» Кодексу, відповідно до Класифікатора звільнень від сплати митних платежів при ввезенні товарів на митну територію України, затвердженого наказом Міністерства фінансів України від 20.09.2012 № 1011 «Про затвердження відомчих класифікаторів інформації з питань державної митної справи, які використовуються в процесі оформлення митних декларацій» (далі – Класифікатор) застосовується код пільги «241».</w:t>
      </w:r>
    </w:p>
    <w:p w:rsidR="0004070B" w:rsidRDefault="0004070B" w:rsidP="0004070B">
      <w:pPr>
        <w:pStyle w:val="rvps2"/>
        <w:ind w:firstLine="448"/>
        <w:contextualSpacing/>
        <w:rPr>
          <w:sz w:val="28"/>
          <w:szCs w:val="28"/>
          <w:lang w:eastAsia="en-US"/>
        </w:rPr>
      </w:pPr>
      <w:r>
        <w:rPr>
          <w:sz w:val="28"/>
          <w:szCs w:val="28"/>
        </w:rPr>
        <w:t>З огляду на викладене, пільга за кодом «241» надається платнику податків, який у власній виробничій діяльності з виробництва, ремонту, модернізації, товарів зазначених вище використовуватиме ввезені товари, зазначені в абзаці першому пункту 9</w:t>
      </w:r>
      <w:r>
        <w:rPr>
          <w:sz w:val="28"/>
          <w:szCs w:val="28"/>
          <w:vertAlign w:val="superscript"/>
        </w:rPr>
        <w:t>27</w:t>
      </w:r>
      <w:r>
        <w:rPr>
          <w:b/>
          <w:bCs/>
          <w:sz w:val="28"/>
          <w:szCs w:val="28"/>
        </w:rPr>
        <w:t xml:space="preserve"> </w:t>
      </w:r>
      <w:r>
        <w:rPr>
          <w:sz w:val="28"/>
          <w:szCs w:val="28"/>
        </w:rPr>
        <w:t>розділу ХХІ «Прикінцеві та перехідні положення» Кодексу.</w:t>
      </w:r>
    </w:p>
    <w:p w:rsidR="0004070B" w:rsidRDefault="0004070B" w:rsidP="0004070B">
      <w:pPr>
        <w:pStyle w:val="rvps2"/>
        <w:ind w:firstLine="448"/>
        <w:contextualSpacing/>
        <w:rPr>
          <w:sz w:val="28"/>
          <w:szCs w:val="28"/>
        </w:rPr>
      </w:pPr>
      <w:r>
        <w:rPr>
          <w:sz w:val="28"/>
          <w:szCs w:val="28"/>
        </w:rPr>
        <w:t>Використання зазначених в абзаці першому пункту 9</w:t>
      </w:r>
      <w:r>
        <w:rPr>
          <w:sz w:val="28"/>
          <w:szCs w:val="28"/>
          <w:vertAlign w:val="superscript"/>
        </w:rPr>
        <w:t>27</w:t>
      </w:r>
      <w:r>
        <w:rPr>
          <w:sz w:val="28"/>
          <w:szCs w:val="28"/>
        </w:rPr>
        <w:t xml:space="preserve"> розділу ХХІ «Прикінцеві та перехідні положення» Кодексу товарів за цільовим призначенням підтверджується підприємством, яким ввезено такі товари, шляхом подання до митного органу за місцем розташування цього підприємства звіту про результати використання таких товарів.</w:t>
      </w:r>
    </w:p>
    <w:p w:rsidR="0004070B" w:rsidRDefault="0004070B" w:rsidP="0004070B">
      <w:pPr>
        <w:pStyle w:val="rvps2"/>
        <w:ind w:firstLine="448"/>
        <w:contextualSpacing/>
        <w:rPr>
          <w:sz w:val="28"/>
          <w:szCs w:val="28"/>
        </w:rPr>
      </w:pPr>
      <w:r>
        <w:rPr>
          <w:sz w:val="28"/>
          <w:szCs w:val="28"/>
        </w:rPr>
        <w:t>При митному оформленні товарів, передбачених абзацом першим пункту 9</w:t>
      </w:r>
      <w:r>
        <w:rPr>
          <w:sz w:val="28"/>
          <w:szCs w:val="28"/>
          <w:vertAlign w:val="superscript"/>
        </w:rPr>
        <w:t>27</w:t>
      </w:r>
      <w:r>
        <w:rPr>
          <w:b/>
          <w:bCs/>
          <w:sz w:val="18"/>
          <w:szCs w:val="18"/>
        </w:rPr>
        <w:t xml:space="preserve"> </w:t>
      </w:r>
      <w:r>
        <w:rPr>
          <w:sz w:val="28"/>
          <w:szCs w:val="28"/>
        </w:rPr>
        <w:t>розділу ХХІ «Прикінцеві та перехідні положення» Кодексу, відповідно до Класифікатора звільнень від сплати митних платежів при ввезенні товарів на митну територію України, затвердженого наказом Міністерства фінансів України від 20.09.2012 № 1011 «Про затвердження відомчих класифікаторів інформації з питань державної митної справи, які використовуються в процесі оформлення митних декларацій» застосовується код пільги «241».</w:t>
      </w:r>
    </w:p>
    <w:p w:rsidR="00582238" w:rsidRDefault="00813894" w:rsidP="00813894">
      <w:pPr>
        <w:pStyle w:val="rvps2"/>
        <w:ind w:firstLine="448"/>
        <w:contextualSpacing/>
        <w:rPr>
          <w:sz w:val="28"/>
          <w:szCs w:val="28"/>
        </w:rPr>
      </w:pPr>
      <w:r>
        <w:rPr>
          <w:sz w:val="28"/>
          <w:szCs w:val="28"/>
        </w:rPr>
        <w:t>Інших особливих умов для надання пільги за кодом «241» законодавством не передбачено.</w:t>
      </w:r>
    </w:p>
    <w:p w:rsidR="00582238" w:rsidRPr="00582238" w:rsidRDefault="00813894" w:rsidP="00813894">
      <w:pPr>
        <w:pStyle w:val="rvps2"/>
        <w:ind w:firstLine="448"/>
        <w:contextualSpacing/>
        <w:rPr>
          <w:sz w:val="28"/>
          <w:szCs w:val="28"/>
        </w:rPr>
      </w:pPr>
      <w:r>
        <w:rPr>
          <w:rFonts w:ascii="TimesNewRomanPSMT" w:hAnsi="TimesNewRomanPSMT" w:cs="TimesNewRomanPSMT"/>
          <w:sz w:val="28"/>
          <w:szCs w:val="28"/>
        </w:rPr>
        <w:t>З</w:t>
      </w:r>
      <w:r>
        <w:rPr>
          <w:rFonts w:ascii="TimesNewRomanPSMT" w:hAnsi="TimesNewRomanPSMT" w:cs="TimesNewRomanPSMT"/>
          <w:sz w:val="28"/>
          <w:szCs w:val="28"/>
        </w:rPr>
        <w:t xml:space="preserve">а інформацією, що міститься в базах даних Єдиної автоматизованої інформаційної системи Державної митної служби України </w:t>
      </w:r>
      <w:r>
        <w:rPr>
          <w:rFonts w:ascii="TimesNewRomanPSMT" w:hAnsi="TimesNewRomanPSMT" w:cs="TimesNewRomanPSMT"/>
          <w:sz w:val="28"/>
          <w:szCs w:val="28"/>
        </w:rPr>
        <w:t>05.08.2026</w:t>
      </w:r>
      <w:r>
        <w:rPr>
          <w:rFonts w:ascii="TimesNewRomanPSMT" w:hAnsi="TimesNewRomanPSMT" w:cs="TimesNewRomanPSMT"/>
          <w:sz w:val="28"/>
          <w:szCs w:val="28"/>
        </w:rPr>
        <w:t xml:space="preserve"> </w:t>
      </w:r>
      <w:r w:rsidR="00582238">
        <w:rPr>
          <w:rFonts w:ascii="TimesNewRomanPSMT" w:hAnsi="TimesNewRomanPSMT" w:cs="TimesNewRomanPSMT"/>
          <w:sz w:val="28"/>
          <w:szCs w:val="28"/>
        </w:rPr>
        <w:t xml:space="preserve">при митному оформленні товару за </w:t>
      </w:r>
      <w:r>
        <w:rPr>
          <w:rFonts w:ascii="TimesNewRomanPSMT" w:hAnsi="TimesNewRomanPSMT" w:cs="TimesNewRomanPSMT"/>
          <w:sz w:val="28"/>
          <w:szCs w:val="28"/>
        </w:rPr>
        <w:t>митною декларацією типу ІМ 40 Д</w:t>
      </w:r>
      <w:r>
        <w:rPr>
          <w:rFonts w:ascii="TimesNewRomanPSMT" w:hAnsi="TimesNewRomanPSMT" w:cs="TimesNewRomanPSMT"/>
          <w:sz w:val="28"/>
          <w:szCs w:val="28"/>
        </w:rPr>
        <w:t>Е № 26</w:t>
      </w:r>
      <w:r>
        <w:rPr>
          <w:rFonts w:ascii="TimesNewRomanPSMT" w:hAnsi="TimesNewRomanPSMT" w:cs="TimesNewRomanPSMT"/>
          <w:sz w:val="28"/>
          <w:szCs w:val="28"/>
          <w:lang w:val="en-US"/>
        </w:rPr>
        <w:t>UA100</w:t>
      </w:r>
      <w:r>
        <w:rPr>
          <w:rFonts w:ascii="TimesNewRomanPSMT" w:hAnsi="TimesNewRomanPSMT" w:cs="TimesNewRomanPSMT"/>
          <w:sz w:val="28"/>
          <w:szCs w:val="28"/>
        </w:rPr>
        <w:t>180208693</w:t>
      </w:r>
      <w:r>
        <w:rPr>
          <w:rFonts w:ascii="TimesNewRomanPSMT" w:hAnsi="TimesNewRomanPSMT" w:cs="TimesNewRomanPSMT"/>
          <w:sz w:val="28"/>
          <w:szCs w:val="28"/>
          <w:lang w:val="en-US"/>
        </w:rPr>
        <w:t>U</w:t>
      </w:r>
      <w:r>
        <w:rPr>
          <w:rFonts w:ascii="TimesNewRomanPSMT" w:hAnsi="TimesNewRomanPSMT" w:cs="TimesNewRomanPSMT"/>
          <w:sz w:val="28"/>
          <w:szCs w:val="28"/>
        </w:rPr>
        <w:t>0</w:t>
      </w:r>
      <w:r>
        <w:rPr>
          <w:rFonts w:ascii="TimesNewRomanPSMT" w:hAnsi="TimesNewRomanPSMT" w:cs="TimesNewRomanPSMT"/>
          <w:sz w:val="28"/>
          <w:szCs w:val="28"/>
          <w:lang w:val="en-US"/>
        </w:rPr>
        <w:t xml:space="preserve"> </w:t>
      </w:r>
      <w:r w:rsidR="00595CA4">
        <w:rPr>
          <w:sz w:val="28"/>
          <w:szCs w:val="28"/>
        </w:rPr>
        <w:t>ОСОБА 1</w:t>
      </w:r>
      <w:r>
        <w:rPr>
          <w:rFonts w:ascii="TimesNewRomanPSMT" w:hAnsi="TimesNewRomanPSMT" w:cs="TimesNewRomanPSMT"/>
          <w:sz w:val="28"/>
          <w:szCs w:val="28"/>
        </w:rPr>
        <w:t xml:space="preserve"> </w:t>
      </w:r>
      <w:r>
        <w:rPr>
          <w:rFonts w:ascii="TimesNewRomanPSMT" w:hAnsi="TimesNewRomanPSMT" w:cs="TimesNewRomanPSMT"/>
          <w:sz w:val="28"/>
          <w:szCs w:val="28"/>
        </w:rPr>
        <w:t xml:space="preserve">відмовлено </w:t>
      </w:r>
      <w:r w:rsidR="00914429">
        <w:rPr>
          <w:rFonts w:ascii="TimesNewRomanPSMT" w:hAnsi="TimesNewRomanPSMT" w:cs="TimesNewRomanPSMT"/>
          <w:sz w:val="28"/>
          <w:szCs w:val="28"/>
        </w:rPr>
        <w:t xml:space="preserve">Київською митницею </w:t>
      </w:r>
      <w:r w:rsidR="00582238">
        <w:rPr>
          <w:sz w:val="28"/>
          <w:szCs w:val="28"/>
        </w:rPr>
        <w:t xml:space="preserve">в прийнятті митної декларації, митному оформленні </w:t>
      </w:r>
      <w:r w:rsidR="00582238" w:rsidRPr="00582238">
        <w:rPr>
          <w:sz w:val="28"/>
          <w:szCs w:val="28"/>
        </w:rPr>
        <w:t xml:space="preserve">випуску чи пропуску товарів, транспортних засобів комерційного призначення </w:t>
      </w:r>
      <w:r w:rsidR="00582238" w:rsidRPr="00582238">
        <w:rPr>
          <w:sz w:val="28"/>
          <w:szCs w:val="28"/>
        </w:rPr>
        <w:t xml:space="preserve">за </w:t>
      </w:r>
      <w:r w:rsidR="00582238" w:rsidRPr="00582238">
        <w:rPr>
          <w:sz w:val="28"/>
          <w:szCs w:val="28"/>
        </w:rPr>
        <w:t>картк</w:t>
      </w:r>
      <w:r w:rsidR="00582238" w:rsidRPr="00582238">
        <w:rPr>
          <w:sz w:val="28"/>
          <w:szCs w:val="28"/>
        </w:rPr>
        <w:t xml:space="preserve">ою </w:t>
      </w:r>
      <w:r w:rsidR="00582238" w:rsidRPr="00582238">
        <w:rPr>
          <w:sz w:val="28"/>
          <w:szCs w:val="28"/>
        </w:rPr>
        <w:t>відмови</w:t>
      </w:r>
      <w:r w:rsidR="00582238">
        <w:rPr>
          <w:sz w:val="28"/>
          <w:szCs w:val="28"/>
        </w:rPr>
        <w:t xml:space="preserve"> </w:t>
      </w:r>
      <w:r w:rsidR="00582238">
        <w:rPr>
          <w:rFonts w:ascii="TimesNewRomanPSMT" w:hAnsi="TimesNewRomanPSMT" w:cs="TimesNewRomanPSMT"/>
          <w:sz w:val="28"/>
          <w:szCs w:val="28"/>
        </w:rPr>
        <w:t>№ UA100180/2026/000390</w:t>
      </w:r>
      <w:r w:rsidR="00582238">
        <w:rPr>
          <w:rFonts w:ascii="TimesNewRomanPSMT" w:hAnsi="TimesNewRomanPSMT" w:cs="TimesNewRomanPSMT"/>
          <w:sz w:val="28"/>
          <w:szCs w:val="28"/>
        </w:rPr>
        <w:t>.</w:t>
      </w:r>
    </w:p>
    <w:p w:rsidR="00914429" w:rsidRPr="00914429" w:rsidRDefault="00582238" w:rsidP="00914429">
      <w:pPr>
        <w:pStyle w:val="rvps2"/>
        <w:ind w:firstLine="448"/>
        <w:contextualSpacing/>
        <w:rPr>
          <w:sz w:val="28"/>
          <w:szCs w:val="28"/>
        </w:rPr>
      </w:pPr>
      <w:r>
        <w:rPr>
          <w:sz w:val="28"/>
          <w:szCs w:val="28"/>
        </w:rPr>
        <w:lastRenderedPageBreak/>
        <w:t>Як причину відмови зазначене н</w:t>
      </w:r>
      <w:r w:rsidR="0004070B" w:rsidRPr="00582238">
        <w:rPr>
          <w:sz w:val="28"/>
          <w:szCs w:val="28"/>
        </w:rPr>
        <w:t xml:space="preserve">аступне: «[...] </w:t>
      </w:r>
      <w:r w:rsidR="0004070B" w:rsidRPr="00595CA4">
        <w:rPr>
          <w:sz w:val="28"/>
          <w:szCs w:val="28"/>
        </w:rPr>
        <w:t>86cb05b921001d0ac96f9e551fda0fac2bfe576cd9daeb27374f9f890e507160</w:t>
      </w:r>
      <w:r w:rsidR="0004070B" w:rsidRPr="00582238">
        <w:rPr>
          <w:sz w:val="28"/>
          <w:szCs w:val="28"/>
        </w:rPr>
        <w:t xml:space="preserve"> не дозволяє однозначно ідентифікувати товар, як такий що використовується підприємством </w:t>
      </w:r>
      <w:r w:rsidR="00595CA4">
        <w:rPr>
          <w:sz w:val="28"/>
          <w:szCs w:val="28"/>
        </w:rPr>
        <w:t>ОСОБА 1</w:t>
      </w:r>
      <w:r w:rsidR="0004070B" w:rsidRPr="00582238">
        <w:rPr>
          <w:sz w:val="28"/>
          <w:szCs w:val="28"/>
        </w:rPr>
        <w:t xml:space="preserve"> у власній виробничій діяльності з виробництва та/або ремонту: -повітряних, наземних та водних безпілотних систем, що класифікуються у товарних групах 84, 85, 87, 90, 93 та товарних позиціях 8806, 8906 згідно з УКТ ЗЕД; -котушок з </w:t>
      </w:r>
      <w:proofErr w:type="spellStart"/>
      <w:r w:rsidR="0004070B" w:rsidRPr="00582238">
        <w:rPr>
          <w:sz w:val="28"/>
          <w:szCs w:val="28"/>
        </w:rPr>
        <w:t>волоконно</w:t>
      </w:r>
      <w:proofErr w:type="spellEnd"/>
      <w:r w:rsidR="0004070B" w:rsidRPr="00582238">
        <w:rPr>
          <w:sz w:val="28"/>
          <w:szCs w:val="28"/>
        </w:rPr>
        <w:t>-оптичним кабелем: -активних засобів протидії технічним розвідкам, що класифікуються у товарних позиціях 8517, 8525, 8543 згідно з УКТ ЗЕД; -машин механізованого розмінування, що класифікуються у товарних позиціях 8427, 8430, 8479 згідно з УКТ ЗЕД; -систем зброї дистанційного керування та боєприпасів (які використовуються із безпілотними системами), що класифікуються у товарній групі 93 згідно з УКТ</w:t>
      </w:r>
      <w:r w:rsidR="00813894" w:rsidRPr="00582238">
        <w:rPr>
          <w:sz w:val="28"/>
          <w:szCs w:val="28"/>
        </w:rPr>
        <w:t xml:space="preserve"> </w:t>
      </w:r>
      <w:r w:rsidR="00813894" w:rsidRPr="00582238">
        <w:rPr>
          <w:sz w:val="28"/>
          <w:szCs w:val="28"/>
        </w:rPr>
        <w:t xml:space="preserve">ЗЕД. Таким чином, надані до митного оформлення документи, зокрема технічна документація не дозволяє скористатися пільгою «241» по сплаті мита та ПДВ у відповідності до пункту 9-27 розділу ХХІ </w:t>
      </w:r>
      <w:r w:rsidR="00813894" w:rsidRPr="00914429">
        <w:rPr>
          <w:sz w:val="28"/>
          <w:szCs w:val="28"/>
        </w:rPr>
        <w:t>Митного кодексу України та 95 підрозділу 2 розділу ХХ Податкового кодексу України».</w:t>
      </w:r>
    </w:p>
    <w:p w:rsidR="00914429" w:rsidRPr="00914429" w:rsidRDefault="00582238" w:rsidP="00914429">
      <w:pPr>
        <w:pStyle w:val="rvps2"/>
        <w:ind w:firstLine="448"/>
        <w:contextualSpacing/>
        <w:rPr>
          <w:sz w:val="28"/>
          <w:szCs w:val="28"/>
        </w:rPr>
      </w:pPr>
      <w:r w:rsidRPr="00914429">
        <w:rPr>
          <w:color w:val="000000" w:themeColor="text1"/>
          <w:sz w:val="28"/>
          <w:szCs w:val="28"/>
        </w:rPr>
        <w:t xml:space="preserve">Ураховуючи наведене та проаналізовавши норми законодавства, оцінивши опис питання та фактичні обставини, зазначені в наданих матеріалах, зазначаємо, що </w:t>
      </w:r>
      <w:r w:rsidRPr="00914429">
        <w:rPr>
          <w:color w:val="000000" w:themeColor="text1"/>
          <w:sz w:val="28"/>
          <w:szCs w:val="28"/>
        </w:rPr>
        <w:t xml:space="preserve">причини відмови зазначені в Рішенні Київської митниці від 05.08.2026 </w:t>
      </w:r>
      <w:r w:rsidRPr="00914429">
        <w:rPr>
          <w:rFonts w:ascii="TimesNewRomanPSMT" w:hAnsi="TimesNewRomanPSMT" w:cs="TimesNewRomanPSMT"/>
          <w:sz w:val="28"/>
          <w:szCs w:val="28"/>
        </w:rPr>
        <w:t>№ UA100180/2026/000390</w:t>
      </w:r>
      <w:r w:rsidRPr="00914429">
        <w:rPr>
          <w:sz w:val="28"/>
          <w:szCs w:val="28"/>
        </w:rPr>
        <w:t xml:space="preserve"> не є достатньо </w:t>
      </w:r>
      <w:proofErr w:type="spellStart"/>
      <w:r w:rsidRPr="00914429">
        <w:rPr>
          <w:sz w:val="28"/>
          <w:szCs w:val="28"/>
        </w:rPr>
        <w:t>обгрунтованим</w:t>
      </w:r>
      <w:r w:rsidR="00184136">
        <w:rPr>
          <w:sz w:val="28"/>
          <w:szCs w:val="28"/>
        </w:rPr>
        <w:t>и</w:t>
      </w:r>
      <w:proofErr w:type="spellEnd"/>
      <w:r w:rsidRPr="00914429">
        <w:rPr>
          <w:sz w:val="28"/>
          <w:szCs w:val="28"/>
        </w:rPr>
        <w:t>, а тому не може вважатися таким, що відповідає законодавству України з питань митної справи.</w:t>
      </w:r>
    </w:p>
    <w:p w:rsidR="00914429" w:rsidRPr="00914429" w:rsidRDefault="00582238" w:rsidP="00914429">
      <w:pPr>
        <w:pStyle w:val="rvps2"/>
        <w:ind w:firstLine="448"/>
        <w:contextualSpacing/>
        <w:rPr>
          <w:color w:val="000000" w:themeColor="text1"/>
          <w:sz w:val="28"/>
          <w:szCs w:val="28"/>
        </w:rPr>
      </w:pPr>
      <w:r w:rsidRPr="00914429">
        <w:rPr>
          <w:sz w:val="28"/>
          <w:szCs w:val="28"/>
        </w:rPr>
        <w:t xml:space="preserve">Керуючись пунктом </w:t>
      </w:r>
      <w:r w:rsidR="00914429" w:rsidRPr="00914429">
        <w:rPr>
          <w:sz w:val="28"/>
          <w:szCs w:val="28"/>
        </w:rPr>
        <w:t>1</w:t>
      </w:r>
      <w:r w:rsidRPr="00914429">
        <w:rPr>
          <w:sz w:val="28"/>
          <w:szCs w:val="28"/>
        </w:rPr>
        <w:t xml:space="preserve"> частин</w:t>
      </w:r>
      <w:bookmarkStart w:id="7" w:name="_GoBack"/>
      <w:bookmarkEnd w:id="7"/>
      <w:r w:rsidRPr="00914429">
        <w:rPr>
          <w:sz w:val="28"/>
          <w:szCs w:val="28"/>
        </w:rPr>
        <w:t>и другої статті 26</w:t>
      </w:r>
      <w:r w:rsidRPr="00914429">
        <w:rPr>
          <w:sz w:val="28"/>
          <w:szCs w:val="28"/>
          <w:vertAlign w:val="superscript"/>
        </w:rPr>
        <w:t>5</w:t>
      </w:r>
      <w:r w:rsidRPr="00914429">
        <w:rPr>
          <w:sz w:val="28"/>
          <w:szCs w:val="28"/>
        </w:rPr>
        <w:t xml:space="preserve"> Кодексу Держмитслужба скасовує оскаржуване </w:t>
      </w:r>
      <w:r w:rsidR="00914429" w:rsidRPr="00914429">
        <w:rPr>
          <w:color w:val="000000" w:themeColor="text1"/>
          <w:sz w:val="28"/>
          <w:szCs w:val="28"/>
        </w:rPr>
        <w:t>Рішення</w:t>
      </w:r>
      <w:r w:rsidR="00914429" w:rsidRPr="00914429">
        <w:rPr>
          <w:color w:val="000000" w:themeColor="text1"/>
          <w:sz w:val="28"/>
          <w:szCs w:val="28"/>
        </w:rPr>
        <w:t xml:space="preserve"> Київської митниці від 05.08.2026 </w:t>
      </w:r>
      <w:r w:rsidR="00914429" w:rsidRPr="00914429">
        <w:rPr>
          <w:rFonts w:ascii="TimesNewRomanPSMT" w:hAnsi="TimesNewRomanPSMT" w:cs="TimesNewRomanPSMT"/>
          <w:sz w:val="28"/>
          <w:szCs w:val="28"/>
        </w:rPr>
        <w:t>№ UA100180/2026/000390</w:t>
      </w:r>
      <w:r w:rsidRPr="00914429">
        <w:rPr>
          <w:color w:val="000000" w:themeColor="text1"/>
          <w:sz w:val="28"/>
          <w:szCs w:val="28"/>
        </w:rPr>
        <w:t xml:space="preserve"> </w:t>
      </w:r>
      <w:r w:rsidR="00914429" w:rsidRPr="00914429">
        <w:rPr>
          <w:color w:val="000000" w:themeColor="text1"/>
          <w:sz w:val="28"/>
          <w:szCs w:val="28"/>
        </w:rPr>
        <w:t>повністю.</w:t>
      </w:r>
    </w:p>
    <w:p w:rsidR="00914429" w:rsidRPr="00914429" w:rsidRDefault="00582238" w:rsidP="00914429">
      <w:pPr>
        <w:pStyle w:val="rvps2"/>
        <w:ind w:firstLine="448"/>
        <w:contextualSpacing/>
        <w:rPr>
          <w:sz w:val="28"/>
          <w:szCs w:val="28"/>
        </w:rPr>
      </w:pPr>
      <w:r w:rsidRPr="00914429">
        <w:rPr>
          <w:sz w:val="28"/>
          <w:szCs w:val="28"/>
        </w:rPr>
        <w:t>З огляду на викладене вище, відповідно до пункту 1 частини першої статті</w:t>
      </w:r>
      <w:r w:rsidRPr="00914429">
        <w:rPr>
          <w:sz w:val="28"/>
          <w:szCs w:val="28"/>
          <w:lang w:val="en-US"/>
        </w:rPr>
        <w:t> </w:t>
      </w:r>
      <w:r w:rsidRPr="00914429">
        <w:rPr>
          <w:sz w:val="28"/>
          <w:szCs w:val="28"/>
        </w:rPr>
        <w:t>26</w:t>
      </w:r>
      <w:r w:rsidRPr="00914429">
        <w:rPr>
          <w:sz w:val="28"/>
          <w:szCs w:val="28"/>
          <w:vertAlign w:val="superscript"/>
        </w:rPr>
        <w:t>5</w:t>
      </w:r>
      <w:r w:rsidRPr="00914429">
        <w:rPr>
          <w:sz w:val="28"/>
          <w:szCs w:val="28"/>
        </w:rPr>
        <w:t xml:space="preserve"> Кодексу за результатами розгляду скарги </w:t>
      </w:r>
      <w:r w:rsidR="00595CA4">
        <w:rPr>
          <w:sz w:val="28"/>
          <w:szCs w:val="28"/>
        </w:rPr>
        <w:t>ОСОБА 1</w:t>
      </w:r>
      <w:r w:rsidR="00914429" w:rsidRPr="00914429">
        <w:rPr>
          <w:sz w:val="28"/>
          <w:szCs w:val="28"/>
        </w:rPr>
        <w:t xml:space="preserve"> </w:t>
      </w:r>
      <w:r w:rsidR="00914429" w:rsidRPr="00914429">
        <w:rPr>
          <w:sz w:val="28"/>
          <w:szCs w:val="28"/>
        </w:rPr>
        <w:t>від 0</w:t>
      </w:r>
      <w:r w:rsidR="00914429" w:rsidRPr="00914429">
        <w:rPr>
          <w:sz w:val="28"/>
          <w:szCs w:val="28"/>
          <w:lang w:val="en-US"/>
        </w:rPr>
        <w:t>3</w:t>
      </w:r>
      <w:r w:rsidR="00914429" w:rsidRPr="00914429">
        <w:rPr>
          <w:sz w:val="28"/>
          <w:szCs w:val="28"/>
        </w:rPr>
        <w:t>.09.2026 № </w:t>
      </w:r>
      <w:r w:rsidR="00914429" w:rsidRPr="00914429">
        <w:rPr>
          <w:sz w:val="28"/>
          <w:szCs w:val="28"/>
          <w:lang w:val="en-US"/>
        </w:rPr>
        <w:t>7</w:t>
      </w:r>
      <w:r w:rsidR="00914429" w:rsidRPr="00914429">
        <w:rPr>
          <w:sz w:val="28"/>
          <w:szCs w:val="28"/>
        </w:rPr>
        <w:t>96</w:t>
      </w:r>
      <w:r w:rsidR="00914429" w:rsidRPr="00914429">
        <w:rPr>
          <w:sz w:val="28"/>
          <w:szCs w:val="28"/>
        </w:rPr>
        <w:t xml:space="preserve"> </w:t>
      </w:r>
      <w:r w:rsidRPr="00914429">
        <w:rPr>
          <w:sz w:val="28"/>
          <w:szCs w:val="28"/>
        </w:rPr>
        <w:t>прийнято рішення про повне задоволення скарги.</w:t>
      </w:r>
    </w:p>
    <w:p w:rsidR="00582238" w:rsidRPr="00914429" w:rsidRDefault="00582238" w:rsidP="00914429">
      <w:pPr>
        <w:pStyle w:val="rvps2"/>
        <w:ind w:firstLine="448"/>
        <w:contextualSpacing/>
        <w:rPr>
          <w:color w:val="000000"/>
          <w:sz w:val="28"/>
          <w:szCs w:val="28"/>
          <w:lang w:bidi="uk-UA"/>
        </w:rPr>
      </w:pPr>
      <w:r w:rsidRPr="00914429">
        <w:rPr>
          <w:color w:val="000000"/>
          <w:sz w:val="28"/>
          <w:szCs w:val="28"/>
          <w:lang w:bidi="uk-UA"/>
        </w:rPr>
        <w:t xml:space="preserve">У разі незгоди із зазначеним рішенням </w:t>
      </w:r>
      <w:r w:rsidR="00595CA4">
        <w:rPr>
          <w:sz w:val="28"/>
          <w:szCs w:val="28"/>
        </w:rPr>
        <w:t>ОСОБА 1</w:t>
      </w:r>
      <w:r w:rsidRPr="00914429">
        <w:rPr>
          <w:sz w:val="28"/>
          <w:szCs w:val="28"/>
        </w:rPr>
        <w:t xml:space="preserve"> </w:t>
      </w:r>
      <w:r w:rsidRPr="00914429">
        <w:rPr>
          <w:color w:val="000000"/>
          <w:sz w:val="28"/>
          <w:szCs w:val="28"/>
          <w:lang w:bidi="uk-UA"/>
        </w:rPr>
        <w:t>має право на його оскарження в судовому порядку.</w:t>
      </w:r>
    </w:p>
    <w:p w:rsidR="00091E8B" w:rsidRPr="00582238" w:rsidRDefault="00091E8B" w:rsidP="00D06D62">
      <w:pPr>
        <w:ind w:firstLine="567"/>
        <w:jc w:val="both"/>
        <w:rPr>
          <w:sz w:val="28"/>
          <w:szCs w:val="28"/>
        </w:rPr>
      </w:pPr>
    </w:p>
    <w:p w:rsidR="00AF5F03" w:rsidRDefault="00AF5F03" w:rsidP="00F47119">
      <w:pPr>
        <w:pStyle w:val="10"/>
        <w:shd w:val="clear" w:color="auto" w:fill="auto"/>
        <w:ind w:firstLine="567"/>
        <w:contextualSpacing/>
        <w:jc w:val="both"/>
        <w:rPr>
          <w:color w:val="000000"/>
          <w:sz w:val="28"/>
          <w:szCs w:val="28"/>
          <w:lang w:eastAsia="uk-UA" w:bidi="uk-UA"/>
        </w:rPr>
      </w:pPr>
    </w:p>
    <w:p w:rsidR="00D23A38" w:rsidRDefault="00D23A38" w:rsidP="00D23A38">
      <w:pPr>
        <w:rPr>
          <w:sz w:val="28"/>
          <w:szCs w:val="28"/>
        </w:rPr>
      </w:pPr>
      <w:r>
        <w:rPr>
          <w:sz w:val="28"/>
          <w:szCs w:val="28"/>
        </w:rPr>
        <w:t>Директор</w:t>
      </w:r>
      <w:r w:rsidRPr="00F22205">
        <w:rPr>
          <w:sz w:val="28"/>
          <w:szCs w:val="28"/>
        </w:rPr>
        <w:t xml:space="preserve"> Департаменту </w:t>
      </w:r>
      <w:r>
        <w:rPr>
          <w:sz w:val="28"/>
          <w:szCs w:val="28"/>
        </w:rPr>
        <w:t xml:space="preserve">контролю та </w:t>
      </w:r>
    </w:p>
    <w:p w:rsidR="00D23A38" w:rsidRDefault="00D23A38" w:rsidP="00D23A38">
      <w:pPr>
        <w:jc w:val="both"/>
        <w:rPr>
          <w:sz w:val="28"/>
          <w:szCs w:val="28"/>
        </w:rPr>
      </w:pPr>
      <w:r>
        <w:rPr>
          <w:sz w:val="28"/>
          <w:szCs w:val="28"/>
        </w:rPr>
        <w:t>адміністрування митних платежів</w:t>
      </w:r>
      <w:r w:rsidRPr="00F22205">
        <w:rPr>
          <w:sz w:val="28"/>
          <w:szCs w:val="28"/>
        </w:rPr>
        <w:t xml:space="preserve">    </w:t>
      </w:r>
      <w:r>
        <w:rPr>
          <w:sz w:val="28"/>
          <w:szCs w:val="28"/>
        </w:rPr>
        <w:t xml:space="preserve">  </w:t>
      </w:r>
      <w:r w:rsidRPr="00F22205">
        <w:rPr>
          <w:sz w:val="28"/>
          <w:szCs w:val="28"/>
        </w:rPr>
        <w:t xml:space="preserve">       </w:t>
      </w:r>
      <w:r>
        <w:rPr>
          <w:sz w:val="28"/>
          <w:szCs w:val="28"/>
        </w:rPr>
        <w:t xml:space="preserve">                     </w:t>
      </w:r>
      <w:r w:rsidRPr="00F22205">
        <w:rPr>
          <w:sz w:val="28"/>
          <w:szCs w:val="28"/>
        </w:rPr>
        <w:t xml:space="preserve">                 </w:t>
      </w:r>
      <w:r>
        <w:rPr>
          <w:sz w:val="28"/>
          <w:szCs w:val="28"/>
        </w:rPr>
        <w:t>Дмитро ПАДУН</w:t>
      </w:r>
    </w:p>
    <w:p w:rsidR="00D23A38" w:rsidRDefault="00D23A38" w:rsidP="00D23A38">
      <w:pPr>
        <w:jc w:val="both"/>
        <w:rPr>
          <w:sz w:val="28"/>
          <w:szCs w:val="28"/>
        </w:rPr>
      </w:pPr>
    </w:p>
    <w:p w:rsidR="005305DF" w:rsidRDefault="00D1485E" w:rsidP="00E7498F">
      <w:pPr>
        <w:jc w:val="both"/>
        <w:rPr>
          <w:color w:val="000000" w:themeColor="text1"/>
          <w:sz w:val="28"/>
          <w:szCs w:val="28"/>
        </w:rPr>
      </w:pPr>
      <w:r w:rsidRPr="00595CA4">
        <w:rPr/>
        <w:t>fd68b41ed24440e82e23f2bed31d1dfdacd9957864941b0cca68870825376575</w:t>
      </w:r>
      <w:proofErr w:type="spellStart"/>
      <w:r w:rsidRPr="00595CA4">
        <w:rPr/>
        <w:t>3a081a43ff665009776e05c4f004f31843f20841bbd11c63eded3345b356518e</w:t>
      </w:r>
      <w:proofErr w:type="spellEnd"/>
      <w:r w:rsidRPr="00595CA4">
        <w:rPr/>
        <w:t>a7b26df0aa678dc809a667cb40cbc03063abd2862228682b06b1a4e1099d8927</w:t>
      </w:r>
    </w:p>
    <w:sectPr w:rsidR="005305DF" w:rsidSect="00441C2C">
      <w:headerReference w:type="default" r:id="rId31"/>
      <w:pgSz w:w="11906" w:h="16838"/>
      <w:pgMar w:top="1134" w:right="567" w:bottom="184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2570" w:rsidRDefault="00862570" w:rsidP="004E64C7">
      <w:r>
        <w:separator/>
      </w:r>
    </w:p>
  </w:endnote>
  <w:endnote w:type="continuationSeparator" w:id="0">
    <w:p w:rsidR="00862570" w:rsidRDefault="00862570" w:rsidP="004E6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Bookman Old Style"/>
    <w:panose1 w:val="02020603050405020304"/>
    <w:charset w:val="00"/>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200247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Symbol">
    <w:altName w:val="MT Extra"/>
    <w:panose1 w:val="05050102010706020507"/>
    <w:charset w:val="02"/>
    <w:family w:val="roman"/>
    <w:pitch w:val="variable"/>
    <w:sig w:usb0="00000000" w:usb1="10000000" w:usb2="00000000" w:usb3="00000000" w:csb0="80000000" w:csb1="00000000"/>
  </w:font>
  <w:font w:name="Segoe UI">
    <w:altName w:val="Arial"/>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2570" w:rsidRDefault="00862570" w:rsidP="004E64C7">
      <w:r>
        <w:separator/>
      </w:r>
    </w:p>
  </w:footnote>
  <w:footnote w:type="continuationSeparator" w:id="0">
    <w:p w:rsidR="00862570" w:rsidRDefault="00862570" w:rsidP="004E64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8944770"/>
      <w:docPartObj>
        <w:docPartGallery w:val="Page Numbers (Top of Page)"/>
        <w:docPartUnique/>
      </w:docPartObj>
    </w:sdtPr>
    <w:sdtEndPr/>
    <w:sdtContent>
      <w:p w:rsidR="001B08DC" w:rsidRDefault="001B08DC">
        <w:pPr>
          <w:pStyle w:val="a6"/>
          <w:jc w:val="center"/>
        </w:pPr>
        <w:r>
          <w:fldChar w:fldCharType="begin"/>
        </w:r>
        <w:r>
          <w:instrText>PAGE   \* MERGEFORMAT</w:instrText>
        </w:r>
        <w:r>
          <w:fldChar w:fldCharType="separate"/>
        </w:r>
        <w:r w:rsidR="00595CA4">
          <w:rPr>
            <w:noProof/>
          </w:rPr>
          <w:t>3</w:t>
        </w:r>
        <w:r>
          <w:fldChar w:fldCharType="end"/>
        </w:r>
      </w:p>
    </w:sdtContent>
  </w:sdt>
  <w:p w:rsidR="001B08DC" w:rsidRDefault="001B08DC">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D72BD"/>
    <w:multiLevelType w:val="hybridMultilevel"/>
    <w:tmpl w:val="34B434F4"/>
    <w:lvl w:ilvl="0" w:tplc="C818C4A6">
      <w:start w:val="1"/>
      <w:numFmt w:val="decimal"/>
      <w:lvlText w:val="%1)"/>
      <w:lvlJc w:val="left"/>
      <w:pPr>
        <w:ind w:left="927" w:hanging="360"/>
      </w:pPr>
      <w:rPr>
        <w:rFonts w:ascii="Times New Roman" w:eastAsia="Calibri" w:hAnsi="Times New Roman" w:cs="Times New Roman"/>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82A41DA"/>
    <w:multiLevelType w:val="hybridMultilevel"/>
    <w:tmpl w:val="3C9EEEF8"/>
    <w:lvl w:ilvl="0" w:tplc="6030823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2A9395C"/>
    <w:multiLevelType w:val="hybridMultilevel"/>
    <w:tmpl w:val="033EBF1E"/>
    <w:lvl w:ilvl="0" w:tplc="FA58C332">
      <w:start w:val="47"/>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15:restartNumberingAfterBreak="0">
    <w:nsid w:val="37AF7365"/>
    <w:multiLevelType w:val="hybridMultilevel"/>
    <w:tmpl w:val="4836D05A"/>
    <w:lvl w:ilvl="0" w:tplc="2B969EA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621F197A"/>
    <w:multiLevelType w:val="multilevel"/>
    <w:tmpl w:val="3AD214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A11"/>
    <w:rsid w:val="00000916"/>
    <w:rsid w:val="0000707B"/>
    <w:rsid w:val="00007EF6"/>
    <w:rsid w:val="00011679"/>
    <w:rsid w:val="00012987"/>
    <w:rsid w:val="0001388C"/>
    <w:rsid w:val="000164A0"/>
    <w:rsid w:val="00022310"/>
    <w:rsid w:val="00035F6B"/>
    <w:rsid w:val="0004070B"/>
    <w:rsid w:val="00044258"/>
    <w:rsid w:val="00044783"/>
    <w:rsid w:val="00047EA2"/>
    <w:rsid w:val="000505BE"/>
    <w:rsid w:val="000529F9"/>
    <w:rsid w:val="000531BB"/>
    <w:rsid w:val="00060648"/>
    <w:rsid w:val="00063B97"/>
    <w:rsid w:val="000658AB"/>
    <w:rsid w:val="00065C83"/>
    <w:rsid w:val="000665EF"/>
    <w:rsid w:val="00066B82"/>
    <w:rsid w:val="00071720"/>
    <w:rsid w:val="00073C91"/>
    <w:rsid w:val="0007478E"/>
    <w:rsid w:val="000833E2"/>
    <w:rsid w:val="00090C6B"/>
    <w:rsid w:val="000911AF"/>
    <w:rsid w:val="00091E8B"/>
    <w:rsid w:val="000945BD"/>
    <w:rsid w:val="000A018F"/>
    <w:rsid w:val="000A1BD5"/>
    <w:rsid w:val="000A1EBF"/>
    <w:rsid w:val="000A4FDB"/>
    <w:rsid w:val="000A5CE8"/>
    <w:rsid w:val="000A7CF9"/>
    <w:rsid w:val="000B373F"/>
    <w:rsid w:val="000B39A2"/>
    <w:rsid w:val="000B6F3E"/>
    <w:rsid w:val="000B76DD"/>
    <w:rsid w:val="000C09AB"/>
    <w:rsid w:val="000C2A83"/>
    <w:rsid w:val="000C2EC6"/>
    <w:rsid w:val="000C6240"/>
    <w:rsid w:val="000D018C"/>
    <w:rsid w:val="000D445B"/>
    <w:rsid w:val="000D5ED6"/>
    <w:rsid w:val="000E4419"/>
    <w:rsid w:val="000E4802"/>
    <w:rsid w:val="000E49A6"/>
    <w:rsid w:val="000E5C5B"/>
    <w:rsid w:val="000F376C"/>
    <w:rsid w:val="000F3A4A"/>
    <w:rsid w:val="000F6B17"/>
    <w:rsid w:val="000F7825"/>
    <w:rsid w:val="001012FA"/>
    <w:rsid w:val="0010282D"/>
    <w:rsid w:val="001035E9"/>
    <w:rsid w:val="00103F5F"/>
    <w:rsid w:val="0010584E"/>
    <w:rsid w:val="00105CC1"/>
    <w:rsid w:val="001068FF"/>
    <w:rsid w:val="0010747F"/>
    <w:rsid w:val="00107CAF"/>
    <w:rsid w:val="00110E3B"/>
    <w:rsid w:val="00114936"/>
    <w:rsid w:val="00114E15"/>
    <w:rsid w:val="001161A9"/>
    <w:rsid w:val="00122E25"/>
    <w:rsid w:val="00124E21"/>
    <w:rsid w:val="0012589A"/>
    <w:rsid w:val="0013022B"/>
    <w:rsid w:val="001310DB"/>
    <w:rsid w:val="001333F9"/>
    <w:rsid w:val="00133956"/>
    <w:rsid w:val="001370AA"/>
    <w:rsid w:val="001420AA"/>
    <w:rsid w:val="001544F7"/>
    <w:rsid w:val="0015573A"/>
    <w:rsid w:val="00156FB9"/>
    <w:rsid w:val="00157856"/>
    <w:rsid w:val="00157ECB"/>
    <w:rsid w:val="00161811"/>
    <w:rsid w:val="0016467E"/>
    <w:rsid w:val="0016590A"/>
    <w:rsid w:val="001727D0"/>
    <w:rsid w:val="00183B9C"/>
    <w:rsid w:val="00184136"/>
    <w:rsid w:val="00187DCC"/>
    <w:rsid w:val="00187E59"/>
    <w:rsid w:val="00192D85"/>
    <w:rsid w:val="001957F9"/>
    <w:rsid w:val="001977AB"/>
    <w:rsid w:val="001A370E"/>
    <w:rsid w:val="001A6863"/>
    <w:rsid w:val="001B0726"/>
    <w:rsid w:val="001B08DC"/>
    <w:rsid w:val="001B3513"/>
    <w:rsid w:val="001B4193"/>
    <w:rsid w:val="001B648B"/>
    <w:rsid w:val="001C0AE9"/>
    <w:rsid w:val="001C7D4B"/>
    <w:rsid w:val="001C7DB5"/>
    <w:rsid w:val="001D0B61"/>
    <w:rsid w:val="001D0B81"/>
    <w:rsid w:val="001D0D10"/>
    <w:rsid w:val="001D0EAC"/>
    <w:rsid w:val="001D5498"/>
    <w:rsid w:val="001D6BC6"/>
    <w:rsid w:val="001E012B"/>
    <w:rsid w:val="001E063B"/>
    <w:rsid w:val="001E4216"/>
    <w:rsid w:val="001F1983"/>
    <w:rsid w:val="001F38DF"/>
    <w:rsid w:val="001F4242"/>
    <w:rsid w:val="001F4DB9"/>
    <w:rsid w:val="001F7125"/>
    <w:rsid w:val="00205114"/>
    <w:rsid w:val="00206788"/>
    <w:rsid w:val="00206F48"/>
    <w:rsid w:val="002251D5"/>
    <w:rsid w:val="00225FF9"/>
    <w:rsid w:val="0023030D"/>
    <w:rsid w:val="00237FB2"/>
    <w:rsid w:val="002411E7"/>
    <w:rsid w:val="00247A5E"/>
    <w:rsid w:val="00254F9C"/>
    <w:rsid w:val="00255072"/>
    <w:rsid w:val="00255F61"/>
    <w:rsid w:val="002603F2"/>
    <w:rsid w:val="00262EA7"/>
    <w:rsid w:val="0026558C"/>
    <w:rsid w:val="00267EF6"/>
    <w:rsid w:val="00270441"/>
    <w:rsid w:val="002759A7"/>
    <w:rsid w:val="00277281"/>
    <w:rsid w:val="00286A40"/>
    <w:rsid w:val="002871E2"/>
    <w:rsid w:val="00292060"/>
    <w:rsid w:val="00295EFD"/>
    <w:rsid w:val="002A015A"/>
    <w:rsid w:val="002A05B5"/>
    <w:rsid w:val="002A0A67"/>
    <w:rsid w:val="002A2DC7"/>
    <w:rsid w:val="002A3FE9"/>
    <w:rsid w:val="002A6890"/>
    <w:rsid w:val="002B0FB8"/>
    <w:rsid w:val="002B38EC"/>
    <w:rsid w:val="002B4918"/>
    <w:rsid w:val="002B5D90"/>
    <w:rsid w:val="002C17B9"/>
    <w:rsid w:val="002D1107"/>
    <w:rsid w:val="002D1692"/>
    <w:rsid w:val="002D2132"/>
    <w:rsid w:val="002D4B5E"/>
    <w:rsid w:val="002D6658"/>
    <w:rsid w:val="002E3494"/>
    <w:rsid w:val="002E7D51"/>
    <w:rsid w:val="002E7EC1"/>
    <w:rsid w:val="002F3C77"/>
    <w:rsid w:val="002F413F"/>
    <w:rsid w:val="002F4541"/>
    <w:rsid w:val="002F53D4"/>
    <w:rsid w:val="00301C94"/>
    <w:rsid w:val="0031109E"/>
    <w:rsid w:val="0031175A"/>
    <w:rsid w:val="00321202"/>
    <w:rsid w:val="00321726"/>
    <w:rsid w:val="003229A2"/>
    <w:rsid w:val="00330850"/>
    <w:rsid w:val="00331F31"/>
    <w:rsid w:val="003320C3"/>
    <w:rsid w:val="00334943"/>
    <w:rsid w:val="00337700"/>
    <w:rsid w:val="003507B3"/>
    <w:rsid w:val="003509A6"/>
    <w:rsid w:val="00352659"/>
    <w:rsid w:val="0035454A"/>
    <w:rsid w:val="00360251"/>
    <w:rsid w:val="00363115"/>
    <w:rsid w:val="003633E2"/>
    <w:rsid w:val="00370B11"/>
    <w:rsid w:val="00372AAD"/>
    <w:rsid w:val="003733E2"/>
    <w:rsid w:val="00376C7F"/>
    <w:rsid w:val="00377533"/>
    <w:rsid w:val="00383486"/>
    <w:rsid w:val="00384E66"/>
    <w:rsid w:val="003854C0"/>
    <w:rsid w:val="00385C60"/>
    <w:rsid w:val="00394B0C"/>
    <w:rsid w:val="00396012"/>
    <w:rsid w:val="003A4A13"/>
    <w:rsid w:val="003A4D1B"/>
    <w:rsid w:val="003B07EB"/>
    <w:rsid w:val="003B3FC1"/>
    <w:rsid w:val="003B6072"/>
    <w:rsid w:val="003C0A47"/>
    <w:rsid w:val="003C24B5"/>
    <w:rsid w:val="003C3F99"/>
    <w:rsid w:val="003C4895"/>
    <w:rsid w:val="003C5A07"/>
    <w:rsid w:val="003D7444"/>
    <w:rsid w:val="003E19C4"/>
    <w:rsid w:val="003E283C"/>
    <w:rsid w:val="003E421C"/>
    <w:rsid w:val="003E5556"/>
    <w:rsid w:val="003E5A11"/>
    <w:rsid w:val="003F38EA"/>
    <w:rsid w:val="003F4E23"/>
    <w:rsid w:val="003F71E2"/>
    <w:rsid w:val="00405D32"/>
    <w:rsid w:val="00406D2B"/>
    <w:rsid w:val="0040792E"/>
    <w:rsid w:val="00410C33"/>
    <w:rsid w:val="00411855"/>
    <w:rsid w:val="00412095"/>
    <w:rsid w:val="00415EEA"/>
    <w:rsid w:val="00422EE4"/>
    <w:rsid w:val="00425E76"/>
    <w:rsid w:val="004269E7"/>
    <w:rsid w:val="004312D6"/>
    <w:rsid w:val="00440011"/>
    <w:rsid w:val="00440C96"/>
    <w:rsid w:val="00441C2C"/>
    <w:rsid w:val="00442B2C"/>
    <w:rsid w:val="00454980"/>
    <w:rsid w:val="004549FB"/>
    <w:rsid w:val="0045586B"/>
    <w:rsid w:val="004558B9"/>
    <w:rsid w:val="0046101F"/>
    <w:rsid w:val="004612F0"/>
    <w:rsid w:val="00461A4F"/>
    <w:rsid w:val="00462424"/>
    <w:rsid w:val="00463015"/>
    <w:rsid w:val="0046614B"/>
    <w:rsid w:val="00472905"/>
    <w:rsid w:val="00483397"/>
    <w:rsid w:val="00484372"/>
    <w:rsid w:val="004845B7"/>
    <w:rsid w:val="0048676C"/>
    <w:rsid w:val="00486D62"/>
    <w:rsid w:val="00492F93"/>
    <w:rsid w:val="00494892"/>
    <w:rsid w:val="004948CA"/>
    <w:rsid w:val="0049785B"/>
    <w:rsid w:val="004A05B8"/>
    <w:rsid w:val="004A331C"/>
    <w:rsid w:val="004A4BD3"/>
    <w:rsid w:val="004A7B1E"/>
    <w:rsid w:val="004A7E62"/>
    <w:rsid w:val="004B02DC"/>
    <w:rsid w:val="004B1945"/>
    <w:rsid w:val="004B6332"/>
    <w:rsid w:val="004B7BB6"/>
    <w:rsid w:val="004C1AE0"/>
    <w:rsid w:val="004C22DD"/>
    <w:rsid w:val="004C35ED"/>
    <w:rsid w:val="004C381F"/>
    <w:rsid w:val="004C6A75"/>
    <w:rsid w:val="004C6EF4"/>
    <w:rsid w:val="004D227F"/>
    <w:rsid w:val="004D56C8"/>
    <w:rsid w:val="004D68F2"/>
    <w:rsid w:val="004E37FD"/>
    <w:rsid w:val="004E4FEF"/>
    <w:rsid w:val="004E64C7"/>
    <w:rsid w:val="004E6903"/>
    <w:rsid w:val="004F032A"/>
    <w:rsid w:val="004F1D3B"/>
    <w:rsid w:val="004F590E"/>
    <w:rsid w:val="004F7154"/>
    <w:rsid w:val="00504FE1"/>
    <w:rsid w:val="00505D95"/>
    <w:rsid w:val="00506C9F"/>
    <w:rsid w:val="00510762"/>
    <w:rsid w:val="0051676B"/>
    <w:rsid w:val="0052065B"/>
    <w:rsid w:val="00522644"/>
    <w:rsid w:val="005239F9"/>
    <w:rsid w:val="00527058"/>
    <w:rsid w:val="005305DF"/>
    <w:rsid w:val="00530BCF"/>
    <w:rsid w:val="005326BB"/>
    <w:rsid w:val="00536733"/>
    <w:rsid w:val="00542A62"/>
    <w:rsid w:val="0054571C"/>
    <w:rsid w:val="005500D2"/>
    <w:rsid w:val="00556C62"/>
    <w:rsid w:val="00566031"/>
    <w:rsid w:val="00567167"/>
    <w:rsid w:val="00573D83"/>
    <w:rsid w:val="00581DAC"/>
    <w:rsid w:val="00582238"/>
    <w:rsid w:val="00585482"/>
    <w:rsid w:val="00586979"/>
    <w:rsid w:val="00592EB6"/>
    <w:rsid w:val="00595CA4"/>
    <w:rsid w:val="005A31BB"/>
    <w:rsid w:val="005B1ECF"/>
    <w:rsid w:val="005B6484"/>
    <w:rsid w:val="005B67BE"/>
    <w:rsid w:val="005B74C6"/>
    <w:rsid w:val="005C023D"/>
    <w:rsid w:val="005D035F"/>
    <w:rsid w:val="005D57D8"/>
    <w:rsid w:val="005D5F32"/>
    <w:rsid w:val="005E467A"/>
    <w:rsid w:val="005F0151"/>
    <w:rsid w:val="005F2363"/>
    <w:rsid w:val="005F5C4E"/>
    <w:rsid w:val="006036FA"/>
    <w:rsid w:val="00603EC6"/>
    <w:rsid w:val="006123EB"/>
    <w:rsid w:val="006153E3"/>
    <w:rsid w:val="00615A62"/>
    <w:rsid w:val="00616337"/>
    <w:rsid w:val="0062236C"/>
    <w:rsid w:val="006250F4"/>
    <w:rsid w:val="006255CB"/>
    <w:rsid w:val="00626404"/>
    <w:rsid w:val="00631798"/>
    <w:rsid w:val="00641795"/>
    <w:rsid w:val="00642733"/>
    <w:rsid w:val="00643432"/>
    <w:rsid w:val="00643798"/>
    <w:rsid w:val="00647665"/>
    <w:rsid w:val="0065387A"/>
    <w:rsid w:val="006557A9"/>
    <w:rsid w:val="006661C6"/>
    <w:rsid w:val="00666997"/>
    <w:rsid w:val="006716C6"/>
    <w:rsid w:val="00676F4D"/>
    <w:rsid w:val="00677C63"/>
    <w:rsid w:val="006801FC"/>
    <w:rsid w:val="0068067A"/>
    <w:rsid w:val="006808E5"/>
    <w:rsid w:val="00684E22"/>
    <w:rsid w:val="00691C07"/>
    <w:rsid w:val="00692BDA"/>
    <w:rsid w:val="006932E2"/>
    <w:rsid w:val="0069580B"/>
    <w:rsid w:val="006A14A7"/>
    <w:rsid w:val="006B127D"/>
    <w:rsid w:val="006B1FFE"/>
    <w:rsid w:val="006B395E"/>
    <w:rsid w:val="006B6B66"/>
    <w:rsid w:val="006C03F7"/>
    <w:rsid w:val="006C2C7E"/>
    <w:rsid w:val="006C425A"/>
    <w:rsid w:val="006D1AB5"/>
    <w:rsid w:val="006D6F04"/>
    <w:rsid w:val="006E4214"/>
    <w:rsid w:val="006F6B74"/>
    <w:rsid w:val="00701338"/>
    <w:rsid w:val="0071464E"/>
    <w:rsid w:val="00733992"/>
    <w:rsid w:val="00734DB5"/>
    <w:rsid w:val="00741C0B"/>
    <w:rsid w:val="00741D85"/>
    <w:rsid w:val="0074273A"/>
    <w:rsid w:val="007432C0"/>
    <w:rsid w:val="007467C2"/>
    <w:rsid w:val="00751190"/>
    <w:rsid w:val="00753AB5"/>
    <w:rsid w:val="00754882"/>
    <w:rsid w:val="007628F4"/>
    <w:rsid w:val="00762D63"/>
    <w:rsid w:val="007727AF"/>
    <w:rsid w:val="0077591D"/>
    <w:rsid w:val="0077745D"/>
    <w:rsid w:val="00781804"/>
    <w:rsid w:val="007930F4"/>
    <w:rsid w:val="00795137"/>
    <w:rsid w:val="00796291"/>
    <w:rsid w:val="007967E7"/>
    <w:rsid w:val="007A1544"/>
    <w:rsid w:val="007A1F22"/>
    <w:rsid w:val="007A5ADC"/>
    <w:rsid w:val="007B226C"/>
    <w:rsid w:val="007B411A"/>
    <w:rsid w:val="007C1D3D"/>
    <w:rsid w:val="007D46AF"/>
    <w:rsid w:val="007E0FD1"/>
    <w:rsid w:val="007E21C0"/>
    <w:rsid w:val="007E7341"/>
    <w:rsid w:val="007F075C"/>
    <w:rsid w:val="007F0AE5"/>
    <w:rsid w:val="007F12BB"/>
    <w:rsid w:val="007F4BA4"/>
    <w:rsid w:val="007F5EB6"/>
    <w:rsid w:val="007F68AE"/>
    <w:rsid w:val="0080085E"/>
    <w:rsid w:val="008016C8"/>
    <w:rsid w:val="0080579A"/>
    <w:rsid w:val="00806F15"/>
    <w:rsid w:val="0081024E"/>
    <w:rsid w:val="00812062"/>
    <w:rsid w:val="00813894"/>
    <w:rsid w:val="008139D2"/>
    <w:rsid w:val="00817313"/>
    <w:rsid w:val="008204A8"/>
    <w:rsid w:val="00821AC5"/>
    <w:rsid w:val="00822070"/>
    <w:rsid w:val="0082300D"/>
    <w:rsid w:val="00825BB0"/>
    <w:rsid w:val="00827272"/>
    <w:rsid w:val="008309E9"/>
    <w:rsid w:val="008340FF"/>
    <w:rsid w:val="0084604B"/>
    <w:rsid w:val="00846CBF"/>
    <w:rsid w:val="008534A6"/>
    <w:rsid w:val="00855633"/>
    <w:rsid w:val="00862570"/>
    <w:rsid w:val="008627E6"/>
    <w:rsid w:val="00862A77"/>
    <w:rsid w:val="00864DB2"/>
    <w:rsid w:val="00867958"/>
    <w:rsid w:val="00872224"/>
    <w:rsid w:val="00874C76"/>
    <w:rsid w:val="00874CDA"/>
    <w:rsid w:val="008822F4"/>
    <w:rsid w:val="00882927"/>
    <w:rsid w:val="00882A94"/>
    <w:rsid w:val="00885AD6"/>
    <w:rsid w:val="00887FBD"/>
    <w:rsid w:val="0089161E"/>
    <w:rsid w:val="008926FC"/>
    <w:rsid w:val="00894CD9"/>
    <w:rsid w:val="00894EBA"/>
    <w:rsid w:val="00895065"/>
    <w:rsid w:val="00895685"/>
    <w:rsid w:val="00896C94"/>
    <w:rsid w:val="008A14E4"/>
    <w:rsid w:val="008A232B"/>
    <w:rsid w:val="008A59E4"/>
    <w:rsid w:val="008B0888"/>
    <w:rsid w:val="008B47E0"/>
    <w:rsid w:val="008B63BF"/>
    <w:rsid w:val="008B6CAD"/>
    <w:rsid w:val="008C05EB"/>
    <w:rsid w:val="008C13B5"/>
    <w:rsid w:val="008C1CB1"/>
    <w:rsid w:val="008C62B5"/>
    <w:rsid w:val="008D0D36"/>
    <w:rsid w:val="008D3A6F"/>
    <w:rsid w:val="008D5963"/>
    <w:rsid w:val="008D69C0"/>
    <w:rsid w:val="008D6E6E"/>
    <w:rsid w:val="008E1C00"/>
    <w:rsid w:val="008E4627"/>
    <w:rsid w:val="008E556E"/>
    <w:rsid w:val="008E7BC4"/>
    <w:rsid w:val="008F08DC"/>
    <w:rsid w:val="008F7EFF"/>
    <w:rsid w:val="00900884"/>
    <w:rsid w:val="009010B2"/>
    <w:rsid w:val="0090327F"/>
    <w:rsid w:val="00910FDE"/>
    <w:rsid w:val="00914429"/>
    <w:rsid w:val="00923A78"/>
    <w:rsid w:val="00925D2D"/>
    <w:rsid w:val="0092741A"/>
    <w:rsid w:val="00930CA2"/>
    <w:rsid w:val="0093156A"/>
    <w:rsid w:val="0093556C"/>
    <w:rsid w:val="00940A81"/>
    <w:rsid w:val="00940F25"/>
    <w:rsid w:val="009422FE"/>
    <w:rsid w:val="0094283B"/>
    <w:rsid w:val="00945367"/>
    <w:rsid w:val="009469B9"/>
    <w:rsid w:val="00947472"/>
    <w:rsid w:val="00952296"/>
    <w:rsid w:val="009529E5"/>
    <w:rsid w:val="00954699"/>
    <w:rsid w:val="009567C8"/>
    <w:rsid w:val="00956EA9"/>
    <w:rsid w:val="00957E80"/>
    <w:rsid w:val="00960D23"/>
    <w:rsid w:val="0096101D"/>
    <w:rsid w:val="00963DB1"/>
    <w:rsid w:val="009648C2"/>
    <w:rsid w:val="00964FA5"/>
    <w:rsid w:val="009741B7"/>
    <w:rsid w:val="0097580C"/>
    <w:rsid w:val="00976114"/>
    <w:rsid w:val="00983E20"/>
    <w:rsid w:val="00987FF8"/>
    <w:rsid w:val="00990F1A"/>
    <w:rsid w:val="00991E98"/>
    <w:rsid w:val="009928E6"/>
    <w:rsid w:val="0099453A"/>
    <w:rsid w:val="00996FD2"/>
    <w:rsid w:val="009A022D"/>
    <w:rsid w:val="009A2C91"/>
    <w:rsid w:val="009A44DC"/>
    <w:rsid w:val="009A5277"/>
    <w:rsid w:val="009B39F4"/>
    <w:rsid w:val="009C5767"/>
    <w:rsid w:val="009C693D"/>
    <w:rsid w:val="009C79E9"/>
    <w:rsid w:val="009D438D"/>
    <w:rsid w:val="009D48C5"/>
    <w:rsid w:val="009D5517"/>
    <w:rsid w:val="009D7956"/>
    <w:rsid w:val="009E0007"/>
    <w:rsid w:val="009E0118"/>
    <w:rsid w:val="009E4C88"/>
    <w:rsid w:val="009E7B40"/>
    <w:rsid w:val="009F554A"/>
    <w:rsid w:val="009F58F3"/>
    <w:rsid w:val="009F77AE"/>
    <w:rsid w:val="00A04003"/>
    <w:rsid w:val="00A04D9F"/>
    <w:rsid w:val="00A172CD"/>
    <w:rsid w:val="00A26536"/>
    <w:rsid w:val="00A265EB"/>
    <w:rsid w:val="00A30606"/>
    <w:rsid w:val="00A30EA5"/>
    <w:rsid w:val="00A3164D"/>
    <w:rsid w:val="00A35954"/>
    <w:rsid w:val="00A37590"/>
    <w:rsid w:val="00A412B2"/>
    <w:rsid w:val="00A41C4A"/>
    <w:rsid w:val="00A445F8"/>
    <w:rsid w:val="00A44A35"/>
    <w:rsid w:val="00A4624F"/>
    <w:rsid w:val="00A467B8"/>
    <w:rsid w:val="00A50E94"/>
    <w:rsid w:val="00A52D7D"/>
    <w:rsid w:val="00A60D78"/>
    <w:rsid w:val="00A61244"/>
    <w:rsid w:val="00A61895"/>
    <w:rsid w:val="00A6306B"/>
    <w:rsid w:val="00A7019A"/>
    <w:rsid w:val="00A71005"/>
    <w:rsid w:val="00A7174C"/>
    <w:rsid w:val="00A7283E"/>
    <w:rsid w:val="00A76C07"/>
    <w:rsid w:val="00A80236"/>
    <w:rsid w:val="00A82923"/>
    <w:rsid w:val="00A832E6"/>
    <w:rsid w:val="00A834AF"/>
    <w:rsid w:val="00A84706"/>
    <w:rsid w:val="00A84D1A"/>
    <w:rsid w:val="00A87883"/>
    <w:rsid w:val="00A93AF4"/>
    <w:rsid w:val="00AA076E"/>
    <w:rsid w:val="00AA1B9F"/>
    <w:rsid w:val="00AA2628"/>
    <w:rsid w:val="00AA4D09"/>
    <w:rsid w:val="00AB016E"/>
    <w:rsid w:val="00AB1885"/>
    <w:rsid w:val="00AB69BC"/>
    <w:rsid w:val="00AC06A7"/>
    <w:rsid w:val="00AC1B0B"/>
    <w:rsid w:val="00AC211F"/>
    <w:rsid w:val="00AC4D7E"/>
    <w:rsid w:val="00AC5FF2"/>
    <w:rsid w:val="00AC736E"/>
    <w:rsid w:val="00AE0E35"/>
    <w:rsid w:val="00AE29B0"/>
    <w:rsid w:val="00AF5F03"/>
    <w:rsid w:val="00B00618"/>
    <w:rsid w:val="00B01A7A"/>
    <w:rsid w:val="00B1532B"/>
    <w:rsid w:val="00B2053E"/>
    <w:rsid w:val="00B20D4F"/>
    <w:rsid w:val="00B235DE"/>
    <w:rsid w:val="00B2467E"/>
    <w:rsid w:val="00B26C7A"/>
    <w:rsid w:val="00B331CC"/>
    <w:rsid w:val="00B35CCD"/>
    <w:rsid w:val="00B36595"/>
    <w:rsid w:val="00B373EE"/>
    <w:rsid w:val="00B41065"/>
    <w:rsid w:val="00B451B4"/>
    <w:rsid w:val="00B464D8"/>
    <w:rsid w:val="00B55C92"/>
    <w:rsid w:val="00B5764B"/>
    <w:rsid w:val="00B6220B"/>
    <w:rsid w:val="00B636AC"/>
    <w:rsid w:val="00B731C4"/>
    <w:rsid w:val="00B751AE"/>
    <w:rsid w:val="00B75661"/>
    <w:rsid w:val="00B76AA2"/>
    <w:rsid w:val="00B800E2"/>
    <w:rsid w:val="00B83C3B"/>
    <w:rsid w:val="00B87F2E"/>
    <w:rsid w:val="00B95E1D"/>
    <w:rsid w:val="00BA3F5D"/>
    <w:rsid w:val="00BB1A84"/>
    <w:rsid w:val="00BB32F0"/>
    <w:rsid w:val="00BB62D0"/>
    <w:rsid w:val="00BC1F01"/>
    <w:rsid w:val="00BC3FA3"/>
    <w:rsid w:val="00BC7ECF"/>
    <w:rsid w:val="00BD37BB"/>
    <w:rsid w:val="00BD43AB"/>
    <w:rsid w:val="00BD5E85"/>
    <w:rsid w:val="00BD6720"/>
    <w:rsid w:val="00BD6F61"/>
    <w:rsid w:val="00BD7E43"/>
    <w:rsid w:val="00BE5FAB"/>
    <w:rsid w:val="00BE7D1A"/>
    <w:rsid w:val="00BF3879"/>
    <w:rsid w:val="00BF5598"/>
    <w:rsid w:val="00C01A16"/>
    <w:rsid w:val="00C01FF3"/>
    <w:rsid w:val="00C04CAF"/>
    <w:rsid w:val="00C05274"/>
    <w:rsid w:val="00C06DCE"/>
    <w:rsid w:val="00C12DA1"/>
    <w:rsid w:val="00C152BF"/>
    <w:rsid w:val="00C16A2C"/>
    <w:rsid w:val="00C17A80"/>
    <w:rsid w:val="00C214DF"/>
    <w:rsid w:val="00C221DC"/>
    <w:rsid w:val="00C31D07"/>
    <w:rsid w:val="00C3673A"/>
    <w:rsid w:val="00C4401B"/>
    <w:rsid w:val="00C525A9"/>
    <w:rsid w:val="00C54B65"/>
    <w:rsid w:val="00C61841"/>
    <w:rsid w:val="00C62893"/>
    <w:rsid w:val="00C63B1D"/>
    <w:rsid w:val="00C6611D"/>
    <w:rsid w:val="00C6663E"/>
    <w:rsid w:val="00C67179"/>
    <w:rsid w:val="00C76813"/>
    <w:rsid w:val="00C81E49"/>
    <w:rsid w:val="00C856A9"/>
    <w:rsid w:val="00C85C04"/>
    <w:rsid w:val="00C92E3E"/>
    <w:rsid w:val="00C9671B"/>
    <w:rsid w:val="00CA10CD"/>
    <w:rsid w:val="00CA1A7D"/>
    <w:rsid w:val="00CA22D9"/>
    <w:rsid w:val="00CA51EB"/>
    <w:rsid w:val="00CA6383"/>
    <w:rsid w:val="00CB0B54"/>
    <w:rsid w:val="00CB4613"/>
    <w:rsid w:val="00CB4F88"/>
    <w:rsid w:val="00CB53D4"/>
    <w:rsid w:val="00CB7F38"/>
    <w:rsid w:val="00CC05B6"/>
    <w:rsid w:val="00CC3894"/>
    <w:rsid w:val="00CD0436"/>
    <w:rsid w:val="00CD21AD"/>
    <w:rsid w:val="00CD2C6E"/>
    <w:rsid w:val="00CD5F15"/>
    <w:rsid w:val="00CD61FD"/>
    <w:rsid w:val="00CD66C5"/>
    <w:rsid w:val="00CD7E35"/>
    <w:rsid w:val="00CE5AE8"/>
    <w:rsid w:val="00CE6F75"/>
    <w:rsid w:val="00CF1901"/>
    <w:rsid w:val="00CF32CD"/>
    <w:rsid w:val="00CF44A2"/>
    <w:rsid w:val="00CF7643"/>
    <w:rsid w:val="00D01743"/>
    <w:rsid w:val="00D04D83"/>
    <w:rsid w:val="00D06D62"/>
    <w:rsid w:val="00D077F3"/>
    <w:rsid w:val="00D12989"/>
    <w:rsid w:val="00D146FA"/>
    <w:rsid w:val="00D1485E"/>
    <w:rsid w:val="00D15A77"/>
    <w:rsid w:val="00D16FBE"/>
    <w:rsid w:val="00D207A5"/>
    <w:rsid w:val="00D21BC6"/>
    <w:rsid w:val="00D21D25"/>
    <w:rsid w:val="00D23A38"/>
    <w:rsid w:val="00D23FC1"/>
    <w:rsid w:val="00D276C4"/>
    <w:rsid w:val="00D30283"/>
    <w:rsid w:val="00D30411"/>
    <w:rsid w:val="00D30912"/>
    <w:rsid w:val="00D32230"/>
    <w:rsid w:val="00D34AD0"/>
    <w:rsid w:val="00D41249"/>
    <w:rsid w:val="00D43DF3"/>
    <w:rsid w:val="00D43E27"/>
    <w:rsid w:val="00D5188C"/>
    <w:rsid w:val="00D52C80"/>
    <w:rsid w:val="00D54BAC"/>
    <w:rsid w:val="00D55F06"/>
    <w:rsid w:val="00D6236E"/>
    <w:rsid w:val="00D66C66"/>
    <w:rsid w:val="00D673BD"/>
    <w:rsid w:val="00D73B2F"/>
    <w:rsid w:val="00D85546"/>
    <w:rsid w:val="00D91DEE"/>
    <w:rsid w:val="00D92A3A"/>
    <w:rsid w:val="00D92F73"/>
    <w:rsid w:val="00D96019"/>
    <w:rsid w:val="00D97759"/>
    <w:rsid w:val="00DA7BDC"/>
    <w:rsid w:val="00DB3C97"/>
    <w:rsid w:val="00DB54B6"/>
    <w:rsid w:val="00DB5A3B"/>
    <w:rsid w:val="00DC53DA"/>
    <w:rsid w:val="00DC7247"/>
    <w:rsid w:val="00DC7EFB"/>
    <w:rsid w:val="00DD05C6"/>
    <w:rsid w:val="00DD1E71"/>
    <w:rsid w:val="00DD2AB2"/>
    <w:rsid w:val="00DD3FE4"/>
    <w:rsid w:val="00DD5644"/>
    <w:rsid w:val="00DD5B4E"/>
    <w:rsid w:val="00DD5E90"/>
    <w:rsid w:val="00DD74EC"/>
    <w:rsid w:val="00DE5126"/>
    <w:rsid w:val="00DE7037"/>
    <w:rsid w:val="00DF1EE5"/>
    <w:rsid w:val="00DF4075"/>
    <w:rsid w:val="00DF417F"/>
    <w:rsid w:val="00DF424E"/>
    <w:rsid w:val="00DF796E"/>
    <w:rsid w:val="00DF7990"/>
    <w:rsid w:val="00E004F3"/>
    <w:rsid w:val="00E04374"/>
    <w:rsid w:val="00E063EB"/>
    <w:rsid w:val="00E07979"/>
    <w:rsid w:val="00E07B66"/>
    <w:rsid w:val="00E140C3"/>
    <w:rsid w:val="00E166A0"/>
    <w:rsid w:val="00E172EE"/>
    <w:rsid w:val="00E2271F"/>
    <w:rsid w:val="00E25A38"/>
    <w:rsid w:val="00E30A3F"/>
    <w:rsid w:val="00E417F7"/>
    <w:rsid w:val="00E43168"/>
    <w:rsid w:val="00E44CDA"/>
    <w:rsid w:val="00E5123B"/>
    <w:rsid w:val="00E6549B"/>
    <w:rsid w:val="00E66595"/>
    <w:rsid w:val="00E701D9"/>
    <w:rsid w:val="00E706A6"/>
    <w:rsid w:val="00E74639"/>
    <w:rsid w:val="00E74930"/>
    <w:rsid w:val="00E7498F"/>
    <w:rsid w:val="00E75126"/>
    <w:rsid w:val="00E80057"/>
    <w:rsid w:val="00E806DC"/>
    <w:rsid w:val="00E85F1B"/>
    <w:rsid w:val="00E90E19"/>
    <w:rsid w:val="00E91326"/>
    <w:rsid w:val="00E927AD"/>
    <w:rsid w:val="00E9282A"/>
    <w:rsid w:val="00E96E93"/>
    <w:rsid w:val="00E96F27"/>
    <w:rsid w:val="00EA0C80"/>
    <w:rsid w:val="00EA2BD1"/>
    <w:rsid w:val="00EA3AB7"/>
    <w:rsid w:val="00EB0918"/>
    <w:rsid w:val="00EB574E"/>
    <w:rsid w:val="00EB7A60"/>
    <w:rsid w:val="00EC1533"/>
    <w:rsid w:val="00EC3225"/>
    <w:rsid w:val="00EC406E"/>
    <w:rsid w:val="00EC547D"/>
    <w:rsid w:val="00EC59E9"/>
    <w:rsid w:val="00EC5B64"/>
    <w:rsid w:val="00ED1924"/>
    <w:rsid w:val="00EE3490"/>
    <w:rsid w:val="00EE5682"/>
    <w:rsid w:val="00EF3C5D"/>
    <w:rsid w:val="00EF48B6"/>
    <w:rsid w:val="00EF783E"/>
    <w:rsid w:val="00F001B9"/>
    <w:rsid w:val="00F07C7C"/>
    <w:rsid w:val="00F17718"/>
    <w:rsid w:val="00F21569"/>
    <w:rsid w:val="00F32C82"/>
    <w:rsid w:val="00F3768B"/>
    <w:rsid w:val="00F37F78"/>
    <w:rsid w:val="00F409F3"/>
    <w:rsid w:val="00F4314A"/>
    <w:rsid w:val="00F47119"/>
    <w:rsid w:val="00F55EBA"/>
    <w:rsid w:val="00F564A1"/>
    <w:rsid w:val="00F57D61"/>
    <w:rsid w:val="00F6149C"/>
    <w:rsid w:val="00F66322"/>
    <w:rsid w:val="00F66363"/>
    <w:rsid w:val="00F66C89"/>
    <w:rsid w:val="00F679FC"/>
    <w:rsid w:val="00F727BE"/>
    <w:rsid w:val="00F770CC"/>
    <w:rsid w:val="00F80483"/>
    <w:rsid w:val="00F87ADC"/>
    <w:rsid w:val="00F87EDD"/>
    <w:rsid w:val="00F91191"/>
    <w:rsid w:val="00F93A8F"/>
    <w:rsid w:val="00F957B7"/>
    <w:rsid w:val="00FA1D27"/>
    <w:rsid w:val="00FA3514"/>
    <w:rsid w:val="00FB55F2"/>
    <w:rsid w:val="00FB5941"/>
    <w:rsid w:val="00FB6101"/>
    <w:rsid w:val="00FB7FBD"/>
    <w:rsid w:val="00FC4BFA"/>
    <w:rsid w:val="00FC7458"/>
    <w:rsid w:val="00FD0767"/>
    <w:rsid w:val="00FD0D3A"/>
    <w:rsid w:val="00FD5032"/>
    <w:rsid w:val="00FD53C5"/>
    <w:rsid w:val="00FD56F6"/>
    <w:rsid w:val="00FE18B4"/>
    <w:rsid w:val="00FF3E57"/>
    <w:rsid w:val="00FF548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B5D73"/>
  <w15:docId w15:val="{E2023D6F-87EC-468F-A357-A6DFB053D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74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rsid w:val="00D01743"/>
    <w:pPr>
      <w:jc w:val="center"/>
    </w:pPr>
    <w:rPr>
      <w:b/>
      <w:bCs/>
      <w:sz w:val="28"/>
      <w:szCs w:val="28"/>
    </w:rPr>
  </w:style>
  <w:style w:type="character" w:customStyle="1" w:styleId="a4">
    <w:name w:val="Назва Знак"/>
    <w:basedOn w:val="a0"/>
    <w:link w:val="a3"/>
    <w:uiPriority w:val="10"/>
    <w:rsid w:val="00D01743"/>
    <w:rPr>
      <w:rFonts w:ascii="Times New Roman" w:eastAsia="Times New Roman" w:hAnsi="Times New Roman" w:cs="Times New Roman"/>
      <w:b/>
      <w:bCs/>
      <w:sz w:val="28"/>
      <w:szCs w:val="28"/>
      <w:lang w:eastAsia="ru-RU"/>
    </w:rPr>
  </w:style>
  <w:style w:type="paragraph" w:styleId="a5">
    <w:name w:val="List Paragraph"/>
    <w:basedOn w:val="a"/>
    <w:uiPriority w:val="34"/>
    <w:qFormat/>
    <w:rsid w:val="003E283C"/>
    <w:pPr>
      <w:ind w:left="720"/>
      <w:contextualSpacing/>
    </w:pPr>
  </w:style>
  <w:style w:type="paragraph" w:styleId="a6">
    <w:name w:val="header"/>
    <w:basedOn w:val="a"/>
    <w:link w:val="a7"/>
    <w:uiPriority w:val="99"/>
    <w:unhideWhenUsed/>
    <w:rsid w:val="004E64C7"/>
    <w:pPr>
      <w:tabs>
        <w:tab w:val="center" w:pos="4819"/>
        <w:tab w:val="right" w:pos="9639"/>
      </w:tabs>
    </w:pPr>
  </w:style>
  <w:style w:type="character" w:customStyle="1" w:styleId="a7">
    <w:name w:val="Верхній колонтитул Знак"/>
    <w:basedOn w:val="a0"/>
    <w:link w:val="a6"/>
    <w:uiPriority w:val="99"/>
    <w:rsid w:val="004E64C7"/>
    <w:rPr>
      <w:rFonts w:ascii="Times New Roman" w:eastAsia="Times New Roman" w:hAnsi="Times New Roman" w:cs="Times New Roman"/>
      <w:sz w:val="24"/>
      <w:szCs w:val="24"/>
      <w:lang w:val="ru-RU" w:eastAsia="ru-RU"/>
    </w:rPr>
  </w:style>
  <w:style w:type="paragraph" w:styleId="a8">
    <w:name w:val="footer"/>
    <w:basedOn w:val="a"/>
    <w:link w:val="a9"/>
    <w:uiPriority w:val="99"/>
    <w:unhideWhenUsed/>
    <w:rsid w:val="004E64C7"/>
    <w:pPr>
      <w:tabs>
        <w:tab w:val="center" w:pos="4819"/>
        <w:tab w:val="right" w:pos="9639"/>
      </w:tabs>
    </w:pPr>
  </w:style>
  <w:style w:type="character" w:customStyle="1" w:styleId="a9">
    <w:name w:val="Нижній колонтитул Знак"/>
    <w:basedOn w:val="a0"/>
    <w:link w:val="a8"/>
    <w:uiPriority w:val="99"/>
    <w:rsid w:val="004E64C7"/>
    <w:rPr>
      <w:rFonts w:ascii="Times New Roman" w:eastAsia="Times New Roman" w:hAnsi="Times New Roman" w:cs="Times New Roman"/>
      <w:sz w:val="24"/>
      <w:szCs w:val="24"/>
      <w:lang w:val="ru-RU" w:eastAsia="ru-RU"/>
    </w:rPr>
  </w:style>
  <w:style w:type="paragraph" w:styleId="aa">
    <w:name w:val="No Spacing"/>
    <w:link w:val="ab"/>
    <w:uiPriority w:val="1"/>
    <w:qFormat/>
    <w:rsid w:val="00BC1F01"/>
    <w:pPr>
      <w:spacing w:after="0" w:line="240" w:lineRule="auto"/>
    </w:pPr>
  </w:style>
  <w:style w:type="paragraph" w:styleId="ac">
    <w:name w:val="Balloon Text"/>
    <w:basedOn w:val="a"/>
    <w:link w:val="ad"/>
    <w:uiPriority w:val="99"/>
    <w:semiHidden/>
    <w:unhideWhenUsed/>
    <w:rsid w:val="00954699"/>
    <w:rPr>
      <w:rFonts w:ascii="Segoe UI" w:hAnsi="Segoe UI" w:cs="Segoe UI"/>
      <w:sz w:val="18"/>
      <w:szCs w:val="18"/>
    </w:rPr>
  </w:style>
  <w:style w:type="character" w:customStyle="1" w:styleId="ad">
    <w:name w:val="Текст у виносці Знак"/>
    <w:basedOn w:val="a0"/>
    <w:link w:val="ac"/>
    <w:uiPriority w:val="99"/>
    <w:semiHidden/>
    <w:rsid w:val="00954699"/>
    <w:rPr>
      <w:rFonts w:ascii="Segoe UI" w:eastAsia="Times New Roman" w:hAnsi="Segoe UI" w:cs="Segoe UI"/>
      <w:sz w:val="18"/>
      <w:szCs w:val="18"/>
      <w:lang w:val="ru-RU" w:eastAsia="ru-RU"/>
    </w:rPr>
  </w:style>
  <w:style w:type="paragraph" w:styleId="ae">
    <w:name w:val="Normal (Web)"/>
    <w:basedOn w:val="a"/>
    <w:uiPriority w:val="99"/>
    <w:unhideWhenUsed/>
    <w:rsid w:val="00CA6383"/>
    <w:pPr>
      <w:spacing w:before="100" w:beforeAutospacing="1" w:after="100" w:afterAutospacing="1"/>
    </w:pPr>
    <w:rPr>
      <w:lang w:eastAsia="uk-UA"/>
    </w:rPr>
  </w:style>
  <w:style w:type="character" w:customStyle="1" w:styleId="af">
    <w:name w:val="Основний текст_"/>
    <w:basedOn w:val="a0"/>
    <w:link w:val="1"/>
    <w:rsid w:val="004F032A"/>
    <w:rPr>
      <w:rFonts w:ascii="Times New Roman" w:eastAsia="Times New Roman" w:hAnsi="Times New Roman" w:cs="Times New Roman"/>
      <w:sz w:val="26"/>
      <w:szCs w:val="26"/>
      <w:shd w:val="clear" w:color="auto" w:fill="FFFFFF"/>
    </w:rPr>
  </w:style>
  <w:style w:type="paragraph" w:customStyle="1" w:styleId="1">
    <w:name w:val="Основний текст1"/>
    <w:basedOn w:val="a"/>
    <w:link w:val="af"/>
    <w:rsid w:val="004F032A"/>
    <w:pPr>
      <w:widowControl w:val="0"/>
      <w:shd w:val="clear" w:color="auto" w:fill="FFFFFF"/>
      <w:spacing w:line="262" w:lineRule="auto"/>
      <w:ind w:firstLine="400"/>
      <w:jc w:val="both"/>
    </w:pPr>
    <w:rPr>
      <w:sz w:val="26"/>
      <w:szCs w:val="26"/>
      <w:lang w:eastAsia="en-US"/>
    </w:rPr>
  </w:style>
  <w:style w:type="character" w:customStyle="1" w:styleId="af0">
    <w:name w:val="Основной текст_"/>
    <w:basedOn w:val="a0"/>
    <w:link w:val="10"/>
    <w:rsid w:val="000A1BD5"/>
    <w:rPr>
      <w:rFonts w:ascii="Times New Roman" w:eastAsia="Times New Roman" w:hAnsi="Times New Roman" w:cs="Times New Roman"/>
      <w:sz w:val="26"/>
      <w:szCs w:val="26"/>
      <w:shd w:val="clear" w:color="auto" w:fill="FFFFFF"/>
    </w:rPr>
  </w:style>
  <w:style w:type="paragraph" w:customStyle="1" w:styleId="10">
    <w:name w:val="Основной текст1"/>
    <w:basedOn w:val="a"/>
    <w:link w:val="af0"/>
    <w:rsid w:val="000A1BD5"/>
    <w:pPr>
      <w:widowControl w:val="0"/>
      <w:shd w:val="clear" w:color="auto" w:fill="FFFFFF"/>
      <w:ind w:firstLine="400"/>
    </w:pPr>
    <w:rPr>
      <w:sz w:val="26"/>
      <w:szCs w:val="26"/>
      <w:lang w:eastAsia="en-US"/>
    </w:rPr>
  </w:style>
  <w:style w:type="paragraph" w:customStyle="1" w:styleId="2">
    <w:name w:val="Основной текст2"/>
    <w:basedOn w:val="a"/>
    <w:rsid w:val="00585482"/>
    <w:pPr>
      <w:widowControl w:val="0"/>
      <w:shd w:val="clear" w:color="auto" w:fill="FFFFFF"/>
      <w:spacing w:after="200" w:line="276" w:lineRule="auto"/>
      <w:ind w:firstLine="240"/>
    </w:pPr>
    <w:rPr>
      <w:color w:val="000000"/>
      <w:sz w:val="28"/>
      <w:szCs w:val="28"/>
      <w:lang w:eastAsia="uk-UA" w:bidi="uk-UA"/>
    </w:rPr>
  </w:style>
  <w:style w:type="character" w:customStyle="1" w:styleId="3">
    <w:name w:val="Основной текст (3)_"/>
    <w:basedOn w:val="a0"/>
    <w:link w:val="30"/>
    <w:rsid w:val="008A14E4"/>
    <w:rPr>
      <w:rFonts w:ascii="Times New Roman" w:eastAsia="Times New Roman" w:hAnsi="Times New Roman" w:cs="Times New Roman"/>
      <w:sz w:val="19"/>
      <w:szCs w:val="19"/>
      <w:shd w:val="clear" w:color="auto" w:fill="FFFFFF"/>
    </w:rPr>
  </w:style>
  <w:style w:type="character" w:customStyle="1" w:styleId="4">
    <w:name w:val="Основной текст (4)_"/>
    <w:basedOn w:val="a0"/>
    <w:link w:val="40"/>
    <w:rsid w:val="008A14E4"/>
    <w:rPr>
      <w:rFonts w:ascii="Arial" w:eastAsia="Arial" w:hAnsi="Arial" w:cs="Arial"/>
      <w:shd w:val="clear" w:color="auto" w:fill="FFFFFF"/>
    </w:rPr>
  </w:style>
  <w:style w:type="paragraph" w:customStyle="1" w:styleId="30">
    <w:name w:val="Основной текст (3)"/>
    <w:basedOn w:val="a"/>
    <w:link w:val="3"/>
    <w:rsid w:val="008A14E4"/>
    <w:pPr>
      <w:widowControl w:val="0"/>
      <w:shd w:val="clear" w:color="auto" w:fill="FFFFFF"/>
      <w:ind w:left="1100" w:firstLine="10"/>
    </w:pPr>
    <w:rPr>
      <w:sz w:val="19"/>
      <w:szCs w:val="19"/>
      <w:lang w:eastAsia="en-US"/>
    </w:rPr>
  </w:style>
  <w:style w:type="paragraph" w:customStyle="1" w:styleId="40">
    <w:name w:val="Основной текст (4)"/>
    <w:basedOn w:val="a"/>
    <w:link w:val="4"/>
    <w:rsid w:val="008A14E4"/>
    <w:pPr>
      <w:widowControl w:val="0"/>
      <w:shd w:val="clear" w:color="auto" w:fill="FFFFFF"/>
      <w:spacing w:after="400"/>
      <w:ind w:firstLine="180"/>
    </w:pPr>
    <w:rPr>
      <w:rFonts w:ascii="Arial" w:eastAsia="Arial" w:hAnsi="Arial" w:cs="Arial"/>
      <w:sz w:val="22"/>
      <w:szCs w:val="22"/>
      <w:lang w:eastAsia="en-US"/>
    </w:rPr>
  </w:style>
  <w:style w:type="character" w:customStyle="1" w:styleId="ab">
    <w:name w:val="Без інтервалів Знак"/>
    <w:basedOn w:val="a0"/>
    <w:link w:val="aa"/>
    <w:uiPriority w:val="1"/>
    <w:locked/>
    <w:rsid w:val="00EA0C80"/>
  </w:style>
  <w:style w:type="character" w:styleId="af1">
    <w:name w:val="Hyperlink"/>
    <w:basedOn w:val="a0"/>
    <w:uiPriority w:val="99"/>
    <w:unhideWhenUsed/>
    <w:rsid w:val="004C6A75"/>
    <w:rPr>
      <w:color w:val="0000FF" w:themeColor="hyperlink"/>
      <w:u w:val="single"/>
    </w:rPr>
  </w:style>
  <w:style w:type="character" w:customStyle="1" w:styleId="arvts96">
    <w:name w:val="a_rvts96"/>
    <w:basedOn w:val="a0"/>
    <w:rsid w:val="002E7D51"/>
    <w:rPr>
      <w:rFonts w:ascii="Times New Roman" w:eastAsia="Times New Roman" w:hAnsi="Times New Roman" w:cs="Times New Roman" w:hint="default"/>
      <w:b w:val="0"/>
      <w:bCs w:val="0"/>
      <w:i w:val="0"/>
      <w:iCs w:val="0"/>
      <w:color w:val="000099"/>
      <w:sz w:val="24"/>
      <w:szCs w:val="24"/>
    </w:rPr>
  </w:style>
  <w:style w:type="paragraph" w:customStyle="1" w:styleId="rvps6">
    <w:name w:val="rvps6"/>
    <w:basedOn w:val="a"/>
    <w:rsid w:val="002E7D51"/>
    <w:pPr>
      <w:jc w:val="center"/>
    </w:pPr>
    <w:rPr>
      <w:lang w:val="en-US" w:eastAsia="en-US"/>
    </w:rPr>
  </w:style>
  <w:style w:type="character" w:customStyle="1" w:styleId="spanrvts23">
    <w:name w:val="span_rvts23"/>
    <w:basedOn w:val="a0"/>
    <w:rsid w:val="002E7D51"/>
    <w:rPr>
      <w:rFonts w:ascii="Times New Roman" w:eastAsia="Times New Roman" w:hAnsi="Times New Roman" w:cs="Times New Roman" w:hint="default"/>
      <w:b/>
      <w:bCs/>
      <w:i w:val="0"/>
      <w:iCs w:val="0"/>
      <w:sz w:val="32"/>
      <w:szCs w:val="32"/>
    </w:rPr>
  </w:style>
  <w:style w:type="paragraph" w:customStyle="1" w:styleId="rvps14">
    <w:name w:val="rvps14"/>
    <w:basedOn w:val="a"/>
    <w:rsid w:val="00262EA7"/>
    <w:rPr>
      <w:lang w:val="en-US" w:eastAsia="en-US"/>
    </w:rPr>
  </w:style>
  <w:style w:type="character" w:customStyle="1" w:styleId="spanrvts9">
    <w:name w:val="span_rvts9"/>
    <w:basedOn w:val="a0"/>
    <w:rsid w:val="00262EA7"/>
    <w:rPr>
      <w:rFonts w:ascii="Times New Roman" w:eastAsia="Times New Roman" w:hAnsi="Times New Roman" w:cs="Times New Roman" w:hint="default"/>
      <w:b/>
      <w:bCs/>
      <w:i w:val="0"/>
      <w:iCs w:val="0"/>
      <w:sz w:val="24"/>
      <w:szCs w:val="24"/>
    </w:rPr>
  </w:style>
  <w:style w:type="table" w:customStyle="1" w:styleId="articletable">
    <w:name w:val="article_table"/>
    <w:basedOn w:val="a1"/>
    <w:rsid w:val="00262EA7"/>
    <w:pPr>
      <w:spacing w:after="0" w:line="240" w:lineRule="auto"/>
    </w:pPr>
    <w:rPr>
      <w:rFonts w:ascii="Times New Roman" w:eastAsia="Times New Roman" w:hAnsi="Times New Roman" w:cs="Times New Roman"/>
      <w:sz w:val="20"/>
      <w:szCs w:val="20"/>
      <w:lang w:val="en-US"/>
    </w:rPr>
    <w:tblPr>
      <w:tblInd w:w="0" w:type="nil"/>
    </w:tblPr>
  </w:style>
  <w:style w:type="character" w:customStyle="1" w:styleId="spanrvts46">
    <w:name w:val="span_rvts46"/>
    <w:basedOn w:val="a0"/>
    <w:rsid w:val="00262EA7"/>
    <w:rPr>
      <w:rFonts w:ascii="Times New Roman" w:eastAsia="Times New Roman" w:hAnsi="Times New Roman" w:cs="Times New Roman" w:hint="default"/>
      <w:b w:val="0"/>
      <w:bCs w:val="0"/>
      <w:i/>
      <w:iCs/>
      <w:sz w:val="24"/>
      <w:szCs w:val="24"/>
    </w:rPr>
  </w:style>
  <w:style w:type="character" w:customStyle="1" w:styleId="spanrvts0">
    <w:name w:val="span_rvts0"/>
    <w:basedOn w:val="a0"/>
    <w:rsid w:val="000833E2"/>
    <w:rPr>
      <w:rFonts w:ascii="Times New Roman" w:eastAsia="Times New Roman" w:hAnsi="Times New Roman" w:cs="Times New Roman" w:hint="default"/>
      <w:b w:val="0"/>
      <w:bCs w:val="0"/>
      <w:i w:val="0"/>
      <w:iCs w:val="0"/>
      <w:sz w:val="24"/>
      <w:szCs w:val="24"/>
    </w:rPr>
  </w:style>
  <w:style w:type="character" w:styleId="af2">
    <w:name w:val="Intense Emphasis"/>
    <w:basedOn w:val="a0"/>
    <w:uiPriority w:val="21"/>
    <w:qFormat/>
    <w:rsid w:val="0090327F"/>
    <w:rPr>
      <w:rFonts w:ascii="Times New Roman" w:hAnsi="Times New Roman" w:cs="Times New Roman" w:hint="default"/>
      <w:i/>
      <w:iCs/>
      <w:color w:val="4F81BD" w:themeColor="accent1"/>
    </w:rPr>
  </w:style>
  <w:style w:type="character" w:customStyle="1" w:styleId="Bodytext">
    <w:name w:val="Body text_"/>
    <w:basedOn w:val="a0"/>
    <w:locked/>
    <w:rsid w:val="0004070B"/>
    <w:rPr>
      <w:rFonts w:ascii="Times New Roman" w:eastAsia="Times New Roman" w:hAnsi="Times New Roman" w:cs="Times New Roman"/>
      <w:sz w:val="25"/>
      <w:szCs w:val="25"/>
      <w:shd w:val="clear" w:color="auto" w:fill="FFFFFF"/>
    </w:rPr>
  </w:style>
  <w:style w:type="paragraph" w:customStyle="1" w:styleId="rvps2">
    <w:name w:val="rvps2"/>
    <w:basedOn w:val="a"/>
    <w:rsid w:val="0004070B"/>
    <w:pPr>
      <w:spacing w:after="150"/>
      <w:ind w:firstLine="450"/>
      <w:jc w:val="both"/>
    </w:pPr>
    <w:rPr>
      <w:rFonts w:eastAsiaTheme="minorEastAsia"/>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659600">
      <w:bodyDiv w:val="1"/>
      <w:marLeft w:val="0"/>
      <w:marRight w:val="0"/>
      <w:marTop w:val="0"/>
      <w:marBottom w:val="0"/>
      <w:divBdr>
        <w:top w:val="none" w:sz="0" w:space="0" w:color="auto"/>
        <w:left w:val="none" w:sz="0" w:space="0" w:color="auto"/>
        <w:bottom w:val="none" w:sz="0" w:space="0" w:color="auto"/>
        <w:right w:val="none" w:sz="0" w:space="0" w:color="auto"/>
      </w:divBdr>
      <w:divsChild>
        <w:div w:id="289826337">
          <w:marLeft w:val="0"/>
          <w:marRight w:val="0"/>
          <w:marTop w:val="0"/>
          <w:marBottom w:val="0"/>
          <w:divBdr>
            <w:top w:val="none" w:sz="0" w:space="0" w:color="auto"/>
            <w:left w:val="none" w:sz="0" w:space="0" w:color="auto"/>
            <w:bottom w:val="none" w:sz="0" w:space="0" w:color="auto"/>
            <w:right w:val="none" w:sz="0" w:space="0" w:color="auto"/>
          </w:divBdr>
          <w:divsChild>
            <w:div w:id="204559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45276">
      <w:bodyDiv w:val="1"/>
      <w:marLeft w:val="0"/>
      <w:marRight w:val="0"/>
      <w:marTop w:val="0"/>
      <w:marBottom w:val="0"/>
      <w:divBdr>
        <w:top w:val="none" w:sz="0" w:space="0" w:color="auto"/>
        <w:left w:val="none" w:sz="0" w:space="0" w:color="auto"/>
        <w:bottom w:val="none" w:sz="0" w:space="0" w:color="auto"/>
        <w:right w:val="none" w:sz="0" w:space="0" w:color="auto"/>
      </w:divBdr>
    </w:div>
    <w:div w:id="203105195">
      <w:bodyDiv w:val="1"/>
      <w:marLeft w:val="0"/>
      <w:marRight w:val="0"/>
      <w:marTop w:val="0"/>
      <w:marBottom w:val="0"/>
      <w:divBdr>
        <w:top w:val="none" w:sz="0" w:space="0" w:color="auto"/>
        <w:left w:val="none" w:sz="0" w:space="0" w:color="auto"/>
        <w:bottom w:val="none" w:sz="0" w:space="0" w:color="auto"/>
        <w:right w:val="none" w:sz="0" w:space="0" w:color="auto"/>
      </w:divBdr>
    </w:div>
    <w:div w:id="243606967">
      <w:bodyDiv w:val="1"/>
      <w:marLeft w:val="0"/>
      <w:marRight w:val="0"/>
      <w:marTop w:val="0"/>
      <w:marBottom w:val="0"/>
      <w:divBdr>
        <w:top w:val="none" w:sz="0" w:space="0" w:color="auto"/>
        <w:left w:val="none" w:sz="0" w:space="0" w:color="auto"/>
        <w:bottom w:val="none" w:sz="0" w:space="0" w:color="auto"/>
        <w:right w:val="none" w:sz="0" w:space="0" w:color="auto"/>
      </w:divBdr>
    </w:div>
    <w:div w:id="266429834">
      <w:bodyDiv w:val="1"/>
      <w:marLeft w:val="0"/>
      <w:marRight w:val="0"/>
      <w:marTop w:val="0"/>
      <w:marBottom w:val="0"/>
      <w:divBdr>
        <w:top w:val="none" w:sz="0" w:space="0" w:color="auto"/>
        <w:left w:val="none" w:sz="0" w:space="0" w:color="auto"/>
        <w:bottom w:val="none" w:sz="0" w:space="0" w:color="auto"/>
        <w:right w:val="none" w:sz="0" w:space="0" w:color="auto"/>
      </w:divBdr>
    </w:div>
    <w:div w:id="269943650">
      <w:bodyDiv w:val="1"/>
      <w:marLeft w:val="0"/>
      <w:marRight w:val="0"/>
      <w:marTop w:val="0"/>
      <w:marBottom w:val="0"/>
      <w:divBdr>
        <w:top w:val="none" w:sz="0" w:space="0" w:color="auto"/>
        <w:left w:val="none" w:sz="0" w:space="0" w:color="auto"/>
        <w:bottom w:val="none" w:sz="0" w:space="0" w:color="auto"/>
        <w:right w:val="none" w:sz="0" w:space="0" w:color="auto"/>
      </w:divBdr>
    </w:div>
    <w:div w:id="303891709">
      <w:bodyDiv w:val="1"/>
      <w:marLeft w:val="0"/>
      <w:marRight w:val="0"/>
      <w:marTop w:val="0"/>
      <w:marBottom w:val="0"/>
      <w:divBdr>
        <w:top w:val="none" w:sz="0" w:space="0" w:color="auto"/>
        <w:left w:val="none" w:sz="0" w:space="0" w:color="auto"/>
        <w:bottom w:val="none" w:sz="0" w:space="0" w:color="auto"/>
        <w:right w:val="none" w:sz="0" w:space="0" w:color="auto"/>
      </w:divBdr>
    </w:div>
    <w:div w:id="349841148">
      <w:bodyDiv w:val="1"/>
      <w:marLeft w:val="0"/>
      <w:marRight w:val="0"/>
      <w:marTop w:val="0"/>
      <w:marBottom w:val="0"/>
      <w:divBdr>
        <w:top w:val="none" w:sz="0" w:space="0" w:color="auto"/>
        <w:left w:val="none" w:sz="0" w:space="0" w:color="auto"/>
        <w:bottom w:val="none" w:sz="0" w:space="0" w:color="auto"/>
        <w:right w:val="none" w:sz="0" w:space="0" w:color="auto"/>
      </w:divBdr>
    </w:div>
    <w:div w:id="497817185">
      <w:bodyDiv w:val="1"/>
      <w:marLeft w:val="0"/>
      <w:marRight w:val="0"/>
      <w:marTop w:val="0"/>
      <w:marBottom w:val="0"/>
      <w:divBdr>
        <w:top w:val="none" w:sz="0" w:space="0" w:color="auto"/>
        <w:left w:val="none" w:sz="0" w:space="0" w:color="auto"/>
        <w:bottom w:val="none" w:sz="0" w:space="0" w:color="auto"/>
        <w:right w:val="none" w:sz="0" w:space="0" w:color="auto"/>
      </w:divBdr>
    </w:div>
    <w:div w:id="530146859">
      <w:bodyDiv w:val="1"/>
      <w:marLeft w:val="0"/>
      <w:marRight w:val="0"/>
      <w:marTop w:val="0"/>
      <w:marBottom w:val="0"/>
      <w:divBdr>
        <w:top w:val="none" w:sz="0" w:space="0" w:color="auto"/>
        <w:left w:val="none" w:sz="0" w:space="0" w:color="auto"/>
        <w:bottom w:val="none" w:sz="0" w:space="0" w:color="auto"/>
        <w:right w:val="none" w:sz="0" w:space="0" w:color="auto"/>
      </w:divBdr>
    </w:div>
    <w:div w:id="547767360">
      <w:bodyDiv w:val="1"/>
      <w:marLeft w:val="0"/>
      <w:marRight w:val="0"/>
      <w:marTop w:val="0"/>
      <w:marBottom w:val="0"/>
      <w:divBdr>
        <w:top w:val="none" w:sz="0" w:space="0" w:color="auto"/>
        <w:left w:val="none" w:sz="0" w:space="0" w:color="auto"/>
        <w:bottom w:val="none" w:sz="0" w:space="0" w:color="auto"/>
        <w:right w:val="none" w:sz="0" w:space="0" w:color="auto"/>
      </w:divBdr>
    </w:div>
    <w:div w:id="659046274">
      <w:bodyDiv w:val="1"/>
      <w:marLeft w:val="0"/>
      <w:marRight w:val="0"/>
      <w:marTop w:val="0"/>
      <w:marBottom w:val="0"/>
      <w:divBdr>
        <w:top w:val="none" w:sz="0" w:space="0" w:color="auto"/>
        <w:left w:val="none" w:sz="0" w:space="0" w:color="auto"/>
        <w:bottom w:val="none" w:sz="0" w:space="0" w:color="auto"/>
        <w:right w:val="none" w:sz="0" w:space="0" w:color="auto"/>
      </w:divBdr>
    </w:div>
    <w:div w:id="702943390">
      <w:bodyDiv w:val="1"/>
      <w:marLeft w:val="0"/>
      <w:marRight w:val="0"/>
      <w:marTop w:val="0"/>
      <w:marBottom w:val="0"/>
      <w:divBdr>
        <w:top w:val="none" w:sz="0" w:space="0" w:color="auto"/>
        <w:left w:val="none" w:sz="0" w:space="0" w:color="auto"/>
        <w:bottom w:val="none" w:sz="0" w:space="0" w:color="auto"/>
        <w:right w:val="none" w:sz="0" w:space="0" w:color="auto"/>
      </w:divBdr>
    </w:div>
    <w:div w:id="767500997">
      <w:bodyDiv w:val="1"/>
      <w:marLeft w:val="0"/>
      <w:marRight w:val="0"/>
      <w:marTop w:val="0"/>
      <w:marBottom w:val="0"/>
      <w:divBdr>
        <w:top w:val="none" w:sz="0" w:space="0" w:color="auto"/>
        <w:left w:val="none" w:sz="0" w:space="0" w:color="auto"/>
        <w:bottom w:val="none" w:sz="0" w:space="0" w:color="auto"/>
        <w:right w:val="none" w:sz="0" w:space="0" w:color="auto"/>
      </w:divBdr>
    </w:div>
    <w:div w:id="779253722">
      <w:bodyDiv w:val="1"/>
      <w:marLeft w:val="0"/>
      <w:marRight w:val="0"/>
      <w:marTop w:val="0"/>
      <w:marBottom w:val="0"/>
      <w:divBdr>
        <w:top w:val="none" w:sz="0" w:space="0" w:color="auto"/>
        <w:left w:val="none" w:sz="0" w:space="0" w:color="auto"/>
        <w:bottom w:val="none" w:sz="0" w:space="0" w:color="auto"/>
        <w:right w:val="none" w:sz="0" w:space="0" w:color="auto"/>
      </w:divBdr>
    </w:div>
    <w:div w:id="806826069">
      <w:bodyDiv w:val="1"/>
      <w:marLeft w:val="0"/>
      <w:marRight w:val="0"/>
      <w:marTop w:val="0"/>
      <w:marBottom w:val="0"/>
      <w:divBdr>
        <w:top w:val="none" w:sz="0" w:space="0" w:color="auto"/>
        <w:left w:val="none" w:sz="0" w:space="0" w:color="auto"/>
        <w:bottom w:val="none" w:sz="0" w:space="0" w:color="auto"/>
        <w:right w:val="none" w:sz="0" w:space="0" w:color="auto"/>
      </w:divBdr>
    </w:div>
    <w:div w:id="933126561">
      <w:bodyDiv w:val="1"/>
      <w:marLeft w:val="0"/>
      <w:marRight w:val="0"/>
      <w:marTop w:val="0"/>
      <w:marBottom w:val="0"/>
      <w:divBdr>
        <w:top w:val="none" w:sz="0" w:space="0" w:color="auto"/>
        <w:left w:val="none" w:sz="0" w:space="0" w:color="auto"/>
        <w:bottom w:val="none" w:sz="0" w:space="0" w:color="auto"/>
        <w:right w:val="none" w:sz="0" w:space="0" w:color="auto"/>
      </w:divBdr>
    </w:div>
    <w:div w:id="960259559">
      <w:bodyDiv w:val="1"/>
      <w:marLeft w:val="0"/>
      <w:marRight w:val="0"/>
      <w:marTop w:val="0"/>
      <w:marBottom w:val="0"/>
      <w:divBdr>
        <w:top w:val="none" w:sz="0" w:space="0" w:color="auto"/>
        <w:left w:val="none" w:sz="0" w:space="0" w:color="auto"/>
        <w:bottom w:val="none" w:sz="0" w:space="0" w:color="auto"/>
        <w:right w:val="none" w:sz="0" w:space="0" w:color="auto"/>
      </w:divBdr>
    </w:div>
    <w:div w:id="989945046">
      <w:bodyDiv w:val="1"/>
      <w:marLeft w:val="0"/>
      <w:marRight w:val="0"/>
      <w:marTop w:val="0"/>
      <w:marBottom w:val="0"/>
      <w:divBdr>
        <w:top w:val="none" w:sz="0" w:space="0" w:color="auto"/>
        <w:left w:val="none" w:sz="0" w:space="0" w:color="auto"/>
        <w:bottom w:val="none" w:sz="0" w:space="0" w:color="auto"/>
        <w:right w:val="none" w:sz="0" w:space="0" w:color="auto"/>
      </w:divBdr>
    </w:div>
    <w:div w:id="1002930006">
      <w:bodyDiv w:val="1"/>
      <w:marLeft w:val="0"/>
      <w:marRight w:val="0"/>
      <w:marTop w:val="0"/>
      <w:marBottom w:val="0"/>
      <w:divBdr>
        <w:top w:val="none" w:sz="0" w:space="0" w:color="auto"/>
        <w:left w:val="none" w:sz="0" w:space="0" w:color="auto"/>
        <w:bottom w:val="none" w:sz="0" w:space="0" w:color="auto"/>
        <w:right w:val="none" w:sz="0" w:space="0" w:color="auto"/>
      </w:divBdr>
    </w:div>
    <w:div w:id="1115557122">
      <w:bodyDiv w:val="1"/>
      <w:marLeft w:val="0"/>
      <w:marRight w:val="0"/>
      <w:marTop w:val="0"/>
      <w:marBottom w:val="0"/>
      <w:divBdr>
        <w:top w:val="none" w:sz="0" w:space="0" w:color="auto"/>
        <w:left w:val="none" w:sz="0" w:space="0" w:color="auto"/>
        <w:bottom w:val="none" w:sz="0" w:space="0" w:color="auto"/>
        <w:right w:val="none" w:sz="0" w:space="0" w:color="auto"/>
      </w:divBdr>
    </w:div>
    <w:div w:id="1176992890">
      <w:bodyDiv w:val="1"/>
      <w:marLeft w:val="0"/>
      <w:marRight w:val="0"/>
      <w:marTop w:val="0"/>
      <w:marBottom w:val="0"/>
      <w:divBdr>
        <w:top w:val="none" w:sz="0" w:space="0" w:color="auto"/>
        <w:left w:val="none" w:sz="0" w:space="0" w:color="auto"/>
        <w:bottom w:val="none" w:sz="0" w:space="0" w:color="auto"/>
        <w:right w:val="none" w:sz="0" w:space="0" w:color="auto"/>
      </w:divBdr>
    </w:div>
    <w:div w:id="1228685311">
      <w:bodyDiv w:val="1"/>
      <w:marLeft w:val="0"/>
      <w:marRight w:val="0"/>
      <w:marTop w:val="0"/>
      <w:marBottom w:val="0"/>
      <w:divBdr>
        <w:top w:val="none" w:sz="0" w:space="0" w:color="auto"/>
        <w:left w:val="none" w:sz="0" w:space="0" w:color="auto"/>
        <w:bottom w:val="none" w:sz="0" w:space="0" w:color="auto"/>
        <w:right w:val="none" w:sz="0" w:space="0" w:color="auto"/>
      </w:divBdr>
    </w:div>
    <w:div w:id="1244991668">
      <w:bodyDiv w:val="1"/>
      <w:marLeft w:val="0"/>
      <w:marRight w:val="0"/>
      <w:marTop w:val="0"/>
      <w:marBottom w:val="0"/>
      <w:divBdr>
        <w:top w:val="none" w:sz="0" w:space="0" w:color="auto"/>
        <w:left w:val="none" w:sz="0" w:space="0" w:color="auto"/>
        <w:bottom w:val="none" w:sz="0" w:space="0" w:color="auto"/>
        <w:right w:val="none" w:sz="0" w:space="0" w:color="auto"/>
      </w:divBdr>
    </w:div>
    <w:div w:id="1262377601">
      <w:bodyDiv w:val="1"/>
      <w:marLeft w:val="0"/>
      <w:marRight w:val="0"/>
      <w:marTop w:val="0"/>
      <w:marBottom w:val="0"/>
      <w:divBdr>
        <w:top w:val="none" w:sz="0" w:space="0" w:color="auto"/>
        <w:left w:val="none" w:sz="0" w:space="0" w:color="auto"/>
        <w:bottom w:val="none" w:sz="0" w:space="0" w:color="auto"/>
        <w:right w:val="none" w:sz="0" w:space="0" w:color="auto"/>
      </w:divBdr>
    </w:div>
    <w:div w:id="1303846102">
      <w:bodyDiv w:val="1"/>
      <w:marLeft w:val="0"/>
      <w:marRight w:val="0"/>
      <w:marTop w:val="0"/>
      <w:marBottom w:val="0"/>
      <w:divBdr>
        <w:top w:val="none" w:sz="0" w:space="0" w:color="auto"/>
        <w:left w:val="none" w:sz="0" w:space="0" w:color="auto"/>
        <w:bottom w:val="none" w:sz="0" w:space="0" w:color="auto"/>
        <w:right w:val="none" w:sz="0" w:space="0" w:color="auto"/>
      </w:divBdr>
    </w:div>
    <w:div w:id="1334334033">
      <w:bodyDiv w:val="1"/>
      <w:marLeft w:val="0"/>
      <w:marRight w:val="0"/>
      <w:marTop w:val="0"/>
      <w:marBottom w:val="0"/>
      <w:divBdr>
        <w:top w:val="none" w:sz="0" w:space="0" w:color="auto"/>
        <w:left w:val="none" w:sz="0" w:space="0" w:color="auto"/>
        <w:bottom w:val="none" w:sz="0" w:space="0" w:color="auto"/>
        <w:right w:val="none" w:sz="0" w:space="0" w:color="auto"/>
      </w:divBdr>
    </w:div>
    <w:div w:id="1380401452">
      <w:bodyDiv w:val="1"/>
      <w:marLeft w:val="0"/>
      <w:marRight w:val="0"/>
      <w:marTop w:val="0"/>
      <w:marBottom w:val="0"/>
      <w:divBdr>
        <w:top w:val="none" w:sz="0" w:space="0" w:color="auto"/>
        <w:left w:val="none" w:sz="0" w:space="0" w:color="auto"/>
        <w:bottom w:val="none" w:sz="0" w:space="0" w:color="auto"/>
        <w:right w:val="none" w:sz="0" w:space="0" w:color="auto"/>
      </w:divBdr>
    </w:div>
    <w:div w:id="1408073501">
      <w:bodyDiv w:val="1"/>
      <w:marLeft w:val="0"/>
      <w:marRight w:val="0"/>
      <w:marTop w:val="0"/>
      <w:marBottom w:val="0"/>
      <w:divBdr>
        <w:top w:val="none" w:sz="0" w:space="0" w:color="auto"/>
        <w:left w:val="none" w:sz="0" w:space="0" w:color="auto"/>
        <w:bottom w:val="none" w:sz="0" w:space="0" w:color="auto"/>
        <w:right w:val="none" w:sz="0" w:space="0" w:color="auto"/>
      </w:divBdr>
    </w:div>
    <w:div w:id="1416707607">
      <w:bodyDiv w:val="1"/>
      <w:marLeft w:val="0"/>
      <w:marRight w:val="0"/>
      <w:marTop w:val="0"/>
      <w:marBottom w:val="0"/>
      <w:divBdr>
        <w:top w:val="none" w:sz="0" w:space="0" w:color="auto"/>
        <w:left w:val="none" w:sz="0" w:space="0" w:color="auto"/>
        <w:bottom w:val="none" w:sz="0" w:space="0" w:color="auto"/>
        <w:right w:val="none" w:sz="0" w:space="0" w:color="auto"/>
      </w:divBdr>
    </w:div>
    <w:div w:id="1428505188">
      <w:bodyDiv w:val="1"/>
      <w:marLeft w:val="0"/>
      <w:marRight w:val="0"/>
      <w:marTop w:val="0"/>
      <w:marBottom w:val="0"/>
      <w:divBdr>
        <w:top w:val="none" w:sz="0" w:space="0" w:color="auto"/>
        <w:left w:val="none" w:sz="0" w:space="0" w:color="auto"/>
        <w:bottom w:val="none" w:sz="0" w:space="0" w:color="auto"/>
        <w:right w:val="none" w:sz="0" w:space="0" w:color="auto"/>
      </w:divBdr>
    </w:div>
    <w:div w:id="1465584033">
      <w:bodyDiv w:val="1"/>
      <w:marLeft w:val="0"/>
      <w:marRight w:val="0"/>
      <w:marTop w:val="0"/>
      <w:marBottom w:val="0"/>
      <w:divBdr>
        <w:top w:val="none" w:sz="0" w:space="0" w:color="auto"/>
        <w:left w:val="none" w:sz="0" w:space="0" w:color="auto"/>
        <w:bottom w:val="none" w:sz="0" w:space="0" w:color="auto"/>
        <w:right w:val="none" w:sz="0" w:space="0" w:color="auto"/>
      </w:divBdr>
    </w:div>
    <w:div w:id="1504854556">
      <w:bodyDiv w:val="1"/>
      <w:marLeft w:val="0"/>
      <w:marRight w:val="0"/>
      <w:marTop w:val="0"/>
      <w:marBottom w:val="0"/>
      <w:divBdr>
        <w:top w:val="none" w:sz="0" w:space="0" w:color="auto"/>
        <w:left w:val="none" w:sz="0" w:space="0" w:color="auto"/>
        <w:bottom w:val="none" w:sz="0" w:space="0" w:color="auto"/>
        <w:right w:val="none" w:sz="0" w:space="0" w:color="auto"/>
      </w:divBdr>
    </w:div>
    <w:div w:id="1534027824">
      <w:bodyDiv w:val="1"/>
      <w:marLeft w:val="0"/>
      <w:marRight w:val="0"/>
      <w:marTop w:val="0"/>
      <w:marBottom w:val="0"/>
      <w:divBdr>
        <w:top w:val="none" w:sz="0" w:space="0" w:color="auto"/>
        <w:left w:val="none" w:sz="0" w:space="0" w:color="auto"/>
        <w:bottom w:val="none" w:sz="0" w:space="0" w:color="auto"/>
        <w:right w:val="none" w:sz="0" w:space="0" w:color="auto"/>
      </w:divBdr>
    </w:div>
    <w:div w:id="1546524777">
      <w:bodyDiv w:val="1"/>
      <w:marLeft w:val="0"/>
      <w:marRight w:val="0"/>
      <w:marTop w:val="0"/>
      <w:marBottom w:val="0"/>
      <w:divBdr>
        <w:top w:val="none" w:sz="0" w:space="0" w:color="auto"/>
        <w:left w:val="none" w:sz="0" w:space="0" w:color="auto"/>
        <w:bottom w:val="none" w:sz="0" w:space="0" w:color="auto"/>
        <w:right w:val="none" w:sz="0" w:space="0" w:color="auto"/>
      </w:divBdr>
    </w:div>
    <w:div w:id="1564170273">
      <w:bodyDiv w:val="1"/>
      <w:marLeft w:val="0"/>
      <w:marRight w:val="0"/>
      <w:marTop w:val="0"/>
      <w:marBottom w:val="0"/>
      <w:divBdr>
        <w:top w:val="none" w:sz="0" w:space="0" w:color="auto"/>
        <w:left w:val="none" w:sz="0" w:space="0" w:color="auto"/>
        <w:bottom w:val="none" w:sz="0" w:space="0" w:color="auto"/>
        <w:right w:val="none" w:sz="0" w:space="0" w:color="auto"/>
      </w:divBdr>
    </w:div>
    <w:div w:id="1610551040">
      <w:bodyDiv w:val="1"/>
      <w:marLeft w:val="0"/>
      <w:marRight w:val="0"/>
      <w:marTop w:val="0"/>
      <w:marBottom w:val="0"/>
      <w:divBdr>
        <w:top w:val="none" w:sz="0" w:space="0" w:color="auto"/>
        <w:left w:val="none" w:sz="0" w:space="0" w:color="auto"/>
        <w:bottom w:val="none" w:sz="0" w:space="0" w:color="auto"/>
        <w:right w:val="none" w:sz="0" w:space="0" w:color="auto"/>
      </w:divBdr>
    </w:div>
    <w:div w:id="1672247833">
      <w:bodyDiv w:val="1"/>
      <w:marLeft w:val="0"/>
      <w:marRight w:val="0"/>
      <w:marTop w:val="0"/>
      <w:marBottom w:val="0"/>
      <w:divBdr>
        <w:top w:val="none" w:sz="0" w:space="0" w:color="auto"/>
        <w:left w:val="none" w:sz="0" w:space="0" w:color="auto"/>
        <w:bottom w:val="none" w:sz="0" w:space="0" w:color="auto"/>
        <w:right w:val="none" w:sz="0" w:space="0" w:color="auto"/>
      </w:divBdr>
    </w:div>
    <w:div w:id="1732190316">
      <w:bodyDiv w:val="1"/>
      <w:marLeft w:val="0"/>
      <w:marRight w:val="0"/>
      <w:marTop w:val="0"/>
      <w:marBottom w:val="0"/>
      <w:divBdr>
        <w:top w:val="none" w:sz="0" w:space="0" w:color="auto"/>
        <w:left w:val="none" w:sz="0" w:space="0" w:color="auto"/>
        <w:bottom w:val="none" w:sz="0" w:space="0" w:color="auto"/>
        <w:right w:val="none" w:sz="0" w:space="0" w:color="auto"/>
      </w:divBdr>
    </w:div>
    <w:div w:id="1738089105">
      <w:bodyDiv w:val="1"/>
      <w:marLeft w:val="0"/>
      <w:marRight w:val="0"/>
      <w:marTop w:val="0"/>
      <w:marBottom w:val="0"/>
      <w:divBdr>
        <w:top w:val="none" w:sz="0" w:space="0" w:color="auto"/>
        <w:left w:val="none" w:sz="0" w:space="0" w:color="auto"/>
        <w:bottom w:val="none" w:sz="0" w:space="0" w:color="auto"/>
        <w:right w:val="none" w:sz="0" w:space="0" w:color="auto"/>
      </w:divBdr>
    </w:div>
    <w:div w:id="1757820974">
      <w:bodyDiv w:val="1"/>
      <w:marLeft w:val="0"/>
      <w:marRight w:val="0"/>
      <w:marTop w:val="0"/>
      <w:marBottom w:val="0"/>
      <w:divBdr>
        <w:top w:val="none" w:sz="0" w:space="0" w:color="auto"/>
        <w:left w:val="none" w:sz="0" w:space="0" w:color="auto"/>
        <w:bottom w:val="none" w:sz="0" w:space="0" w:color="auto"/>
        <w:right w:val="none" w:sz="0" w:space="0" w:color="auto"/>
      </w:divBdr>
    </w:div>
    <w:div w:id="1792548190">
      <w:bodyDiv w:val="1"/>
      <w:marLeft w:val="0"/>
      <w:marRight w:val="0"/>
      <w:marTop w:val="0"/>
      <w:marBottom w:val="0"/>
      <w:divBdr>
        <w:top w:val="none" w:sz="0" w:space="0" w:color="auto"/>
        <w:left w:val="none" w:sz="0" w:space="0" w:color="auto"/>
        <w:bottom w:val="none" w:sz="0" w:space="0" w:color="auto"/>
        <w:right w:val="none" w:sz="0" w:space="0" w:color="auto"/>
      </w:divBdr>
    </w:div>
    <w:div w:id="1827896392">
      <w:bodyDiv w:val="1"/>
      <w:marLeft w:val="0"/>
      <w:marRight w:val="0"/>
      <w:marTop w:val="0"/>
      <w:marBottom w:val="0"/>
      <w:divBdr>
        <w:top w:val="none" w:sz="0" w:space="0" w:color="auto"/>
        <w:left w:val="none" w:sz="0" w:space="0" w:color="auto"/>
        <w:bottom w:val="none" w:sz="0" w:space="0" w:color="auto"/>
        <w:right w:val="none" w:sz="0" w:space="0" w:color="auto"/>
      </w:divBdr>
    </w:div>
    <w:div w:id="1875002315">
      <w:bodyDiv w:val="1"/>
      <w:marLeft w:val="0"/>
      <w:marRight w:val="0"/>
      <w:marTop w:val="0"/>
      <w:marBottom w:val="0"/>
      <w:divBdr>
        <w:top w:val="none" w:sz="0" w:space="0" w:color="auto"/>
        <w:left w:val="none" w:sz="0" w:space="0" w:color="auto"/>
        <w:bottom w:val="none" w:sz="0" w:space="0" w:color="auto"/>
        <w:right w:val="none" w:sz="0" w:space="0" w:color="auto"/>
      </w:divBdr>
    </w:div>
    <w:div w:id="2005626382">
      <w:bodyDiv w:val="1"/>
      <w:marLeft w:val="0"/>
      <w:marRight w:val="0"/>
      <w:marTop w:val="0"/>
      <w:marBottom w:val="0"/>
      <w:divBdr>
        <w:top w:val="none" w:sz="0" w:space="0" w:color="auto"/>
        <w:left w:val="none" w:sz="0" w:space="0" w:color="auto"/>
        <w:bottom w:val="none" w:sz="0" w:space="0" w:color="auto"/>
        <w:right w:val="none" w:sz="0" w:space="0" w:color="auto"/>
      </w:divBdr>
    </w:div>
    <w:div w:id="2035839334">
      <w:bodyDiv w:val="1"/>
      <w:marLeft w:val="0"/>
      <w:marRight w:val="0"/>
      <w:marTop w:val="0"/>
      <w:marBottom w:val="0"/>
      <w:divBdr>
        <w:top w:val="none" w:sz="0" w:space="0" w:color="auto"/>
        <w:left w:val="none" w:sz="0" w:space="0" w:color="auto"/>
        <w:bottom w:val="none" w:sz="0" w:space="0" w:color="auto"/>
        <w:right w:val="none" w:sz="0" w:space="0" w:color="auto"/>
      </w:divBdr>
    </w:div>
    <w:div w:id="2040348042">
      <w:bodyDiv w:val="1"/>
      <w:marLeft w:val="0"/>
      <w:marRight w:val="0"/>
      <w:marTop w:val="0"/>
      <w:marBottom w:val="0"/>
      <w:divBdr>
        <w:top w:val="none" w:sz="0" w:space="0" w:color="auto"/>
        <w:left w:val="none" w:sz="0" w:space="0" w:color="auto"/>
        <w:bottom w:val="none" w:sz="0" w:space="0" w:color="auto"/>
        <w:right w:val="none" w:sz="0" w:space="0" w:color="auto"/>
      </w:divBdr>
    </w:div>
    <w:div w:id="2053995430">
      <w:bodyDiv w:val="1"/>
      <w:marLeft w:val="0"/>
      <w:marRight w:val="0"/>
      <w:marTop w:val="0"/>
      <w:marBottom w:val="0"/>
      <w:divBdr>
        <w:top w:val="none" w:sz="0" w:space="0" w:color="auto"/>
        <w:left w:val="none" w:sz="0" w:space="0" w:color="auto"/>
        <w:bottom w:val="none" w:sz="0" w:space="0" w:color="auto"/>
        <w:right w:val="none" w:sz="0" w:space="0" w:color="auto"/>
      </w:divBdr>
    </w:div>
    <w:div w:id="2102527039">
      <w:bodyDiv w:val="1"/>
      <w:marLeft w:val="0"/>
      <w:marRight w:val="0"/>
      <w:marTop w:val="0"/>
      <w:marBottom w:val="0"/>
      <w:divBdr>
        <w:top w:val="none" w:sz="0" w:space="0" w:color="auto"/>
        <w:left w:val="none" w:sz="0" w:space="0" w:color="auto"/>
        <w:bottom w:val="none" w:sz="0" w:space="0" w:color="auto"/>
        <w:right w:val="none" w:sz="0" w:space="0" w:color="auto"/>
      </w:divBdr>
    </w:div>
    <w:div w:id="212476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2697%D0%B1-20" TargetMode="External"/><Relationship Id="rId18" Type="http://schemas.openxmlformats.org/officeDocument/2006/relationships/hyperlink" Target="https://zakon.rada.gov.ua/laws/show/2697%D0%B1-20" TargetMode="External"/><Relationship Id="rId26" Type="http://schemas.openxmlformats.org/officeDocument/2006/relationships/hyperlink" Target="https://zakon.rada.gov.ua/laws/show/2697%D0%B1-20" TargetMode="External"/><Relationship Id="rId3" Type="http://schemas.openxmlformats.org/officeDocument/2006/relationships/styles" Target="styles.xml"/><Relationship Id="rId21" Type="http://schemas.openxmlformats.org/officeDocument/2006/relationships/hyperlink" Target="https://zakon.rada.gov.ua/laws/show/2697%D0%B1-20" TargetMode="External"/><Relationship Id="rId7" Type="http://schemas.openxmlformats.org/officeDocument/2006/relationships/endnotes" Target="endnotes.xml"/><Relationship Id="rId12" Type="http://schemas.openxmlformats.org/officeDocument/2006/relationships/hyperlink" Target="https://zakon.rada.gov.ua/laws/show/2697%D0%B1-20" TargetMode="External"/><Relationship Id="rId17" Type="http://schemas.openxmlformats.org/officeDocument/2006/relationships/hyperlink" Target="https://zakon.rada.gov.ua/laws/show/2697%D0%B1-20" TargetMode="External"/><Relationship Id="rId25" Type="http://schemas.openxmlformats.org/officeDocument/2006/relationships/hyperlink" Target="https://zakon.rada.gov.ua/laws/show/2697%D0%B1-20"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zakon.rada.gov.ua/laws/show/2697%D0%B1-20" TargetMode="External"/><Relationship Id="rId20" Type="http://schemas.openxmlformats.org/officeDocument/2006/relationships/hyperlink" Target="https://zakon.rada.gov.ua/laws/show/2697%D0%B1-20" TargetMode="External"/><Relationship Id="rId29" Type="http://schemas.openxmlformats.org/officeDocument/2006/relationships/hyperlink" Target="https://zakon.rada.gov.ua/laws/show/2697%D0%B1-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697%D0%B1-20" TargetMode="External"/><Relationship Id="rId24" Type="http://schemas.openxmlformats.org/officeDocument/2006/relationships/hyperlink" Target="https://zakon.rada.gov.ua/laws/show/2697%D0%B1-20"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zakon.rada.gov.ua/laws/show/2697%D0%B1-20" TargetMode="External"/><Relationship Id="rId23" Type="http://schemas.openxmlformats.org/officeDocument/2006/relationships/hyperlink" Target="https://zakon.rada.gov.ua/laws/show/2697%D0%B1-20" TargetMode="External"/><Relationship Id="rId28" Type="http://schemas.openxmlformats.org/officeDocument/2006/relationships/hyperlink" Target="https://zakon.rada.gov.ua/laws/show/2697%D0%B1-20" TargetMode="External"/><Relationship Id="rId10" Type="http://schemas.openxmlformats.org/officeDocument/2006/relationships/hyperlink" Target="mailto:frontline-robotics@ukr.net" TargetMode="External"/><Relationship Id="rId19" Type="http://schemas.openxmlformats.org/officeDocument/2006/relationships/hyperlink" Target="https://zakon.rada.gov.ua/laws/show/2697%D0%B1-20"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st@customs.gov.ua" TargetMode="External"/><Relationship Id="rId14" Type="http://schemas.openxmlformats.org/officeDocument/2006/relationships/hyperlink" Target="https://zakon.rada.gov.ua/laws/show/2697%D0%B1-20" TargetMode="External"/><Relationship Id="rId22" Type="http://schemas.openxmlformats.org/officeDocument/2006/relationships/hyperlink" Target="https://zakon.rada.gov.ua/laws/show/2697%D0%B1-20" TargetMode="External"/><Relationship Id="rId27" Type="http://schemas.openxmlformats.org/officeDocument/2006/relationships/hyperlink" Target="https://zakon.rada.gov.ua/laws/show/254%D0%BA/96-%D0%B2%D1%80" TargetMode="External"/><Relationship Id="rId30" Type="http://schemas.openxmlformats.org/officeDocument/2006/relationships/hyperlink" Target="https://zakon.rada.gov.ua/laws/show/2697%D0%B1-20" TargetMode="Externa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1531FA-F5B5-43B8-BBE6-EA8AC6D8E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1463</Words>
  <Characters>9687</Characters>
  <Application>Microsoft Office Word</Application>
  <DocSecurity>0</DocSecurity>
  <Lines>201</Lines>
  <Paragraphs>56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ВОРОНІНА ОЛЕНА АНАТОЛІЇВНА</dc:creator>
  <cp:lastModifiedBy>User</cp:lastModifiedBy>
  <cp:revision>3</cp:revision>
  <cp:lastPrinted>2026-10-01T11:47:00Z</cp:lastPrinted>
  <dcterms:created xsi:type="dcterms:W3CDTF">2026-10-01T12:07:00Z</dcterms:created>
  <dcterms:modified xsi:type="dcterms:W3CDTF">2026-10-01T12:12:00Z</dcterms:modified>
</cp:coreProperties>
</file>