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Default="00503302" w:rsidP="00F63679">
      <w:pPr>
        <w:ind w:left="6804"/>
        <w:rPr>
          <w:sz w:val="28"/>
          <w:szCs w:val="28"/>
          <w:lang w:val="en-US"/>
        </w:rPr>
      </w:pPr>
    </w:p>
    <w:p w:rsidR="00503302" w:rsidRPr="005F01A1" w:rsidRDefault="00713144" w:rsidP="00503302">
      <w:pPr>
        <w:keepNext/>
        <w:jc w:val="center"/>
        <w:rPr>
          <w:sz w:val="20"/>
          <w:szCs w:val="20"/>
        </w:rPr>
      </w:pPr>
      <w:r w:rsidRPr="00503302">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503302" w:rsidRDefault="00503302" w:rsidP="00503302">
      <w:pPr>
        <w:keepNext/>
        <w:contextualSpacing/>
        <w:rPr>
          <w:spacing w:val="-10"/>
          <w:kern w:val="28"/>
          <w:sz w:val="8"/>
          <w:szCs w:val="8"/>
        </w:rPr>
      </w:pPr>
    </w:p>
    <w:p w:rsidR="00503302" w:rsidRPr="005F01A1" w:rsidRDefault="00503302" w:rsidP="00503302">
      <w:pPr>
        <w:keepNext/>
        <w:jc w:val="center"/>
        <w:rPr>
          <w:b/>
          <w:color w:val="0033D6"/>
          <w:sz w:val="32"/>
          <w:szCs w:val="32"/>
        </w:rPr>
      </w:pPr>
      <w:r w:rsidRPr="005F01A1">
        <w:rPr>
          <w:b/>
          <w:color w:val="0033D6"/>
          <w:sz w:val="32"/>
          <w:szCs w:val="32"/>
        </w:rPr>
        <w:t>ДЕРЖАВНА МИТНА СЛУЖБА УКРАЇНИ</w:t>
      </w:r>
    </w:p>
    <w:p w:rsidR="00503302" w:rsidRPr="00503302" w:rsidRDefault="00503302" w:rsidP="00503302">
      <w:pPr>
        <w:keepNext/>
        <w:contextualSpacing/>
        <w:jc w:val="center"/>
        <w:rPr>
          <w:b/>
          <w:color w:val="0033D6"/>
          <w:sz w:val="32"/>
          <w:szCs w:val="32"/>
        </w:rPr>
      </w:pPr>
      <w:r w:rsidRPr="00503302">
        <w:rPr>
          <w:b/>
          <w:color w:val="0033D6"/>
          <w:sz w:val="32"/>
          <w:szCs w:val="32"/>
        </w:rPr>
        <w:t>(</w:t>
      </w:r>
      <w:proofErr w:type="spellStart"/>
      <w:r w:rsidRPr="00503302">
        <w:rPr>
          <w:b/>
          <w:color w:val="0033D6"/>
          <w:sz w:val="32"/>
          <w:szCs w:val="32"/>
        </w:rPr>
        <w:t>Держмитслужба</w:t>
      </w:r>
      <w:proofErr w:type="spellEnd"/>
      <w:r w:rsidRPr="00503302">
        <w:rPr>
          <w:b/>
          <w:color w:val="0033D6"/>
          <w:sz w:val="32"/>
          <w:szCs w:val="32"/>
        </w:rPr>
        <w:t>)</w:t>
      </w:r>
    </w:p>
    <w:p w:rsidR="00503302" w:rsidRPr="005F01A1" w:rsidRDefault="00503302" w:rsidP="00503302">
      <w:pPr>
        <w:keepNext/>
        <w:rPr>
          <w:b/>
          <w:sz w:val="20"/>
          <w:szCs w:val="20"/>
        </w:rPr>
      </w:pPr>
    </w:p>
    <w:p w:rsidR="00503302" w:rsidRPr="005F01A1" w:rsidRDefault="00503302" w:rsidP="00503302">
      <w:pPr>
        <w:keepNext/>
        <w:jc w:val="center"/>
        <w:rPr>
          <w:sz w:val="22"/>
          <w:szCs w:val="22"/>
        </w:rPr>
      </w:pPr>
      <w:proofErr w:type="spellStart"/>
      <w:r w:rsidRPr="005F01A1">
        <w:rPr>
          <w:sz w:val="22"/>
          <w:szCs w:val="22"/>
        </w:rPr>
        <w:t>вул</w:t>
      </w:r>
      <w:proofErr w:type="spellEnd"/>
      <w:r w:rsidRPr="005F01A1">
        <w:rPr>
          <w:sz w:val="22"/>
          <w:szCs w:val="22"/>
        </w:rPr>
        <w:t>. </w:t>
      </w:r>
      <w:proofErr w:type="spellStart"/>
      <w:r w:rsidRPr="005F01A1">
        <w:rPr>
          <w:sz w:val="22"/>
          <w:szCs w:val="22"/>
        </w:rPr>
        <w:t>Дегтярівська</w:t>
      </w:r>
      <w:proofErr w:type="spellEnd"/>
      <w:r w:rsidRPr="005F01A1">
        <w:rPr>
          <w:sz w:val="22"/>
          <w:szCs w:val="22"/>
        </w:rPr>
        <w:t>, 11 Г, м. </w:t>
      </w:r>
      <w:proofErr w:type="spellStart"/>
      <w:r w:rsidRPr="005F01A1">
        <w:rPr>
          <w:sz w:val="22"/>
          <w:szCs w:val="22"/>
        </w:rPr>
        <w:t>Київ</w:t>
      </w:r>
      <w:proofErr w:type="spellEnd"/>
      <w:r w:rsidRPr="005F01A1">
        <w:rPr>
          <w:sz w:val="22"/>
          <w:szCs w:val="22"/>
        </w:rPr>
        <w:t>, 04119, тел.: (044) 481 18 65, (044) 481-20-42, (044) 481-19-58</w:t>
      </w:r>
    </w:p>
    <w:p w:rsidR="00503302" w:rsidRPr="005F01A1" w:rsidRDefault="00503302" w:rsidP="00503302">
      <w:pPr>
        <w:keepNext/>
        <w:jc w:val="center"/>
        <w:rPr>
          <w:color w:val="000000"/>
          <w:sz w:val="22"/>
          <w:szCs w:val="22"/>
          <w:shd w:val="clear" w:color="auto" w:fill="FFFFFF"/>
        </w:rPr>
      </w:pPr>
      <w:r w:rsidRPr="005F01A1">
        <w:rPr>
          <w:color w:val="0033D6"/>
          <w:sz w:val="22"/>
          <w:szCs w:val="22"/>
        </w:rPr>
        <w:t>Е-</w:t>
      </w:r>
      <w:proofErr w:type="spellStart"/>
      <w:r w:rsidRPr="005F01A1">
        <w:rPr>
          <w:color w:val="0033D6"/>
          <w:sz w:val="22"/>
          <w:szCs w:val="22"/>
        </w:rPr>
        <w:t>mail</w:t>
      </w:r>
      <w:proofErr w:type="spellEnd"/>
      <w:r w:rsidRPr="005F01A1">
        <w:rPr>
          <w:color w:val="0033D6"/>
          <w:sz w:val="22"/>
          <w:szCs w:val="22"/>
        </w:rPr>
        <w:t>:</w:t>
      </w:r>
      <w:r w:rsidRPr="005F01A1">
        <w:rPr>
          <w:b/>
          <w:sz w:val="20"/>
          <w:szCs w:val="20"/>
        </w:rPr>
        <w:t> </w:t>
      </w:r>
      <w:r w:rsidRPr="005F01A1">
        <w:rPr>
          <w:color w:val="0033D6"/>
          <w:sz w:val="22"/>
          <w:szCs w:val="22"/>
        </w:rPr>
        <w:t>post</w:t>
      </w:r>
      <w:r w:rsidRPr="005F01A1">
        <w:rPr>
          <w:color w:val="0000FF"/>
          <w:sz w:val="22"/>
          <w:szCs w:val="22"/>
          <w:u w:val="single"/>
        </w:rPr>
        <w:t>@</w:t>
      </w:r>
      <w:hyperlink r:id="rId8"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503302" w:rsidRPr="005F01A1" w:rsidRDefault="00503302" w:rsidP="00503302">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5F01A1" w:rsidTr="00D70C0E">
        <w:trPr>
          <w:trHeight w:val="742"/>
        </w:trPr>
        <w:tc>
          <w:tcPr>
            <w:tcW w:w="4823" w:type="dxa"/>
            <w:tcBorders>
              <w:top w:val="thinThickSmallGap" w:sz="12" w:space="0" w:color="0033D6"/>
            </w:tcBorders>
          </w:tcPr>
          <w:p w:rsidR="00503302" w:rsidRPr="005F01A1" w:rsidRDefault="00503302" w:rsidP="00D70C0E">
            <w:pPr>
              <w:keepNext/>
              <w:jc w:val="center"/>
              <w:rPr>
                <w:sz w:val="20"/>
                <w:szCs w:val="20"/>
              </w:rPr>
            </w:pPr>
          </w:p>
          <w:p w:rsidR="00503302" w:rsidRPr="005F01A1" w:rsidRDefault="00503302" w:rsidP="00D70C0E">
            <w:pPr>
              <w:keepNext/>
              <w:rPr>
                <w:sz w:val="22"/>
                <w:szCs w:val="22"/>
              </w:rPr>
            </w:pPr>
            <w:r w:rsidRPr="005F01A1">
              <w:rPr>
                <w:sz w:val="22"/>
                <w:szCs w:val="22"/>
              </w:rPr>
              <w:t>______________ №______________</w:t>
            </w:r>
          </w:p>
        </w:tc>
        <w:tc>
          <w:tcPr>
            <w:tcW w:w="4815" w:type="dxa"/>
            <w:tcBorders>
              <w:top w:val="thinThickSmallGap" w:sz="12" w:space="0" w:color="0033D6"/>
            </w:tcBorders>
          </w:tcPr>
          <w:p w:rsidR="00503302" w:rsidRPr="005F01A1" w:rsidRDefault="00503302" w:rsidP="00D70C0E">
            <w:pPr>
              <w:keepNext/>
              <w:jc w:val="right"/>
              <w:rPr>
                <w:sz w:val="22"/>
                <w:szCs w:val="22"/>
              </w:rPr>
            </w:pPr>
          </w:p>
        </w:tc>
      </w:tr>
    </w:tbl>
    <w:p w:rsidR="002B6D89" w:rsidRPr="00AB2E19" w:rsidRDefault="00713144" w:rsidP="002B6D89">
      <w:pPr>
        <w:ind w:left="5103"/>
        <w:jc w:val="both"/>
        <w:rPr>
          <w:sz w:val="28"/>
          <w:szCs w:val="28"/>
          <w:lang w:val="uk-UA"/>
        </w:rPr>
      </w:pPr>
      <w:r>
        <w:rPr>
          <w:sz w:val="28"/>
          <w:szCs w:val="28"/>
          <w:shd w:val="clear" w:color="auto" w:fill="FFFFFF"/>
          <w:lang w:val="uk-UA"/>
        </w:rPr>
        <w:t>ОСОБА 1</w:t>
      </w:r>
    </w:p>
    <w:p w:rsidR="002B6D89" w:rsidRDefault="002B6D89" w:rsidP="002B6D89">
      <w:pPr>
        <w:jc w:val="both"/>
        <w:rPr>
          <w:sz w:val="28"/>
          <w:szCs w:val="28"/>
          <w:lang w:val="uk-UA"/>
        </w:rPr>
      </w:pPr>
    </w:p>
    <w:p w:rsidR="002B6D89" w:rsidRDefault="002B6D89" w:rsidP="002B6D89">
      <w:pPr>
        <w:ind w:left="3686" w:hanging="3686"/>
        <w:jc w:val="both"/>
        <w:rPr>
          <w:sz w:val="28"/>
          <w:szCs w:val="28"/>
          <w:lang w:val="uk-UA"/>
        </w:rPr>
      </w:pPr>
      <w:r>
        <w:rPr>
          <w:sz w:val="28"/>
          <w:szCs w:val="28"/>
          <w:lang w:val="uk-UA"/>
        </w:rPr>
        <w:t xml:space="preserve">                                                                         </w:t>
      </w:r>
      <w:r w:rsidR="00713144">
        <w:rPr>
          <w:sz w:val="28"/>
          <w:szCs w:val="28"/>
          <w:lang w:val="uk-UA"/>
        </w:rPr>
        <w:t>АДРЕСА</w:t>
      </w:r>
      <w:r>
        <w:rPr>
          <w:sz w:val="28"/>
          <w:szCs w:val="28"/>
          <w:lang w:val="uk-UA"/>
        </w:rPr>
        <w:t xml:space="preserve">    </w:t>
      </w:r>
    </w:p>
    <w:p w:rsidR="002B6D89" w:rsidRDefault="002B6D89" w:rsidP="002B6D89">
      <w:pPr>
        <w:ind w:left="3686" w:hanging="3686"/>
        <w:jc w:val="both"/>
        <w:rPr>
          <w:sz w:val="28"/>
          <w:szCs w:val="28"/>
          <w:lang w:val="uk-UA"/>
        </w:rPr>
      </w:pPr>
      <w:r>
        <w:rPr>
          <w:sz w:val="28"/>
          <w:szCs w:val="28"/>
          <w:lang w:val="uk-UA"/>
        </w:rPr>
        <w:t xml:space="preserve">                                                                                                             </w:t>
      </w:r>
    </w:p>
    <w:p w:rsidR="002B6D89" w:rsidRDefault="002B6D89" w:rsidP="002B6D89">
      <w:pPr>
        <w:jc w:val="both"/>
        <w:rPr>
          <w:b/>
          <w:lang w:val="uk-UA" w:eastAsia="en-US"/>
        </w:rPr>
      </w:pPr>
      <w:r>
        <w:rPr>
          <w:b/>
          <w:lang w:val="uk-UA" w:eastAsia="en-US"/>
        </w:rPr>
        <w:t xml:space="preserve">Про надання роз’яснень </w:t>
      </w:r>
    </w:p>
    <w:p w:rsidR="002B6D89" w:rsidRDefault="002B6D89" w:rsidP="002B6D89">
      <w:pPr>
        <w:jc w:val="both"/>
        <w:rPr>
          <w:b/>
          <w:lang w:val="uk-UA" w:eastAsia="en-US"/>
        </w:rPr>
      </w:pPr>
    </w:p>
    <w:p w:rsidR="00EA4485" w:rsidRDefault="002B6D89" w:rsidP="002B6D89">
      <w:pPr>
        <w:pStyle w:val="a7"/>
        <w:spacing w:before="0" w:beforeAutospacing="0" w:after="0" w:afterAutospacing="0"/>
        <w:ind w:firstLine="567"/>
        <w:jc w:val="both"/>
        <w:rPr>
          <w:sz w:val="28"/>
          <w:szCs w:val="28"/>
          <w:lang w:val="uk-UA"/>
        </w:rPr>
      </w:pPr>
      <w:r w:rsidRPr="0084005E">
        <w:rPr>
          <w:sz w:val="28"/>
          <w:szCs w:val="28"/>
          <w:lang w:val="uk-UA" w:eastAsia="en-US"/>
        </w:rPr>
        <w:t xml:space="preserve">Державна митна служба України </w:t>
      </w:r>
      <w:r w:rsidR="00AB2E19">
        <w:rPr>
          <w:sz w:val="28"/>
          <w:szCs w:val="28"/>
          <w:lang w:val="uk-UA" w:eastAsia="en-US"/>
        </w:rPr>
        <w:t>розглянула Вашу</w:t>
      </w:r>
      <w:r w:rsidR="00652934" w:rsidRPr="0084005E">
        <w:rPr>
          <w:sz w:val="28"/>
          <w:szCs w:val="28"/>
          <w:lang w:val="uk-UA" w:eastAsia="en-US"/>
        </w:rPr>
        <w:t xml:space="preserve"> </w:t>
      </w:r>
      <w:r w:rsidR="00AB2E19">
        <w:rPr>
          <w:sz w:val="28"/>
          <w:szCs w:val="28"/>
          <w:lang w:val="uk-UA" w:eastAsia="en-US"/>
        </w:rPr>
        <w:t>скаргу</w:t>
      </w:r>
      <w:r w:rsidR="00652934" w:rsidRPr="0084005E">
        <w:rPr>
          <w:sz w:val="28"/>
          <w:szCs w:val="28"/>
          <w:lang w:val="uk-UA" w:eastAsia="en-US"/>
        </w:rPr>
        <w:t xml:space="preserve"> від </w:t>
      </w:r>
      <w:r w:rsidR="00AB2E19">
        <w:rPr>
          <w:sz w:val="28"/>
          <w:szCs w:val="28"/>
          <w:lang w:val="uk-UA" w:eastAsia="en-US"/>
        </w:rPr>
        <w:t>21</w:t>
      </w:r>
      <w:r w:rsidRPr="0084005E">
        <w:rPr>
          <w:sz w:val="28"/>
          <w:szCs w:val="28"/>
          <w:lang w:val="uk-UA" w:eastAsia="en-US"/>
        </w:rPr>
        <w:t>.0</w:t>
      </w:r>
      <w:r w:rsidR="00652934" w:rsidRPr="0084005E">
        <w:rPr>
          <w:sz w:val="28"/>
          <w:szCs w:val="28"/>
          <w:lang w:val="uk-UA" w:eastAsia="en-US"/>
        </w:rPr>
        <w:t>9</w:t>
      </w:r>
      <w:r w:rsidRPr="0084005E">
        <w:rPr>
          <w:sz w:val="28"/>
          <w:szCs w:val="28"/>
          <w:lang w:val="uk-UA" w:eastAsia="en-US"/>
        </w:rPr>
        <w:t xml:space="preserve">.2026  </w:t>
      </w:r>
      <w:r w:rsidRPr="0084005E">
        <w:rPr>
          <w:sz w:val="28"/>
          <w:szCs w:val="28"/>
          <w:lang w:val="uk-UA"/>
        </w:rPr>
        <w:t>(</w:t>
      </w:r>
      <w:proofErr w:type="spellStart"/>
      <w:r w:rsidRPr="0084005E">
        <w:rPr>
          <w:sz w:val="28"/>
          <w:szCs w:val="28"/>
          <w:lang w:val="uk-UA"/>
        </w:rPr>
        <w:t>вх</w:t>
      </w:r>
      <w:proofErr w:type="spellEnd"/>
      <w:r w:rsidRPr="0084005E">
        <w:rPr>
          <w:sz w:val="28"/>
          <w:szCs w:val="28"/>
          <w:lang w:val="uk-UA"/>
        </w:rPr>
        <w:t xml:space="preserve">. Держмитслужби № </w:t>
      </w:r>
      <w:r w:rsidR="00AB2E19">
        <w:rPr>
          <w:sz w:val="28"/>
          <w:szCs w:val="28"/>
          <w:lang w:val="uk-UA"/>
        </w:rPr>
        <w:t>31784/10/3</w:t>
      </w:r>
      <w:r w:rsidRPr="0084005E">
        <w:rPr>
          <w:sz w:val="28"/>
          <w:szCs w:val="28"/>
          <w:lang w:val="uk-UA"/>
        </w:rPr>
        <w:t xml:space="preserve"> від </w:t>
      </w:r>
      <w:r w:rsidR="00AB2E19">
        <w:rPr>
          <w:sz w:val="28"/>
          <w:szCs w:val="28"/>
          <w:lang w:val="uk-UA"/>
        </w:rPr>
        <w:t>22</w:t>
      </w:r>
      <w:r w:rsidRPr="0084005E">
        <w:rPr>
          <w:sz w:val="28"/>
          <w:szCs w:val="28"/>
          <w:lang w:val="uk-UA"/>
        </w:rPr>
        <w:t xml:space="preserve">.09.2026) </w:t>
      </w:r>
      <w:r w:rsidR="005F3213">
        <w:rPr>
          <w:sz w:val="28"/>
          <w:szCs w:val="28"/>
          <w:lang w:val="uk-UA"/>
        </w:rPr>
        <w:t>щодо дій</w:t>
      </w:r>
      <w:r w:rsidR="007B1841" w:rsidRPr="007B1841">
        <w:rPr>
          <w:sz w:val="28"/>
          <w:szCs w:val="28"/>
          <w:lang w:val="uk-UA"/>
        </w:rPr>
        <w:t xml:space="preserve"> Львівської митниці в частині </w:t>
      </w:r>
      <w:r w:rsidR="007B1841">
        <w:rPr>
          <w:sz w:val="28"/>
          <w:szCs w:val="28"/>
          <w:lang w:val="uk-UA"/>
        </w:rPr>
        <w:t>незастосування пільги за кодом «</w:t>
      </w:r>
      <w:r w:rsidR="007B1841" w:rsidRPr="007B1841">
        <w:rPr>
          <w:sz w:val="28"/>
          <w:szCs w:val="28"/>
          <w:lang w:val="uk-UA"/>
        </w:rPr>
        <w:t>245</w:t>
      </w:r>
      <w:r w:rsidR="007B1841">
        <w:rPr>
          <w:sz w:val="28"/>
          <w:szCs w:val="28"/>
          <w:lang w:val="uk-UA"/>
        </w:rPr>
        <w:t>»</w:t>
      </w:r>
      <w:r w:rsidR="007B1841" w:rsidRPr="007B1841">
        <w:rPr>
          <w:sz w:val="28"/>
          <w:szCs w:val="28"/>
          <w:lang w:val="uk-UA"/>
        </w:rPr>
        <w:t xml:space="preserve"> під час митного оформлення міжнародного поштового відправлення</w:t>
      </w:r>
      <w:r w:rsidR="007B1841">
        <w:rPr>
          <w:sz w:val="28"/>
          <w:szCs w:val="28"/>
          <w:lang w:val="uk-UA"/>
        </w:rPr>
        <w:t xml:space="preserve"> (далі – МПВ)</w:t>
      </w:r>
      <w:r w:rsidR="007B1841" w:rsidRPr="007B1841">
        <w:rPr>
          <w:sz w:val="28"/>
          <w:szCs w:val="28"/>
          <w:lang w:val="uk-UA"/>
        </w:rPr>
        <w:t xml:space="preserve"> </w:t>
      </w:r>
      <w:r w:rsidR="007B1841" w:rsidRPr="00713144">
        <w:rPr>
          <w:sz w:val="28"/>
          <w:szCs w:val="28"/>
          <w:lang w:val="uk-UA"/>
        </w:rPr>
        <w:t>dde71381a50aae05c76e2bbd</w:t>
      </w:r>
    </w:p>
    <w:p w:rsidR="002B6D89" w:rsidRPr="0084005E" w:rsidRDefault="007B1841" w:rsidP="00EA4485">
      <w:pPr>
        <w:pStyle w:val="a7"/>
        <w:spacing w:before="0" w:beforeAutospacing="0" w:after="0" w:afterAutospacing="0"/>
        <w:jc w:val="both"/>
        <w:rPr>
          <w:sz w:val="28"/>
          <w:szCs w:val="28"/>
          <w:lang w:val="uk-UA" w:eastAsia="en-US"/>
        </w:rPr>
      </w:pPr>
      <w:bookmarkStart w:id="0" w:name="_GoBack"/>
      <w:bookmarkEnd w:id="0"/>
      <w:r w:rsidRPr="00713144">
        <w:rPr>
          <w:sz w:val="28"/>
          <w:szCs w:val="28"/>
          <w:lang w:val="uk-UA"/>
        </w:rPr>
        <w:t>99c5bef6b45be987ef0489450b232eaab4fd128e</w:t>
      </w:r>
      <w:r w:rsidRPr="007B1841">
        <w:rPr>
          <w:sz w:val="28"/>
          <w:szCs w:val="28"/>
          <w:lang w:val="uk-UA"/>
        </w:rPr>
        <w:t xml:space="preserve"> </w:t>
      </w:r>
      <w:r w:rsidR="002B6D89" w:rsidRPr="0084005E">
        <w:rPr>
          <w:sz w:val="28"/>
          <w:szCs w:val="28"/>
          <w:lang w:val="uk-UA"/>
        </w:rPr>
        <w:t xml:space="preserve">та </w:t>
      </w:r>
      <w:r w:rsidR="002B6D89" w:rsidRPr="0084005E">
        <w:rPr>
          <w:sz w:val="28"/>
          <w:szCs w:val="28"/>
          <w:lang w:val="uk-UA" w:eastAsia="en-US"/>
        </w:rPr>
        <w:t>повідомляє.</w:t>
      </w:r>
    </w:p>
    <w:p w:rsidR="007B1841" w:rsidRDefault="007B1841" w:rsidP="007B1841">
      <w:pPr>
        <w:ind w:firstLine="567"/>
        <w:jc w:val="both"/>
        <w:rPr>
          <w:sz w:val="28"/>
          <w:szCs w:val="28"/>
          <w:lang w:val="uk-UA" w:eastAsia="en-US"/>
        </w:rPr>
      </w:pPr>
      <w:r>
        <w:rPr>
          <w:sz w:val="28"/>
          <w:szCs w:val="28"/>
          <w:lang w:val="uk-UA"/>
        </w:rPr>
        <w:t>Порядок оскарження рішень, дій або бездіяльності митних органів визначений главою 4 Митного кодексу України (далі – Кодекс).</w:t>
      </w:r>
    </w:p>
    <w:p w:rsidR="007B1841" w:rsidRDefault="007B1841" w:rsidP="007B1841">
      <w:pPr>
        <w:ind w:firstLine="567"/>
        <w:jc w:val="both"/>
        <w:rPr>
          <w:sz w:val="28"/>
          <w:szCs w:val="28"/>
          <w:lang w:val="uk-UA"/>
        </w:rPr>
      </w:pPr>
      <w:r>
        <w:rPr>
          <w:sz w:val="28"/>
          <w:szCs w:val="28"/>
          <w:lang w:val="uk-UA"/>
        </w:rPr>
        <w:t xml:space="preserve">Частиною першою статті 24 Кодексу передбачено, що будь-яка особа має право оскаржити рішення, дії або бездіяльність митних органів до митного органу вищого рівня або до суду, якщо вважає, що такими рішеннями, діями або бездіяльністю порушено її права, свободи чи інтереси, створено перешкоди для їх реалізації або на неї незаконно покладено будь-які обов’язки. </w:t>
      </w:r>
    </w:p>
    <w:p w:rsidR="00EA4485" w:rsidRDefault="007B1841" w:rsidP="00EA4485">
      <w:pPr>
        <w:ind w:firstLine="567"/>
        <w:jc w:val="both"/>
        <w:rPr>
          <w:sz w:val="28"/>
          <w:szCs w:val="28"/>
          <w:lang w:val="uk-UA"/>
        </w:rPr>
      </w:pPr>
      <w:r>
        <w:rPr>
          <w:sz w:val="28"/>
          <w:szCs w:val="28"/>
          <w:lang w:val="uk-UA"/>
        </w:rPr>
        <w:t xml:space="preserve">На обґрунтування своїх вимог </w:t>
      </w:r>
      <w:r w:rsidR="00713144">
        <w:rPr>
          <w:sz w:val="28"/>
          <w:szCs w:val="28"/>
          <w:lang w:val="uk-UA"/>
        </w:rPr>
        <w:t>ОСОБА 1</w:t>
      </w:r>
      <w:r>
        <w:rPr>
          <w:sz w:val="28"/>
          <w:szCs w:val="28"/>
          <w:lang w:val="uk-UA"/>
        </w:rPr>
        <w:t xml:space="preserve"> зазначає, що Львівською митницею під час митного оформлення МПВ </w:t>
      </w:r>
      <w:r w:rsidRPr="00713144">
        <w:rPr>
          <w:sz w:val="28"/>
          <w:szCs w:val="28"/>
          <w:lang w:val="uk-UA"/>
        </w:rPr>
        <w:t>fa7fe099a6a41704fc2f752546622d464d44563e6</w:t>
      </w:r>
    </w:p>
    <w:p w:rsidR="00EA4485" w:rsidRDefault="007B1841" w:rsidP="00EA4485">
      <w:pPr>
        <w:jc w:val="both"/>
        <w:rPr>
          <w:sz w:val="28"/>
          <w:szCs w:val="28"/>
          <w:lang w:val="en-US"/>
        </w:rPr>
      </w:pPr>
      <w:r w:rsidRPr="00713144">
        <w:rPr>
          <w:sz w:val="28"/>
          <w:szCs w:val="28"/>
          <w:lang w:val="uk-UA"/>
        </w:rPr>
        <w:t>bd1b3d47e46e17b391b1648</w:t>
      </w:r>
      <w:r w:rsidR="00CB1B41" w:rsidRPr="00713144">
        <w:rPr>
          <w:sz w:val="28"/>
          <w:szCs w:val="28"/>
          <w:lang w:val="uk-UA"/>
        </w:rPr>
        <w:t>677dac0d8bcaf428ccf4d4383fa30c92285ca64d24e2097ab3e4b6ed8651372c</w:t>
      </w:r>
      <w:r>
        <w:rPr>
          <w:sz w:val="28"/>
          <w:szCs w:val="28"/>
          <w:lang w:val="uk-UA"/>
        </w:rPr>
        <w:t xml:space="preserve"> було відмовлено у застосуванні звільнення від оподаткування при ввезенні товару </w:t>
      </w:r>
      <w:r w:rsidR="00CB1B41" w:rsidRPr="00713144">
        <w:rPr>
          <w:sz w:val="28"/>
          <w:szCs w:val="28"/>
          <w:lang w:val="en-US"/>
        </w:rPr>
        <w:t>e5997f8b08d9f9f98844556bd4e0e68781c27a6a7e9989b8829d</w:t>
      </w:r>
    </w:p>
    <w:p w:rsidR="007B1841" w:rsidRDefault="00CB1B41" w:rsidP="00EA4485">
      <w:pPr>
        <w:jc w:val="both"/>
        <w:rPr>
          <w:sz w:val="28"/>
          <w:szCs w:val="28"/>
          <w:lang w:val="uk-UA"/>
        </w:rPr>
      </w:pPr>
      <w:r w:rsidRPr="00713144">
        <w:rPr>
          <w:sz w:val="28"/>
          <w:szCs w:val="28"/>
          <w:lang w:val="en-US"/>
        </w:rPr>
        <w:t>f0df72f738cf</w:t>
      </w:r>
      <w:r w:rsidRPr="00713144">
        <w:rPr>
          <w:sz w:val="28"/>
          <w:szCs w:val="28"/>
          <w:lang w:val="uk-UA"/>
        </w:rPr>
        <w:t>0a07f659461970d8d8dcefe4fff96a1745599810dc7d47391e95c803b7b2072c</w:t>
      </w:r>
      <w:r w:rsidRPr="00713144">
        <w:rPr>
          <w:sz w:val="28"/>
          <w:szCs w:val="28"/>
          <w:lang w:val="en-US"/>
        </w:rPr>
        <w:t>9e98af8c96896c9d2429641647e318783d3c2b086f466e4f3fb2941b05fdaf2e42d88c641a15267614e8cc798146c878542c3170b1398b54bbde7d55128562bd925e15801211192994ac556d0168ddbbfba4e701e88c49af053668bcdd75e7ad</w:t>
      </w:r>
      <w:r w:rsidR="007B1841">
        <w:rPr>
          <w:sz w:val="28"/>
          <w:szCs w:val="28"/>
          <w:lang w:val="uk-UA"/>
        </w:rPr>
        <w:t>.</w:t>
      </w:r>
    </w:p>
    <w:p w:rsidR="00EA4485" w:rsidRDefault="007B1841" w:rsidP="00EA4485">
      <w:pPr>
        <w:ind w:firstLine="567"/>
        <w:jc w:val="both"/>
        <w:rPr>
          <w:sz w:val="28"/>
          <w:szCs w:val="28"/>
          <w:lang w:val="en-US"/>
        </w:rPr>
      </w:pPr>
      <w:r>
        <w:rPr>
          <w:sz w:val="28"/>
          <w:szCs w:val="28"/>
          <w:lang w:val="uk-UA"/>
        </w:rPr>
        <w:t xml:space="preserve">Як документальні підтвердження </w:t>
      </w:r>
      <w:r w:rsidR="00713144">
        <w:rPr>
          <w:sz w:val="28"/>
          <w:szCs w:val="28"/>
          <w:lang w:val="uk-UA"/>
        </w:rPr>
        <w:t>ОСОБА 1</w:t>
      </w:r>
      <w:r>
        <w:rPr>
          <w:sz w:val="28"/>
          <w:szCs w:val="28"/>
          <w:lang w:val="uk-UA"/>
        </w:rPr>
        <w:t xml:space="preserve"> надав копії: </w:t>
      </w:r>
      <w:r w:rsidR="007965F6">
        <w:rPr>
          <w:sz w:val="28"/>
          <w:szCs w:val="28"/>
          <w:lang w:val="uk-UA"/>
        </w:rPr>
        <w:t>декларації</w:t>
      </w:r>
      <w:r w:rsidR="007965F6">
        <w:rPr>
          <w:sz w:val="28"/>
          <w:szCs w:val="28"/>
          <w:lang w:val="en-US"/>
        </w:rPr>
        <w:t xml:space="preserve"> CN</w:t>
      </w:r>
      <w:r w:rsidR="007965F6">
        <w:rPr>
          <w:sz w:val="28"/>
          <w:szCs w:val="28"/>
          <w:lang w:val="uk-UA"/>
        </w:rPr>
        <w:t xml:space="preserve">23 до МПВ </w:t>
      </w:r>
      <w:r w:rsidR="007965F6" w:rsidRPr="00713144">
        <w:rPr>
          <w:sz w:val="28"/>
          <w:szCs w:val="28"/>
          <w:lang w:val="uk-UA"/>
        </w:rPr>
        <w:t>dde71381a50aae05c76e2bbd99c5bef6b45be987ef0489450b232eaab4fd128e</w:t>
      </w:r>
      <w:r>
        <w:rPr>
          <w:sz w:val="28"/>
          <w:szCs w:val="28"/>
          <w:lang w:val="uk-UA"/>
        </w:rPr>
        <w:t xml:space="preserve">, </w:t>
      </w:r>
      <w:r w:rsidR="007965F6">
        <w:rPr>
          <w:sz w:val="28"/>
          <w:szCs w:val="28"/>
          <w:lang w:val="uk-UA"/>
        </w:rPr>
        <w:t xml:space="preserve">інвойс </w:t>
      </w:r>
      <w:r w:rsidR="007965F6" w:rsidRPr="00713144">
        <w:rPr>
          <w:sz w:val="28"/>
          <w:szCs w:val="28"/>
          <w:lang w:val="en-US"/>
        </w:rPr>
        <w:t>8fd57e25bdcfd6e025177b5dc0b46e24c2d7c51b2b524ac1e33d4a6412c8e995</w:t>
      </w:r>
      <w:r w:rsidR="007965F6">
        <w:rPr>
          <w:sz w:val="28"/>
          <w:szCs w:val="28"/>
          <w:lang w:val="en-US"/>
        </w:rPr>
        <w:t xml:space="preserve"> </w:t>
      </w:r>
      <w:r w:rsidR="007965F6">
        <w:rPr>
          <w:sz w:val="28"/>
          <w:szCs w:val="28"/>
          <w:lang w:val="uk-UA"/>
        </w:rPr>
        <w:t xml:space="preserve">від </w:t>
      </w:r>
      <w:r w:rsidR="007965F6" w:rsidRPr="00713144">
        <w:rPr>
          <w:sz w:val="28"/>
          <w:szCs w:val="28"/>
          <w:lang w:val="uk-UA"/>
        </w:rPr>
        <w:t>e5840bd0e091bbdbfb2e4246df2d7230a1ed320da95051bb2ea2f88692f4e6e3</w:t>
      </w:r>
      <w:r w:rsidR="007965F6">
        <w:rPr>
          <w:sz w:val="28"/>
          <w:szCs w:val="28"/>
          <w:lang w:val="uk-UA"/>
        </w:rPr>
        <w:t xml:space="preserve">, технічна документація </w:t>
      </w:r>
      <w:r>
        <w:rPr>
          <w:sz w:val="28"/>
          <w:szCs w:val="28"/>
          <w:lang w:val="uk-UA"/>
        </w:rPr>
        <w:t>копія</w:t>
      </w:r>
      <w:r w:rsidR="007965F6">
        <w:rPr>
          <w:sz w:val="28"/>
          <w:szCs w:val="28"/>
          <w:lang w:val="uk-UA"/>
        </w:rPr>
        <w:t xml:space="preserve"> </w:t>
      </w:r>
      <w:r w:rsidR="007965F6" w:rsidRPr="00713144">
        <w:rPr>
          <w:sz w:val="28"/>
          <w:szCs w:val="28"/>
          <w:lang w:val="en-US"/>
        </w:rPr>
        <w:t>e5997f8b08d9f9f98844556bd4e0e68781c27a6a7e998</w:t>
      </w:r>
    </w:p>
    <w:p w:rsidR="007B1841" w:rsidRDefault="007965F6" w:rsidP="00EA4485">
      <w:pPr>
        <w:jc w:val="both"/>
        <w:rPr>
          <w:sz w:val="28"/>
          <w:szCs w:val="28"/>
          <w:lang w:val="uk-UA"/>
        </w:rPr>
      </w:pPr>
      <w:r w:rsidRPr="00713144">
        <w:rPr>
          <w:sz w:val="28"/>
          <w:szCs w:val="28"/>
          <w:lang w:val="en-US"/>
        </w:rPr>
        <w:lastRenderedPageBreak/>
        <w:t>9b8829df0df72f738cf</w:t>
      </w:r>
      <w:r>
        <w:rPr>
          <w:sz w:val="28"/>
          <w:szCs w:val="28"/>
          <w:lang w:val="uk-UA"/>
        </w:rPr>
        <w:t xml:space="preserve">, квитанція сплати митних платежів </w:t>
      </w:r>
      <w:r w:rsidR="00713144">
        <w:rPr>
          <w:sz w:val="28"/>
          <w:szCs w:val="28"/>
          <w:lang w:val="uk-UA"/>
        </w:rPr>
        <w:t>ОСОБА 2</w:t>
      </w:r>
      <w:r>
        <w:rPr>
          <w:sz w:val="28"/>
          <w:szCs w:val="28"/>
          <w:lang w:val="uk-UA"/>
        </w:rPr>
        <w:t xml:space="preserve"> </w:t>
      </w:r>
      <w:r w:rsidR="00FF4448">
        <w:rPr>
          <w:sz w:val="28"/>
          <w:szCs w:val="28"/>
          <w:lang w:val="uk-UA"/>
        </w:rPr>
        <w:t xml:space="preserve">від 11.09.2026, </w:t>
      </w:r>
      <w:r w:rsidR="002E30AA">
        <w:rPr>
          <w:sz w:val="28"/>
          <w:szCs w:val="28"/>
          <w:lang w:val="uk-UA"/>
        </w:rPr>
        <w:t>відповідь</w:t>
      </w:r>
      <w:r w:rsidR="007B1841">
        <w:rPr>
          <w:sz w:val="28"/>
          <w:szCs w:val="28"/>
          <w:lang w:val="uk-UA"/>
        </w:rPr>
        <w:t xml:space="preserve"> Львівської митниці</w:t>
      </w:r>
      <w:r w:rsidR="00D37449">
        <w:rPr>
          <w:sz w:val="28"/>
          <w:szCs w:val="28"/>
          <w:lang w:val="uk-UA"/>
        </w:rPr>
        <w:t xml:space="preserve"> від 18.09.2026 № 7.4-3/28-01/10/24941</w:t>
      </w:r>
      <w:r>
        <w:rPr>
          <w:sz w:val="28"/>
          <w:szCs w:val="28"/>
          <w:lang w:val="uk-UA"/>
        </w:rPr>
        <w:t xml:space="preserve"> на звернення від </w:t>
      </w:r>
      <w:r>
        <w:rPr>
          <w:sz w:val="28"/>
          <w:szCs w:val="28"/>
          <w:lang w:val="en-US"/>
        </w:rPr>
        <w:t>0</w:t>
      </w:r>
      <w:r w:rsidR="007B1841">
        <w:rPr>
          <w:sz w:val="28"/>
          <w:szCs w:val="28"/>
          <w:lang w:val="uk-UA"/>
        </w:rPr>
        <w:t xml:space="preserve">8.09.2026. </w:t>
      </w:r>
    </w:p>
    <w:p w:rsidR="007B1841" w:rsidRDefault="007B1841" w:rsidP="007B1841">
      <w:pPr>
        <w:ind w:firstLine="567"/>
        <w:jc w:val="both"/>
        <w:rPr>
          <w:sz w:val="28"/>
          <w:szCs w:val="28"/>
          <w:lang w:val="uk-UA" w:eastAsia="en-US"/>
        </w:rPr>
      </w:pPr>
      <w:r>
        <w:rPr>
          <w:sz w:val="28"/>
          <w:szCs w:val="28"/>
          <w:lang w:val="uk-UA"/>
        </w:rPr>
        <w:t>З метою об’єктивного розгляду зазначеної скарги Держмитслужбою від Львівської митниці отримано детальні пояснення щодо обставин та підстав нарахування митних платежів.</w:t>
      </w:r>
    </w:p>
    <w:p w:rsidR="007B1841" w:rsidRDefault="007B1841" w:rsidP="007B1841">
      <w:pPr>
        <w:ind w:firstLine="567"/>
        <w:jc w:val="both"/>
        <w:rPr>
          <w:sz w:val="28"/>
          <w:szCs w:val="28"/>
          <w:lang w:val="uk-UA"/>
        </w:rPr>
      </w:pPr>
      <w:r>
        <w:rPr>
          <w:sz w:val="28"/>
          <w:szCs w:val="28"/>
          <w:lang w:val="uk-UA"/>
        </w:rPr>
        <w:t xml:space="preserve">Розглянувши аргументи </w:t>
      </w:r>
      <w:r w:rsidR="00713144">
        <w:rPr>
          <w:sz w:val="28"/>
          <w:szCs w:val="28"/>
          <w:lang w:val="uk-UA"/>
        </w:rPr>
        <w:t xml:space="preserve">ОСОБА 1 </w:t>
      </w:r>
      <w:r>
        <w:rPr>
          <w:sz w:val="28"/>
          <w:szCs w:val="28"/>
          <w:lang w:val="uk-UA"/>
        </w:rPr>
        <w:t>та позицію Львівської митниці, Держмитслужба зазначає таке.</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Під час здійснення митного контролю та митного оформлення міжнародних</w:t>
      </w:r>
      <w:r>
        <w:rPr>
          <w:sz w:val="28"/>
          <w:szCs w:val="28"/>
          <w:lang w:val="en-US"/>
        </w:rPr>
        <w:t xml:space="preserve"> </w:t>
      </w:r>
      <w:r w:rsidRPr="00AB2E19">
        <w:rPr>
          <w:sz w:val="28"/>
          <w:szCs w:val="28"/>
        </w:rPr>
        <w:t>поштових відправлень (далі – МПВ) посадові особи митного органу керуються</w:t>
      </w:r>
      <w:r>
        <w:rPr>
          <w:sz w:val="28"/>
          <w:szCs w:val="28"/>
          <w:lang w:val="en-US"/>
        </w:rPr>
        <w:t xml:space="preserve"> </w:t>
      </w:r>
      <w:r w:rsidRPr="00AB2E19">
        <w:rPr>
          <w:sz w:val="28"/>
          <w:szCs w:val="28"/>
        </w:rPr>
        <w:t>вимогами положень Кодекс</w:t>
      </w:r>
      <w:r w:rsidR="005F3213">
        <w:rPr>
          <w:sz w:val="28"/>
          <w:szCs w:val="28"/>
        </w:rPr>
        <w:t>у</w:t>
      </w:r>
      <w:r w:rsidRPr="00AB2E19">
        <w:rPr>
          <w:sz w:val="28"/>
          <w:szCs w:val="28"/>
        </w:rPr>
        <w:t>, Порядку та умов</w:t>
      </w:r>
      <w:r>
        <w:rPr>
          <w:sz w:val="28"/>
          <w:szCs w:val="28"/>
          <w:lang w:val="en-US"/>
        </w:rPr>
        <w:t xml:space="preserve"> </w:t>
      </w:r>
      <w:r w:rsidRPr="00AB2E19">
        <w:rPr>
          <w:sz w:val="28"/>
          <w:szCs w:val="28"/>
        </w:rPr>
        <w:t>здійснення митного контролю і митного оформлення товарів, що переміщуються</w:t>
      </w:r>
      <w:r>
        <w:rPr>
          <w:sz w:val="28"/>
          <w:szCs w:val="28"/>
          <w:lang w:val="en-US"/>
        </w:rPr>
        <w:t xml:space="preserve"> </w:t>
      </w:r>
      <w:r w:rsidRPr="00AB2E19">
        <w:rPr>
          <w:sz w:val="28"/>
          <w:szCs w:val="28"/>
        </w:rPr>
        <w:t>(пересилаються) у міжнародних поштових та експрес-відправленнях,</w:t>
      </w:r>
      <w:r>
        <w:rPr>
          <w:sz w:val="28"/>
          <w:szCs w:val="28"/>
          <w:lang w:val="en-US"/>
        </w:rPr>
        <w:t xml:space="preserve"> </w:t>
      </w:r>
      <w:r w:rsidRPr="00AB2E19">
        <w:rPr>
          <w:sz w:val="28"/>
          <w:szCs w:val="28"/>
        </w:rPr>
        <w:t xml:space="preserve">затвердженого наказом Міністерства фінансів України від 04.01.2023 № 6 </w:t>
      </w:r>
      <w:r w:rsidR="005F3213">
        <w:rPr>
          <w:sz w:val="28"/>
          <w:szCs w:val="28"/>
        </w:rPr>
        <w:t xml:space="preserve"> </w:t>
      </w:r>
      <w:r w:rsidRPr="00AB2E19">
        <w:rPr>
          <w:sz w:val="28"/>
          <w:szCs w:val="28"/>
        </w:rPr>
        <w:t>(далі –</w:t>
      </w:r>
      <w:r>
        <w:rPr>
          <w:sz w:val="28"/>
          <w:szCs w:val="28"/>
          <w:lang w:val="en-US"/>
        </w:rPr>
        <w:t xml:space="preserve"> </w:t>
      </w:r>
      <w:r w:rsidR="00C0134D">
        <w:rPr>
          <w:sz w:val="28"/>
          <w:szCs w:val="28"/>
        </w:rPr>
        <w:t>Порядок та умови №</w:t>
      </w:r>
      <w:r w:rsidRPr="00AB2E19">
        <w:rPr>
          <w:sz w:val="28"/>
          <w:szCs w:val="28"/>
        </w:rPr>
        <w:t>6) та іншими нормативно-правовими актами, що регулюють</w:t>
      </w:r>
      <w:r>
        <w:rPr>
          <w:sz w:val="28"/>
          <w:szCs w:val="28"/>
          <w:lang w:val="en-US"/>
        </w:rPr>
        <w:t xml:space="preserve"> </w:t>
      </w:r>
      <w:r w:rsidRPr="00AB2E19">
        <w:rPr>
          <w:sz w:val="28"/>
          <w:szCs w:val="28"/>
        </w:rPr>
        <w:t>питання здійснення митної справи.</w:t>
      </w:r>
    </w:p>
    <w:p w:rsidR="00AB2E19" w:rsidRDefault="00AB2E19" w:rsidP="00681F46">
      <w:pPr>
        <w:pStyle w:val="1"/>
        <w:spacing w:after="0" w:line="240" w:lineRule="auto"/>
        <w:ind w:left="23" w:right="23" w:firstLine="544"/>
        <w:jc w:val="both"/>
        <w:rPr>
          <w:sz w:val="28"/>
          <w:szCs w:val="28"/>
        </w:rPr>
      </w:pPr>
      <w:r w:rsidRPr="00AB2E19">
        <w:rPr>
          <w:sz w:val="28"/>
          <w:szCs w:val="28"/>
        </w:rPr>
        <w:t xml:space="preserve">Відповідно до частини чотирнадцятої статті 233 Кодексу митний контроль </w:t>
      </w:r>
      <w:r>
        <w:rPr>
          <w:sz w:val="28"/>
          <w:szCs w:val="28"/>
          <w:lang w:val="en-US"/>
        </w:rPr>
        <w:t xml:space="preserve"> </w:t>
      </w:r>
      <w:r w:rsidRPr="00AB2E19">
        <w:rPr>
          <w:sz w:val="28"/>
          <w:szCs w:val="28"/>
        </w:rPr>
        <w:t>митне оформлення товарів, що переміщуються (пересилаються) через митний</w:t>
      </w:r>
      <w:r>
        <w:rPr>
          <w:sz w:val="28"/>
          <w:szCs w:val="28"/>
          <w:lang w:val="en-US"/>
        </w:rPr>
        <w:t xml:space="preserve"> </w:t>
      </w:r>
      <w:r w:rsidRPr="00AB2E19">
        <w:rPr>
          <w:sz w:val="28"/>
          <w:szCs w:val="28"/>
        </w:rPr>
        <w:t>кордон України в міжнародних поштових відправленнях, здійснюються в місцях</w:t>
      </w:r>
      <w:r>
        <w:rPr>
          <w:sz w:val="28"/>
          <w:szCs w:val="28"/>
          <w:lang w:val="en-US"/>
        </w:rPr>
        <w:t xml:space="preserve"> </w:t>
      </w:r>
      <w:r w:rsidRPr="00AB2E19">
        <w:rPr>
          <w:sz w:val="28"/>
          <w:szCs w:val="28"/>
        </w:rPr>
        <w:t>міжнародного поштового обміну (далі – ММПО), які визначаються операторами</w:t>
      </w:r>
      <w:r>
        <w:rPr>
          <w:sz w:val="28"/>
          <w:szCs w:val="28"/>
          <w:lang w:val="en-US"/>
        </w:rPr>
        <w:t xml:space="preserve"> </w:t>
      </w:r>
      <w:r w:rsidRPr="00AB2E19">
        <w:rPr>
          <w:sz w:val="28"/>
          <w:szCs w:val="28"/>
        </w:rPr>
        <w:t>поштового зв’язку за погодженням з центральним органом виконавчої влади, що</w:t>
      </w:r>
      <w:r>
        <w:rPr>
          <w:sz w:val="28"/>
          <w:szCs w:val="28"/>
          <w:lang w:val="en-US"/>
        </w:rPr>
        <w:t xml:space="preserve"> </w:t>
      </w:r>
      <w:r w:rsidRPr="00AB2E19">
        <w:rPr>
          <w:sz w:val="28"/>
          <w:szCs w:val="28"/>
        </w:rPr>
        <w:t>забезпечує формування і реалізує державну політику у сфері надання послуг</w:t>
      </w:r>
      <w:r>
        <w:rPr>
          <w:sz w:val="28"/>
          <w:szCs w:val="28"/>
          <w:lang w:val="en-US"/>
        </w:rPr>
        <w:t xml:space="preserve"> </w:t>
      </w:r>
      <w:r w:rsidRPr="00AB2E19">
        <w:rPr>
          <w:sz w:val="28"/>
          <w:szCs w:val="28"/>
        </w:rPr>
        <w:t>поштового зв’язку, та центральним органом виконавчої влади, що реалізує</w:t>
      </w:r>
      <w:r>
        <w:rPr>
          <w:sz w:val="28"/>
          <w:szCs w:val="28"/>
          <w:lang w:val="en-US"/>
        </w:rPr>
        <w:t xml:space="preserve"> </w:t>
      </w:r>
      <w:r w:rsidRPr="00AB2E19">
        <w:rPr>
          <w:sz w:val="28"/>
          <w:szCs w:val="28"/>
        </w:rPr>
        <w:t>державну митну політику, або за місцем розташування (проживання) одержувача</w:t>
      </w:r>
      <w:r>
        <w:rPr>
          <w:sz w:val="28"/>
          <w:szCs w:val="28"/>
          <w:lang w:val="en-US"/>
        </w:rPr>
        <w:t xml:space="preserve"> </w:t>
      </w:r>
      <w:r w:rsidRPr="00AB2E19">
        <w:rPr>
          <w:sz w:val="28"/>
          <w:szCs w:val="28"/>
        </w:rPr>
        <w:t>або відправника.</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 xml:space="preserve">Відповідно до частини 3 статті 236 </w:t>
      </w:r>
      <w:r w:rsidR="002E30AA">
        <w:rPr>
          <w:sz w:val="28"/>
          <w:szCs w:val="28"/>
        </w:rPr>
        <w:t>Кодексу</w:t>
      </w:r>
      <w:r w:rsidRPr="00AB2E19">
        <w:rPr>
          <w:sz w:val="28"/>
          <w:szCs w:val="28"/>
        </w:rPr>
        <w:t xml:space="preserve"> товари, що</w:t>
      </w:r>
      <w:r>
        <w:rPr>
          <w:sz w:val="28"/>
          <w:szCs w:val="28"/>
          <w:lang w:val="en-US"/>
        </w:rPr>
        <w:t xml:space="preserve">  </w:t>
      </w:r>
      <w:r w:rsidRPr="00AB2E19">
        <w:rPr>
          <w:sz w:val="28"/>
          <w:szCs w:val="28"/>
        </w:rPr>
        <w:t>переміщуються (пересилаються) на адресу одного одержувача - громадянина в</w:t>
      </w:r>
      <w:r>
        <w:rPr>
          <w:sz w:val="28"/>
          <w:szCs w:val="28"/>
          <w:lang w:val="en-US"/>
        </w:rPr>
        <w:t xml:space="preserve">  </w:t>
      </w:r>
      <w:r w:rsidRPr="00AB2E19">
        <w:rPr>
          <w:sz w:val="28"/>
          <w:szCs w:val="28"/>
        </w:rPr>
        <w:t>одній депеші від одного відправника у міжнародних поштових відправленнях,</w:t>
      </w:r>
      <w:r>
        <w:rPr>
          <w:sz w:val="28"/>
          <w:szCs w:val="28"/>
          <w:lang w:val="en-US"/>
        </w:rPr>
        <w:t xml:space="preserve">  </w:t>
      </w:r>
      <w:r w:rsidRPr="00AB2E19">
        <w:rPr>
          <w:sz w:val="28"/>
          <w:szCs w:val="28"/>
        </w:rPr>
        <w:t>сумарна фактурна вартість яких не перевищує еквівалент 150 євро, декларуються</w:t>
      </w:r>
      <w:r>
        <w:rPr>
          <w:sz w:val="28"/>
          <w:szCs w:val="28"/>
          <w:lang w:val="en-US"/>
        </w:rPr>
        <w:t xml:space="preserve"> </w:t>
      </w:r>
      <w:r w:rsidRPr="00AB2E19">
        <w:rPr>
          <w:sz w:val="28"/>
          <w:szCs w:val="28"/>
        </w:rPr>
        <w:t>оператором поштового зв’язку шляхом подання реєстрів (тимчасових та/або</w:t>
      </w:r>
      <w:r>
        <w:rPr>
          <w:sz w:val="28"/>
          <w:szCs w:val="28"/>
          <w:lang w:val="en-US"/>
        </w:rPr>
        <w:t xml:space="preserve"> </w:t>
      </w:r>
      <w:r w:rsidRPr="00AB2E19">
        <w:rPr>
          <w:sz w:val="28"/>
          <w:szCs w:val="28"/>
        </w:rPr>
        <w:t>додаткових) міжнародних поштових відправлень з урахуванням відомостей та</w:t>
      </w:r>
      <w:r>
        <w:rPr>
          <w:sz w:val="28"/>
          <w:szCs w:val="28"/>
          <w:lang w:val="en-US"/>
        </w:rPr>
        <w:t xml:space="preserve">  </w:t>
      </w:r>
      <w:r w:rsidRPr="00AB2E19">
        <w:rPr>
          <w:sz w:val="28"/>
          <w:szCs w:val="28"/>
        </w:rPr>
        <w:t>документів, передбачених актами Всесвітнього поштового союзу.</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 xml:space="preserve">Відповідно до частини 5 статті 236 </w:t>
      </w:r>
      <w:r w:rsidR="002E30AA">
        <w:rPr>
          <w:sz w:val="28"/>
          <w:szCs w:val="28"/>
        </w:rPr>
        <w:t>Кодексу</w:t>
      </w:r>
      <w:r w:rsidRPr="00AB2E19">
        <w:rPr>
          <w:sz w:val="28"/>
          <w:szCs w:val="28"/>
        </w:rPr>
        <w:t xml:space="preserve"> товари, що</w:t>
      </w:r>
      <w:r>
        <w:rPr>
          <w:sz w:val="28"/>
          <w:szCs w:val="28"/>
          <w:lang w:val="en-US"/>
        </w:rPr>
        <w:t xml:space="preserve">  </w:t>
      </w:r>
      <w:r w:rsidRPr="00AB2E19">
        <w:rPr>
          <w:sz w:val="28"/>
          <w:szCs w:val="28"/>
        </w:rPr>
        <w:t>переміщуються (пересилаються) для одного одержувача - громадянина в одній</w:t>
      </w:r>
      <w:r>
        <w:rPr>
          <w:sz w:val="28"/>
          <w:szCs w:val="28"/>
          <w:lang w:val="en-US"/>
        </w:rPr>
        <w:t xml:space="preserve"> </w:t>
      </w:r>
      <w:r w:rsidRPr="00AB2E19">
        <w:rPr>
          <w:sz w:val="28"/>
          <w:szCs w:val="28"/>
        </w:rPr>
        <w:t>депеші від одного відправника у міжнародних поштових відправленнях, сумарна</w:t>
      </w:r>
      <w:r w:rsidR="00681F46">
        <w:rPr>
          <w:sz w:val="28"/>
          <w:szCs w:val="28"/>
          <w:lang w:val="en-US"/>
        </w:rPr>
        <w:t xml:space="preserve"> </w:t>
      </w:r>
      <w:r w:rsidRPr="00AB2E19">
        <w:rPr>
          <w:sz w:val="28"/>
          <w:szCs w:val="28"/>
        </w:rPr>
        <w:t>фактурна вартість яких перевищує еквівалент 150 євро, але не перевищує</w:t>
      </w:r>
      <w:r w:rsidR="00681F46">
        <w:rPr>
          <w:sz w:val="28"/>
          <w:szCs w:val="28"/>
          <w:lang w:val="en-US"/>
        </w:rPr>
        <w:t xml:space="preserve"> </w:t>
      </w:r>
      <w:r w:rsidRPr="00AB2E19">
        <w:rPr>
          <w:sz w:val="28"/>
          <w:szCs w:val="28"/>
        </w:rPr>
        <w:t xml:space="preserve">еквівалент </w:t>
      </w:r>
      <w:r w:rsidR="00C0134D">
        <w:rPr>
          <w:sz w:val="28"/>
          <w:szCs w:val="28"/>
        </w:rPr>
        <w:t xml:space="preserve">   </w:t>
      </w:r>
      <w:r w:rsidRPr="00AB2E19">
        <w:rPr>
          <w:sz w:val="28"/>
          <w:szCs w:val="28"/>
        </w:rPr>
        <w:t>10000 євро, декларуються оператором поштового зв’язку шляхом</w:t>
      </w:r>
      <w:r w:rsidR="00681F46">
        <w:rPr>
          <w:sz w:val="28"/>
          <w:szCs w:val="28"/>
          <w:lang w:val="en-US"/>
        </w:rPr>
        <w:t xml:space="preserve"> </w:t>
      </w:r>
      <w:r w:rsidRPr="00AB2E19">
        <w:rPr>
          <w:sz w:val="28"/>
          <w:szCs w:val="28"/>
        </w:rPr>
        <w:t>подання:</w:t>
      </w:r>
    </w:p>
    <w:p w:rsidR="00681F46" w:rsidRDefault="00AB2E19" w:rsidP="00681F46">
      <w:pPr>
        <w:pStyle w:val="1"/>
        <w:spacing w:after="0" w:line="240" w:lineRule="auto"/>
        <w:ind w:left="23" w:right="23" w:firstLine="544"/>
        <w:jc w:val="both"/>
        <w:rPr>
          <w:sz w:val="28"/>
          <w:szCs w:val="28"/>
        </w:rPr>
      </w:pPr>
      <w:r w:rsidRPr="00AB2E19">
        <w:rPr>
          <w:sz w:val="28"/>
          <w:szCs w:val="28"/>
        </w:rPr>
        <w:t>реєстрів (тимчасових та/або додаткових) міжнародних поштових</w:t>
      </w:r>
      <w:r w:rsidR="00681F46">
        <w:rPr>
          <w:sz w:val="28"/>
          <w:szCs w:val="28"/>
          <w:lang w:val="en-US"/>
        </w:rPr>
        <w:t xml:space="preserve"> </w:t>
      </w:r>
      <w:r w:rsidRPr="00AB2E19">
        <w:rPr>
          <w:sz w:val="28"/>
          <w:szCs w:val="28"/>
        </w:rPr>
        <w:t>відправлень з урахуванням відомостей та документів, передбачених актами</w:t>
      </w:r>
      <w:r w:rsidR="00681F46">
        <w:rPr>
          <w:sz w:val="28"/>
          <w:szCs w:val="28"/>
          <w:lang w:val="en-US"/>
        </w:rPr>
        <w:t xml:space="preserve"> </w:t>
      </w:r>
      <w:r w:rsidRPr="00AB2E19">
        <w:rPr>
          <w:sz w:val="28"/>
          <w:szCs w:val="28"/>
        </w:rPr>
        <w:t xml:space="preserve">Всесвітнього поштового союзу; </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або</w:t>
      </w:r>
      <w:r w:rsidR="00681F46">
        <w:rPr>
          <w:sz w:val="28"/>
          <w:szCs w:val="28"/>
          <w:lang w:val="en-US"/>
        </w:rPr>
        <w:t xml:space="preserve"> </w:t>
      </w:r>
      <w:r w:rsidRPr="00AB2E19">
        <w:rPr>
          <w:sz w:val="28"/>
          <w:szCs w:val="28"/>
        </w:rPr>
        <w:t>документів, встановлених актами Всесвітнього поштового союзу.</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Відповідно до підпункту 3 пункту 1 розділу XV Прикінцевих положень</w:t>
      </w:r>
      <w:r w:rsidR="00681F46">
        <w:rPr>
          <w:sz w:val="28"/>
          <w:szCs w:val="28"/>
          <w:lang w:val="en-US"/>
        </w:rPr>
        <w:t xml:space="preserve"> </w:t>
      </w:r>
      <w:r w:rsidRPr="00AB2E19">
        <w:rPr>
          <w:sz w:val="28"/>
          <w:szCs w:val="28"/>
        </w:rPr>
        <w:t>Порядку та умов № 6, оператор забезпечує дотримання таких умов:</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lastRenderedPageBreak/>
        <w:t>забезпечує надання митним органам інформації в електронній формі (в тому</w:t>
      </w:r>
      <w:r w:rsidR="00681F46">
        <w:rPr>
          <w:sz w:val="28"/>
          <w:szCs w:val="28"/>
          <w:lang w:val="en-US"/>
        </w:rPr>
        <w:t xml:space="preserve"> </w:t>
      </w:r>
      <w:r w:rsidRPr="00AB2E19">
        <w:rPr>
          <w:sz w:val="28"/>
          <w:szCs w:val="28"/>
        </w:rPr>
        <w:t>числі попередньої) про відправлення та товари, що в них переміщуються</w:t>
      </w:r>
      <w:r w:rsidR="00681F46">
        <w:rPr>
          <w:sz w:val="28"/>
          <w:szCs w:val="28"/>
          <w:lang w:val="en-US"/>
        </w:rPr>
        <w:t xml:space="preserve"> </w:t>
      </w:r>
      <w:r w:rsidRPr="00AB2E19">
        <w:rPr>
          <w:sz w:val="28"/>
          <w:szCs w:val="28"/>
        </w:rPr>
        <w:t>(пересилаються);</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забезпечує автоматичний обмін з митним органом відомостями електронної</w:t>
      </w:r>
      <w:r w:rsidR="00681F46">
        <w:rPr>
          <w:sz w:val="28"/>
          <w:szCs w:val="28"/>
          <w:lang w:val="en-US"/>
        </w:rPr>
        <w:t xml:space="preserve"> </w:t>
      </w:r>
      <w:r w:rsidRPr="00AB2E19">
        <w:rPr>
          <w:sz w:val="28"/>
          <w:szCs w:val="28"/>
        </w:rPr>
        <w:t>системи обліку та зберігання;</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здійснює декларування товарів, що переміщуються (пересилаються) у</w:t>
      </w:r>
      <w:r w:rsidR="00681F46">
        <w:rPr>
          <w:sz w:val="28"/>
          <w:szCs w:val="28"/>
          <w:lang w:val="en-US"/>
        </w:rPr>
        <w:t xml:space="preserve"> </w:t>
      </w:r>
      <w:r w:rsidRPr="00AB2E19">
        <w:rPr>
          <w:sz w:val="28"/>
          <w:szCs w:val="28"/>
        </w:rPr>
        <w:t>відправленнях, у випадках та у строки, передбачені законодавством;</w:t>
      </w:r>
    </w:p>
    <w:p w:rsidR="00AB2E19" w:rsidRPr="00AB2E19" w:rsidRDefault="00681F46" w:rsidP="00681F46">
      <w:pPr>
        <w:pStyle w:val="1"/>
        <w:spacing w:after="0" w:line="240" w:lineRule="auto"/>
        <w:ind w:left="23" w:right="23" w:firstLine="544"/>
        <w:jc w:val="both"/>
        <w:rPr>
          <w:sz w:val="28"/>
          <w:szCs w:val="28"/>
        </w:rPr>
      </w:pPr>
      <w:proofErr w:type="spellStart"/>
      <w:r>
        <w:rPr>
          <w:sz w:val="28"/>
          <w:szCs w:val="28"/>
        </w:rPr>
        <w:t>пред</w:t>
      </w:r>
      <w:proofErr w:type="spellEnd"/>
      <w:r>
        <w:rPr>
          <w:sz w:val="28"/>
          <w:szCs w:val="28"/>
          <w:lang w:val="en-US"/>
        </w:rPr>
        <w:t>`</w:t>
      </w:r>
      <w:r w:rsidR="00AB2E19" w:rsidRPr="00AB2E19">
        <w:rPr>
          <w:sz w:val="28"/>
          <w:szCs w:val="28"/>
        </w:rPr>
        <w:t>являє безпосередньо в ММПО (ЦСС/РСС) (у тому числі на вимогу</w:t>
      </w:r>
      <w:r>
        <w:rPr>
          <w:sz w:val="28"/>
          <w:szCs w:val="28"/>
          <w:lang w:val="en-US"/>
        </w:rPr>
        <w:t xml:space="preserve">  </w:t>
      </w:r>
      <w:r w:rsidR="00AB2E19" w:rsidRPr="00AB2E19">
        <w:rPr>
          <w:sz w:val="28"/>
          <w:szCs w:val="28"/>
        </w:rPr>
        <w:t>митних органів) товари, що переміщуються (пересилаються) у відправленнях,</w:t>
      </w:r>
      <w:r>
        <w:rPr>
          <w:sz w:val="28"/>
          <w:szCs w:val="28"/>
          <w:lang w:val="en-US"/>
        </w:rPr>
        <w:t xml:space="preserve">  </w:t>
      </w:r>
      <w:r w:rsidR="00AB2E19" w:rsidRPr="00AB2E19">
        <w:rPr>
          <w:sz w:val="28"/>
          <w:szCs w:val="28"/>
        </w:rPr>
        <w:t>надає всі необхідні документи та відомості для здійснення їх митного контролю та</w:t>
      </w:r>
      <w:r>
        <w:rPr>
          <w:sz w:val="28"/>
          <w:szCs w:val="28"/>
          <w:lang w:val="en-US"/>
        </w:rPr>
        <w:t xml:space="preserve"> </w:t>
      </w:r>
      <w:r w:rsidR="00AB2E19" w:rsidRPr="00AB2E19">
        <w:rPr>
          <w:sz w:val="28"/>
          <w:szCs w:val="28"/>
        </w:rPr>
        <w:t>оформлення;</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у випадках та у строки, встановлені законодавством, сплачує митні платежі</w:t>
      </w:r>
      <w:r w:rsidR="00681F46">
        <w:rPr>
          <w:sz w:val="28"/>
          <w:szCs w:val="28"/>
          <w:lang w:val="en-US"/>
        </w:rPr>
        <w:t xml:space="preserve"> </w:t>
      </w:r>
      <w:r w:rsidRPr="00AB2E19">
        <w:rPr>
          <w:sz w:val="28"/>
          <w:szCs w:val="28"/>
        </w:rPr>
        <w:t>за товари, що є об'єктами оподаткування митними платежами;</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не використовує кошти, отримані від громадян у рахунок сплати митних</w:t>
      </w:r>
      <w:r w:rsidR="00681F46">
        <w:rPr>
          <w:sz w:val="28"/>
          <w:szCs w:val="28"/>
          <w:lang w:val="en-US"/>
        </w:rPr>
        <w:t xml:space="preserve"> </w:t>
      </w:r>
      <w:r w:rsidRPr="00AB2E19">
        <w:rPr>
          <w:sz w:val="28"/>
          <w:szCs w:val="28"/>
        </w:rPr>
        <w:t>платежів за товари, які є об'єктом оподаткування при ввезенні (пересиланні) на</w:t>
      </w:r>
      <w:r w:rsidR="00681F46">
        <w:rPr>
          <w:sz w:val="28"/>
          <w:szCs w:val="28"/>
          <w:lang w:val="en-US"/>
        </w:rPr>
        <w:t xml:space="preserve"> </w:t>
      </w:r>
      <w:r w:rsidRPr="00AB2E19">
        <w:rPr>
          <w:sz w:val="28"/>
          <w:szCs w:val="28"/>
        </w:rPr>
        <w:t>митну територію України, на будь-які інші цілі, крім сплати таких митних платежів;</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здійснює в ММПО (ЦСС/РСС) операції з обробки депеш (вантажів експрес-перевізника), сортування відправлень, інші операції з ними (розпакування,</w:t>
      </w:r>
      <w:r w:rsidR="00681F46">
        <w:rPr>
          <w:sz w:val="28"/>
          <w:szCs w:val="28"/>
          <w:lang w:val="en-US"/>
        </w:rPr>
        <w:t xml:space="preserve"> </w:t>
      </w:r>
      <w:r w:rsidRPr="00AB2E19">
        <w:rPr>
          <w:sz w:val="28"/>
          <w:szCs w:val="28"/>
        </w:rPr>
        <w:t>перепакування, пред'явлення для огляду, у тому числі при здійсненні заходів</w:t>
      </w:r>
      <w:r w:rsidR="00681F46">
        <w:rPr>
          <w:sz w:val="28"/>
          <w:szCs w:val="28"/>
          <w:lang w:val="en-US"/>
        </w:rPr>
        <w:t xml:space="preserve"> </w:t>
      </w:r>
      <w:r w:rsidRPr="00AB2E19">
        <w:rPr>
          <w:sz w:val="28"/>
          <w:szCs w:val="28"/>
        </w:rPr>
        <w:t>офіційного контролю, тощо), а також зберігання відправлень під митним контролем</w:t>
      </w:r>
      <w:r w:rsidR="00681F46">
        <w:rPr>
          <w:sz w:val="28"/>
          <w:szCs w:val="28"/>
          <w:lang w:val="en-US"/>
        </w:rPr>
        <w:t xml:space="preserve"> </w:t>
      </w:r>
      <w:r w:rsidRPr="00AB2E19">
        <w:rPr>
          <w:sz w:val="28"/>
          <w:szCs w:val="28"/>
        </w:rPr>
        <w:t>до випуску або їх в обраний митний режим чи повернення відправникам;</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забезпечує повернення відправлень відправникам у випадках та у строки,</w:t>
      </w:r>
      <w:r w:rsidR="00681F46">
        <w:rPr>
          <w:sz w:val="28"/>
          <w:szCs w:val="28"/>
          <w:lang w:val="en-US"/>
        </w:rPr>
        <w:t xml:space="preserve"> </w:t>
      </w:r>
      <w:r w:rsidRPr="00AB2E19">
        <w:rPr>
          <w:sz w:val="28"/>
          <w:szCs w:val="28"/>
        </w:rPr>
        <w:t>встановлені законодавством.</w:t>
      </w:r>
    </w:p>
    <w:p w:rsidR="00AB2E19" w:rsidRPr="00AB2E19" w:rsidRDefault="00AB2E19" w:rsidP="00681F46">
      <w:pPr>
        <w:pStyle w:val="1"/>
        <w:spacing w:after="0" w:line="240" w:lineRule="auto"/>
        <w:ind w:left="23" w:right="23" w:firstLine="544"/>
        <w:jc w:val="both"/>
        <w:rPr>
          <w:sz w:val="28"/>
          <w:szCs w:val="28"/>
        </w:rPr>
      </w:pPr>
      <w:r w:rsidRPr="00AB2E19">
        <w:rPr>
          <w:sz w:val="28"/>
          <w:szCs w:val="28"/>
        </w:rPr>
        <w:t xml:space="preserve">Товариство з обмеженою відповідальністю </w:t>
      </w:r>
      <w:r w:rsidR="00713144">
        <w:rPr>
          <w:sz w:val="28"/>
          <w:szCs w:val="28"/>
        </w:rPr>
        <w:t>ОСОБА 2</w:t>
      </w:r>
      <w:r w:rsidRPr="00AB2E19">
        <w:rPr>
          <w:sz w:val="28"/>
          <w:szCs w:val="28"/>
        </w:rPr>
        <w:t xml:space="preserve"> - є оператором поштового зв’язку, який має організоване в</w:t>
      </w:r>
      <w:r w:rsidR="00681F46">
        <w:rPr>
          <w:sz w:val="28"/>
          <w:szCs w:val="28"/>
          <w:lang w:val="en-US"/>
        </w:rPr>
        <w:t xml:space="preserve"> </w:t>
      </w:r>
      <w:r w:rsidRPr="00AB2E19">
        <w:rPr>
          <w:sz w:val="28"/>
          <w:szCs w:val="28"/>
        </w:rPr>
        <w:t xml:space="preserve">установленому порядку місце міжнародного поштового обміну (далі – </w:t>
      </w:r>
      <w:r w:rsidR="00713144">
        <w:rPr>
          <w:sz w:val="28"/>
          <w:szCs w:val="28"/>
        </w:rPr>
        <w:t>ОСОБА 2</w:t>
      </w:r>
      <w:r w:rsidRPr="00AB2E19">
        <w:rPr>
          <w:sz w:val="28"/>
          <w:szCs w:val="28"/>
        </w:rPr>
        <w:t xml:space="preserve"> за адресою: </w:t>
      </w:r>
      <w:r w:rsidRPr="00713144">
        <w:rPr>
          <w:sz w:val="28"/>
          <w:szCs w:val="28"/>
        </w:rPr>
        <w:t>e206cefbd9eb4fcf3d380a60e39895fcdf31b78ff4dea6652aecc27ba5850cdc</w:t>
      </w:r>
      <w:r w:rsidRPr="00AB2E19">
        <w:rPr>
          <w:sz w:val="28"/>
          <w:szCs w:val="28"/>
        </w:rPr>
        <w:t>, в якому функціонує</w:t>
      </w:r>
      <w:r w:rsidR="00681F46">
        <w:rPr>
          <w:sz w:val="28"/>
          <w:szCs w:val="28"/>
          <w:lang w:val="en-US"/>
        </w:rPr>
        <w:t xml:space="preserve"> </w:t>
      </w:r>
      <w:r w:rsidRPr="00AB2E19">
        <w:rPr>
          <w:sz w:val="28"/>
          <w:szCs w:val="28"/>
        </w:rPr>
        <w:t xml:space="preserve">підрозділ митного оформлення (частина 14 статті 233 </w:t>
      </w:r>
      <w:r w:rsidR="002E30AA">
        <w:rPr>
          <w:sz w:val="28"/>
          <w:szCs w:val="28"/>
        </w:rPr>
        <w:t>Кодексу</w:t>
      </w:r>
      <w:r w:rsidRPr="00AB2E19">
        <w:rPr>
          <w:sz w:val="28"/>
          <w:szCs w:val="28"/>
        </w:rPr>
        <w:t>).</w:t>
      </w:r>
    </w:p>
    <w:p w:rsidR="00EA4485" w:rsidRDefault="00AB2E19" w:rsidP="00EA4485">
      <w:pPr>
        <w:pStyle w:val="1"/>
        <w:spacing w:after="0" w:line="240" w:lineRule="auto"/>
        <w:ind w:left="23" w:right="23" w:firstLine="544"/>
        <w:jc w:val="both"/>
        <w:rPr>
          <w:sz w:val="28"/>
          <w:szCs w:val="28"/>
        </w:rPr>
      </w:pPr>
      <w:r w:rsidRPr="00AB2E19">
        <w:rPr>
          <w:sz w:val="28"/>
          <w:szCs w:val="28"/>
        </w:rPr>
        <w:t xml:space="preserve">Оператор поштового зв’язку </w:t>
      </w:r>
      <w:r w:rsidR="00713144">
        <w:rPr>
          <w:sz w:val="28"/>
          <w:szCs w:val="28"/>
        </w:rPr>
        <w:t>ОСОБА 2</w:t>
      </w:r>
      <w:r w:rsidRPr="00AB2E19">
        <w:rPr>
          <w:sz w:val="28"/>
          <w:szCs w:val="28"/>
        </w:rPr>
        <w:t xml:space="preserve"> діє на підставі погодження</w:t>
      </w:r>
      <w:r w:rsidR="00681F46">
        <w:rPr>
          <w:sz w:val="28"/>
          <w:szCs w:val="28"/>
          <w:lang w:val="en-US"/>
        </w:rPr>
        <w:t xml:space="preserve"> </w:t>
      </w:r>
      <w:r w:rsidRPr="00AB2E19">
        <w:rPr>
          <w:sz w:val="28"/>
          <w:szCs w:val="28"/>
        </w:rPr>
        <w:t>про відкриття ММПО (лист Державної митної служби України №11/4-09-4786 від</w:t>
      </w:r>
      <w:r w:rsidR="00681F46">
        <w:rPr>
          <w:sz w:val="28"/>
          <w:szCs w:val="28"/>
          <w:lang w:val="en-US"/>
        </w:rPr>
        <w:t xml:space="preserve"> </w:t>
      </w:r>
      <w:r w:rsidR="002E30AA">
        <w:rPr>
          <w:sz w:val="28"/>
          <w:szCs w:val="28"/>
        </w:rPr>
        <w:t>18.06.2001 та лист Державного комітету зв’</w:t>
      </w:r>
      <w:r w:rsidRPr="00AB2E19">
        <w:rPr>
          <w:sz w:val="28"/>
          <w:szCs w:val="28"/>
        </w:rPr>
        <w:t>язку та інформатизації України</w:t>
      </w:r>
      <w:r w:rsidR="00681F46">
        <w:rPr>
          <w:sz w:val="28"/>
          <w:szCs w:val="28"/>
          <w:lang w:val="en-US"/>
        </w:rPr>
        <w:t xml:space="preserve"> </w:t>
      </w:r>
      <w:r w:rsidRPr="00AB2E19">
        <w:rPr>
          <w:sz w:val="28"/>
          <w:szCs w:val="28"/>
        </w:rPr>
        <w:t>№3676/21-03-11/2 від 14.06.2001) та на підставі авторизації на провадження</w:t>
      </w:r>
      <w:r w:rsidR="00681F46">
        <w:rPr>
          <w:sz w:val="28"/>
          <w:szCs w:val="28"/>
          <w:lang w:val="en-US"/>
        </w:rPr>
        <w:t xml:space="preserve"> </w:t>
      </w:r>
      <w:r w:rsidRPr="00AB2E19">
        <w:rPr>
          <w:sz w:val="28"/>
          <w:szCs w:val="28"/>
        </w:rPr>
        <w:t xml:space="preserve">митної брокерської діяльності за номером </w:t>
      </w:r>
      <w:r w:rsidRPr="00713144">
        <w:rPr>
          <w:sz w:val="28"/>
          <w:szCs w:val="28"/>
        </w:rPr>
        <w:t>58fc73b2a210899dbc18f3a2c7bf743cc0</w:t>
      </w:r>
    </w:p>
    <w:p w:rsidR="00AB2E19" w:rsidRDefault="00AB2E19" w:rsidP="00EA4485">
      <w:pPr>
        <w:pStyle w:val="1"/>
        <w:spacing w:after="0" w:line="240" w:lineRule="auto"/>
        <w:ind w:left="23" w:right="23"/>
        <w:jc w:val="both"/>
        <w:rPr>
          <w:sz w:val="28"/>
          <w:szCs w:val="28"/>
        </w:rPr>
      </w:pPr>
      <w:r w:rsidRPr="00713144">
        <w:rPr>
          <w:sz w:val="28"/>
          <w:szCs w:val="28"/>
        </w:rPr>
        <w:t>839aa92d35f57aac3a8fc31237996e</w:t>
      </w:r>
      <w:r w:rsidRPr="00AB2E19">
        <w:rPr>
          <w:sz w:val="28"/>
          <w:szCs w:val="28"/>
        </w:rPr>
        <w:t xml:space="preserve"> (наказ</w:t>
      </w:r>
      <w:r w:rsidR="00681F46">
        <w:rPr>
          <w:sz w:val="28"/>
          <w:szCs w:val="28"/>
          <w:lang w:val="en-US"/>
        </w:rPr>
        <w:t xml:space="preserve"> </w:t>
      </w:r>
      <w:r w:rsidR="00EA4485">
        <w:rPr>
          <w:sz w:val="28"/>
          <w:szCs w:val="28"/>
        </w:rPr>
        <w:t>Держмитслужби від 01.12.2025 №</w:t>
      </w:r>
      <w:r w:rsidRPr="00AB2E19">
        <w:rPr>
          <w:sz w:val="28"/>
          <w:szCs w:val="28"/>
        </w:rPr>
        <w:t>1664).</w:t>
      </w:r>
    </w:p>
    <w:p w:rsidR="00EA4485" w:rsidRDefault="00EC0FE6" w:rsidP="00EA4485">
      <w:pPr>
        <w:autoSpaceDE w:val="0"/>
        <w:autoSpaceDN w:val="0"/>
        <w:adjustRightInd w:val="0"/>
        <w:ind w:firstLine="567"/>
        <w:jc w:val="both"/>
        <w:rPr>
          <w:rFonts w:ascii="TimesNewRomanPSMT" w:hAnsi="TimesNewRomanPSMT" w:cs="TimesNewRomanPSMT"/>
          <w:color w:val="000000"/>
          <w:sz w:val="28"/>
          <w:szCs w:val="28"/>
          <w:lang w:val="uk-UA" w:eastAsia="uk-UA"/>
        </w:rPr>
      </w:pPr>
      <w:r>
        <w:rPr>
          <w:sz w:val="28"/>
          <w:szCs w:val="28"/>
          <w:lang w:val="uk-UA"/>
        </w:rPr>
        <w:t xml:space="preserve">За інформацією, наданою Львівською митницею, </w:t>
      </w:r>
      <w:r>
        <w:rPr>
          <w:rFonts w:ascii="TimesNewRomanPSMT" w:hAnsi="TimesNewRomanPSMT" w:cs="TimesNewRomanPSMT"/>
          <w:color w:val="000000"/>
          <w:sz w:val="28"/>
          <w:szCs w:val="28"/>
          <w:lang w:val="uk-UA" w:eastAsia="uk-UA"/>
        </w:rPr>
        <w:t xml:space="preserve">декларування МПВ </w:t>
      </w:r>
      <w:r w:rsidRPr="00713144">
        <w:rPr>
          <w:sz w:val="28"/>
          <w:szCs w:val="28"/>
          <w:lang w:val="uk-UA"/>
        </w:rPr>
        <w:t>7cf5e7eb9bd78694611f6eb6a27a5b1b8272d734c33e099d672a5d838845cbb4</w:t>
      </w:r>
      <w:r>
        <w:rPr>
          <w:sz w:val="28"/>
          <w:szCs w:val="28"/>
          <w:lang w:val="uk-UA"/>
        </w:rPr>
        <w:t xml:space="preserve"> </w:t>
      </w:r>
      <w:r>
        <w:rPr>
          <w:rFonts w:ascii="TimesNewRomanPSMT" w:hAnsi="TimesNewRomanPSMT" w:cs="TimesNewRomanPSMT"/>
          <w:color w:val="000000"/>
          <w:sz w:val="28"/>
          <w:szCs w:val="28"/>
          <w:lang w:val="uk-UA" w:eastAsia="uk-UA"/>
        </w:rPr>
        <w:t xml:space="preserve">було здійснено </w:t>
      </w:r>
      <w:r w:rsidR="00713144">
        <w:rPr>
          <w:sz w:val="28"/>
          <w:szCs w:val="28"/>
          <w:lang w:val="uk-UA"/>
        </w:rPr>
        <w:t>ОСОБА 2</w:t>
      </w:r>
      <w:r>
        <w:rPr>
          <w:sz w:val="28"/>
          <w:szCs w:val="28"/>
          <w:lang w:val="uk-UA"/>
        </w:rPr>
        <w:t xml:space="preserve"> </w:t>
      </w:r>
      <w:r w:rsidR="0083450F" w:rsidRPr="0083450F">
        <w:rPr>
          <w:rFonts w:ascii="TimesNewRomanPSMT" w:hAnsi="TimesNewRomanPSMT" w:cs="TimesNewRomanPSMT"/>
          <w:color w:val="000000"/>
          <w:sz w:val="28"/>
          <w:szCs w:val="28"/>
          <w:lang w:val="uk-UA" w:eastAsia="uk-UA"/>
        </w:rPr>
        <w:t>шляхом подання на митний пост «Львів-поштовий» Львівської митниці</w:t>
      </w:r>
      <w:r w:rsidR="0083450F">
        <w:rPr>
          <w:rFonts w:ascii="TimesNewRomanPSMT" w:hAnsi="TimesNewRomanPSMT" w:cs="TimesNewRomanPSMT"/>
          <w:color w:val="000000"/>
          <w:sz w:val="28"/>
          <w:szCs w:val="28"/>
          <w:lang w:val="en-US" w:eastAsia="uk-UA"/>
        </w:rPr>
        <w:t xml:space="preserve"> </w:t>
      </w:r>
      <w:r w:rsidR="0083450F" w:rsidRPr="0083450F">
        <w:rPr>
          <w:rFonts w:ascii="TimesNewRomanPSMT" w:hAnsi="TimesNewRomanPSMT" w:cs="TimesNewRomanPSMT"/>
          <w:color w:val="000000"/>
          <w:sz w:val="28"/>
          <w:szCs w:val="28"/>
          <w:lang w:val="uk-UA" w:eastAsia="uk-UA"/>
        </w:rPr>
        <w:t>додаткового реєстру від 1</w:t>
      </w:r>
      <w:r w:rsidR="0083450F" w:rsidRPr="00713144">
        <w:rPr>
          <w:rFonts w:ascii="TimesNewRomanPSMT" w:hAnsi="TimesNewRomanPSMT" w:cs="TimesNewRomanPSMT"/>
          <w:color w:val="000000"/>
          <w:sz w:val="28"/>
          <w:szCs w:val="28"/>
          <w:lang w:val="uk-UA" w:eastAsia="uk-UA"/>
        </w:rPr>
        <w:t>30c17db676bc08329bc884f071971e</w:t>
      </w:r>
    </w:p>
    <w:p w:rsidR="0083450F" w:rsidRPr="0083450F" w:rsidRDefault="0083450F" w:rsidP="00EA4485">
      <w:pPr>
        <w:autoSpaceDE w:val="0"/>
        <w:autoSpaceDN w:val="0"/>
        <w:adjustRightInd w:val="0"/>
        <w:jc w:val="both"/>
        <w:rPr>
          <w:rFonts w:ascii="TimesNewRomanPSMT" w:hAnsi="TimesNewRomanPSMT" w:cs="TimesNewRomanPSMT"/>
          <w:color w:val="000000"/>
          <w:sz w:val="28"/>
          <w:szCs w:val="28"/>
          <w:lang w:val="uk-UA" w:eastAsia="uk-UA"/>
        </w:rPr>
      </w:pPr>
      <w:r w:rsidRPr="00713144">
        <w:rPr>
          <w:rFonts w:ascii="TimesNewRomanPSMT" w:hAnsi="TimesNewRomanPSMT" w:cs="TimesNewRomanPSMT"/>
          <w:color w:val="000000"/>
          <w:sz w:val="28"/>
          <w:szCs w:val="28"/>
          <w:lang w:val="uk-UA" w:eastAsia="uk-UA"/>
        </w:rPr>
        <w:t>47b6245bc871149919d9bed7511b26f979</w:t>
      </w:r>
      <w:r w:rsidRPr="0083450F">
        <w:rPr>
          <w:rFonts w:ascii="TimesNewRomanPSMT" w:hAnsi="TimesNewRomanPSMT" w:cs="TimesNewRomanPSMT"/>
          <w:color w:val="000000"/>
          <w:sz w:val="28"/>
          <w:szCs w:val="28"/>
          <w:lang w:val="uk-UA" w:eastAsia="uk-UA"/>
        </w:rPr>
        <w:t xml:space="preserve"> зі сплатою</w:t>
      </w:r>
      <w:r>
        <w:rPr>
          <w:rFonts w:ascii="TimesNewRomanPSMT" w:hAnsi="TimesNewRomanPSMT" w:cs="TimesNewRomanPSMT"/>
          <w:color w:val="000000"/>
          <w:sz w:val="28"/>
          <w:szCs w:val="28"/>
          <w:lang w:val="en-US" w:eastAsia="uk-UA"/>
        </w:rPr>
        <w:t xml:space="preserve"> </w:t>
      </w:r>
      <w:r w:rsidRPr="0083450F">
        <w:rPr>
          <w:rFonts w:ascii="TimesNewRomanPSMT" w:hAnsi="TimesNewRomanPSMT" w:cs="TimesNewRomanPSMT"/>
          <w:color w:val="000000"/>
          <w:sz w:val="28"/>
          <w:szCs w:val="28"/>
          <w:lang w:val="uk-UA" w:eastAsia="uk-UA"/>
        </w:rPr>
        <w:t xml:space="preserve">митних платежів у розмірі </w:t>
      </w:r>
      <w:r w:rsidRPr="00713144">
        <w:rPr>
          <w:rFonts w:ascii="TimesNewRomanPSMT" w:hAnsi="TimesNewRomanPSMT" w:cs="TimesNewRomanPSMT"/>
          <w:color w:val="000000"/>
          <w:sz w:val="28"/>
          <w:szCs w:val="28"/>
          <w:lang w:val="uk-UA" w:eastAsia="uk-UA"/>
        </w:rPr>
        <w:t>97317b35d97ed23b173f9e12694582443aa93f3c97e811a3c14eec88b657e66f</w:t>
      </w:r>
      <w:r w:rsidRPr="0083450F">
        <w:rPr>
          <w:rFonts w:ascii="TimesNewRomanPSMT" w:hAnsi="TimesNewRomanPSMT" w:cs="TimesNewRomanPSMT"/>
          <w:color w:val="000000"/>
          <w:sz w:val="28"/>
          <w:szCs w:val="28"/>
          <w:lang w:val="uk-UA" w:eastAsia="uk-UA"/>
        </w:rPr>
        <w:t xml:space="preserve"> грн.</w:t>
      </w:r>
    </w:p>
    <w:p w:rsidR="00EA4485" w:rsidRDefault="0083450F" w:rsidP="00EA4485">
      <w:pPr>
        <w:autoSpaceDE w:val="0"/>
        <w:autoSpaceDN w:val="0"/>
        <w:adjustRightInd w:val="0"/>
        <w:ind w:firstLine="567"/>
        <w:jc w:val="both"/>
        <w:rPr>
          <w:rFonts w:ascii="TimesNewRomanPSMT" w:hAnsi="TimesNewRomanPSMT" w:cs="TimesNewRomanPSMT"/>
          <w:color w:val="000000"/>
          <w:sz w:val="28"/>
          <w:szCs w:val="28"/>
          <w:lang w:val="uk-UA" w:eastAsia="uk-UA"/>
        </w:rPr>
      </w:pPr>
      <w:r w:rsidRPr="0083450F">
        <w:rPr>
          <w:rFonts w:ascii="TimesNewRomanPSMT" w:hAnsi="TimesNewRomanPSMT" w:cs="TimesNewRomanPSMT"/>
          <w:color w:val="000000"/>
          <w:sz w:val="28"/>
          <w:szCs w:val="28"/>
          <w:lang w:val="uk-UA" w:eastAsia="uk-UA"/>
        </w:rPr>
        <w:lastRenderedPageBreak/>
        <w:t>Митне оформлення зазначеного МПВ було здійснено наступного дня за</w:t>
      </w:r>
      <w:r>
        <w:rPr>
          <w:rFonts w:ascii="TimesNewRomanPSMT" w:hAnsi="TimesNewRomanPSMT" w:cs="TimesNewRomanPSMT"/>
          <w:color w:val="000000"/>
          <w:sz w:val="28"/>
          <w:szCs w:val="28"/>
          <w:lang w:val="en-US" w:eastAsia="uk-UA"/>
        </w:rPr>
        <w:t xml:space="preserve">  </w:t>
      </w:r>
      <w:r w:rsidRPr="0083450F">
        <w:rPr>
          <w:rFonts w:ascii="TimesNewRomanPSMT" w:hAnsi="TimesNewRomanPSMT" w:cs="TimesNewRomanPSMT"/>
          <w:color w:val="000000"/>
          <w:sz w:val="28"/>
          <w:szCs w:val="28"/>
          <w:lang w:val="uk-UA" w:eastAsia="uk-UA"/>
        </w:rPr>
        <w:t xml:space="preserve">рішенням від </w:t>
      </w:r>
      <w:r w:rsidRPr="00713144">
        <w:rPr>
          <w:rFonts w:ascii="TimesNewRomanPSMT" w:hAnsi="TimesNewRomanPSMT" w:cs="TimesNewRomanPSMT"/>
          <w:color w:val="000000"/>
          <w:sz w:val="28"/>
          <w:szCs w:val="28"/>
          <w:lang w:val="uk-UA" w:eastAsia="uk-UA"/>
        </w:rPr>
        <w:t>f6ac392ba600a8052b6b1d521bd18083295341dac877d45f79efb599b22</w:t>
      </w:r>
    </w:p>
    <w:p w:rsidR="00681F46" w:rsidRPr="007965F6" w:rsidRDefault="0083450F" w:rsidP="00EA4485">
      <w:pPr>
        <w:autoSpaceDE w:val="0"/>
        <w:autoSpaceDN w:val="0"/>
        <w:adjustRightInd w:val="0"/>
        <w:jc w:val="both"/>
        <w:rPr>
          <w:sz w:val="28"/>
          <w:szCs w:val="28"/>
          <w:lang w:val="en-US"/>
        </w:rPr>
      </w:pPr>
      <w:r w:rsidRPr="00713144">
        <w:rPr>
          <w:rFonts w:ascii="TimesNewRomanPSMT" w:hAnsi="TimesNewRomanPSMT" w:cs="TimesNewRomanPSMT"/>
          <w:color w:val="000000"/>
          <w:sz w:val="28"/>
          <w:szCs w:val="28"/>
          <w:lang w:val="uk-UA" w:eastAsia="uk-UA"/>
        </w:rPr>
        <w:t>0b49c</w:t>
      </w:r>
      <w:r w:rsidRPr="0083450F">
        <w:rPr>
          <w:rFonts w:ascii="TimesNewRomanPSMT" w:hAnsi="TimesNewRomanPSMT" w:cs="TimesNewRomanPSMT"/>
          <w:color w:val="000000"/>
          <w:sz w:val="28"/>
          <w:szCs w:val="28"/>
          <w:lang w:val="uk-UA" w:eastAsia="uk-UA"/>
        </w:rPr>
        <w:t xml:space="preserve"> та за інформацією</w:t>
      </w:r>
      <w:r>
        <w:rPr>
          <w:rFonts w:ascii="TimesNewRomanPSMT" w:hAnsi="TimesNewRomanPSMT" w:cs="TimesNewRomanPSMT"/>
          <w:color w:val="000000"/>
          <w:sz w:val="28"/>
          <w:szCs w:val="28"/>
          <w:lang w:val="en-US" w:eastAsia="uk-UA"/>
        </w:rPr>
        <w:t xml:space="preserve"> </w:t>
      </w:r>
      <w:r w:rsidRPr="0083450F">
        <w:rPr>
          <w:rFonts w:ascii="TimesNewRomanPSMT" w:hAnsi="TimesNewRomanPSMT" w:cs="TimesNewRomanPSMT"/>
          <w:color w:val="000000"/>
          <w:sz w:val="28"/>
          <w:szCs w:val="28"/>
          <w:lang w:val="uk-UA" w:eastAsia="uk-UA"/>
        </w:rPr>
        <w:t xml:space="preserve">оператора поштового зв’язку </w:t>
      </w:r>
      <w:r w:rsidR="00713144">
        <w:rPr>
          <w:sz w:val="28"/>
          <w:szCs w:val="28"/>
          <w:lang w:val="uk-UA"/>
        </w:rPr>
        <w:t>ОСОБА 2</w:t>
      </w:r>
      <w:r w:rsidRPr="0083450F">
        <w:rPr>
          <w:rFonts w:ascii="TimesNewRomanPSMT" w:hAnsi="TimesNewRomanPSMT" w:cs="TimesNewRomanPSMT"/>
          <w:color w:val="000000"/>
          <w:sz w:val="28"/>
          <w:szCs w:val="28"/>
          <w:lang w:val="uk-UA" w:eastAsia="uk-UA"/>
        </w:rPr>
        <w:t xml:space="preserve"> це відправлення передано на доставку</w:t>
      </w:r>
      <w:r>
        <w:rPr>
          <w:rFonts w:ascii="TimesNewRomanPSMT" w:hAnsi="TimesNewRomanPSMT" w:cs="TimesNewRomanPSMT"/>
          <w:color w:val="000000"/>
          <w:sz w:val="28"/>
          <w:szCs w:val="28"/>
          <w:lang w:val="en-US" w:eastAsia="uk-UA"/>
        </w:rPr>
        <w:t xml:space="preserve">  </w:t>
      </w:r>
      <w:r w:rsidRPr="0083450F">
        <w:rPr>
          <w:rFonts w:ascii="TimesNewRomanPSMT" w:hAnsi="TimesNewRomanPSMT" w:cs="TimesNewRomanPSMT"/>
          <w:color w:val="000000"/>
          <w:sz w:val="28"/>
          <w:szCs w:val="28"/>
          <w:lang w:val="uk-UA" w:eastAsia="uk-UA"/>
        </w:rPr>
        <w:t>для вручення одержувачу</w:t>
      </w:r>
      <w:r w:rsidR="00E167CF">
        <w:rPr>
          <w:rFonts w:ascii="TimesNewRomanPSMT" w:hAnsi="TimesNewRomanPSMT" w:cs="TimesNewRomanPSMT"/>
          <w:color w:val="000000"/>
          <w:sz w:val="28"/>
          <w:szCs w:val="28"/>
          <w:lang w:val="uk-UA" w:eastAsia="uk-UA"/>
        </w:rPr>
        <w:t>.</w:t>
      </w:r>
    </w:p>
    <w:p w:rsidR="000057B1" w:rsidRPr="0084005E" w:rsidRDefault="000057B1" w:rsidP="0084005E">
      <w:pPr>
        <w:ind w:firstLine="567"/>
        <w:jc w:val="both"/>
        <w:rPr>
          <w:sz w:val="28"/>
          <w:szCs w:val="28"/>
          <w:lang w:val="uk-UA" w:eastAsia="uk-UA"/>
        </w:rPr>
      </w:pPr>
      <w:r w:rsidRPr="0084005E">
        <w:rPr>
          <w:sz w:val="28"/>
          <w:szCs w:val="28"/>
          <w:lang w:val="uk-UA" w:eastAsia="uk-UA"/>
        </w:rPr>
        <w:t>Відповідно до пункту 87</w:t>
      </w:r>
      <w:r w:rsidRPr="0084005E">
        <w:rPr>
          <w:sz w:val="28"/>
          <w:szCs w:val="28"/>
          <w:vertAlign w:val="superscript"/>
          <w:lang w:val="uk-UA" w:eastAsia="uk-UA"/>
        </w:rPr>
        <w:t xml:space="preserve">1 </w:t>
      </w:r>
      <w:r w:rsidRPr="0084005E">
        <w:rPr>
          <w:sz w:val="28"/>
          <w:szCs w:val="28"/>
          <w:lang w:val="uk-UA" w:eastAsia="uk-UA"/>
        </w:rPr>
        <w:t>підрозділу 2 розділу ХХ «Перехідні положення» Податкового кодексу України тимчасово, на період дії воєнного стану в Україні, але не більш як до 1 січня 2029 року, звільняються від оподаткування податком на додану вартість операції з ввезення на митну територію України (у тому числі переміщення (пересилання) у міжнародних поштових та експрес-відправленнях) у митному режимі імпорту товарів, визначених пунктом 9</w:t>
      </w:r>
      <w:r w:rsidRPr="0084005E">
        <w:rPr>
          <w:sz w:val="28"/>
          <w:szCs w:val="28"/>
          <w:vertAlign w:val="superscript"/>
          <w:lang w:val="uk-UA" w:eastAsia="uk-UA"/>
        </w:rPr>
        <w:t xml:space="preserve">36 </w:t>
      </w:r>
      <w:r w:rsidRPr="0084005E">
        <w:rPr>
          <w:sz w:val="28"/>
          <w:szCs w:val="28"/>
          <w:lang w:val="uk-UA" w:eastAsia="uk-UA"/>
        </w:rPr>
        <w:t xml:space="preserve">розділу XXI «Прикінцеві та перехідні положення» </w:t>
      </w:r>
      <w:r w:rsidR="002E30AA">
        <w:rPr>
          <w:sz w:val="28"/>
          <w:szCs w:val="28"/>
          <w:lang w:val="uk-UA" w:eastAsia="uk-UA"/>
        </w:rPr>
        <w:t>Кодексу</w:t>
      </w:r>
      <w:r w:rsidRPr="0084005E">
        <w:rPr>
          <w:sz w:val="28"/>
          <w:szCs w:val="28"/>
          <w:lang w:val="uk-UA" w:eastAsia="uk-UA"/>
        </w:rPr>
        <w:t>.</w:t>
      </w:r>
    </w:p>
    <w:p w:rsidR="000057B1" w:rsidRPr="0084005E" w:rsidRDefault="000057B1" w:rsidP="0084005E">
      <w:pPr>
        <w:ind w:firstLine="567"/>
        <w:jc w:val="both"/>
        <w:rPr>
          <w:sz w:val="28"/>
          <w:szCs w:val="28"/>
          <w:lang w:val="uk-UA" w:eastAsia="uk-UA"/>
        </w:rPr>
      </w:pPr>
      <w:r w:rsidRPr="0084005E">
        <w:rPr>
          <w:sz w:val="28"/>
          <w:szCs w:val="28"/>
          <w:lang w:val="uk-UA" w:eastAsia="uk-UA"/>
        </w:rPr>
        <w:t>Положення цього пункту не застосовуються до товарів, що мають походження з країни, визнаної державою-окупантом згідно із законом та/або державою-агресором щодо України згідно із законодавством, та/або ввозяться з території держави-окупанта (агресора) та/або з  тимчасово окупованої території України, визначеної такою згідно із законом.</w:t>
      </w:r>
    </w:p>
    <w:p w:rsidR="000057B1" w:rsidRPr="0084005E" w:rsidRDefault="000057B1" w:rsidP="0084005E">
      <w:pPr>
        <w:ind w:firstLine="567"/>
        <w:jc w:val="both"/>
        <w:rPr>
          <w:sz w:val="28"/>
          <w:szCs w:val="28"/>
          <w:lang w:val="uk-UA" w:eastAsia="uk-UA"/>
        </w:rPr>
      </w:pPr>
      <w:r w:rsidRPr="0084005E">
        <w:rPr>
          <w:sz w:val="28"/>
          <w:szCs w:val="28"/>
          <w:lang w:val="uk-UA" w:eastAsia="uk-UA"/>
        </w:rPr>
        <w:t>Відповідно до пункту 9</w:t>
      </w:r>
      <w:r w:rsidRPr="0084005E">
        <w:rPr>
          <w:sz w:val="28"/>
          <w:szCs w:val="28"/>
          <w:vertAlign w:val="superscript"/>
          <w:lang w:val="uk-UA" w:eastAsia="uk-UA"/>
        </w:rPr>
        <w:t xml:space="preserve">36 </w:t>
      </w:r>
      <w:r w:rsidRPr="0084005E">
        <w:rPr>
          <w:sz w:val="28"/>
          <w:szCs w:val="28"/>
          <w:lang w:val="uk-UA" w:eastAsia="uk-UA"/>
        </w:rPr>
        <w:t xml:space="preserve">розділу ХХІ «Прикінцеві та перехідні положення» </w:t>
      </w:r>
      <w:r w:rsidR="002E30AA">
        <w:rPr>
          <w:sz w:val="28"/>
          <w:szCs w:val="28"/>
          <w:lang w:val="uk-UA" w:eastAsia="uk-UA"/>
        </w:rPr>
        <w:t>Кодексу</w:t>
      </w:r>
      <w:r w:rsidRPr="0084005E">
        <w:rPr>
          <w:sz w:val="28"/>
          <w:szCs w:val="28"/>
          <w:lang w:val="uk-UA" w:eastAsia="uk-UA"/>
        </w:rPr>
        <w:t xml:space="preserve"> тимчасово, на період дії воєнного стану в Україні, але не більш як до 1 січня 2029 року, звільняються від оподаткування ввізним митом товари, що ввозяться на митну територію України (у тому числі переміщуються (пересилаються) на митну територію України у міжнародних поштових та експрес-відправленнях) для вільного обігу та класифікуються за такими кодами згідно з УКТ ЗЕД: 8406 (крім 8406 10 00 00), 8410 (тільки турбіни гідравлічні та їх частини), 8483 40 21 00, 8502 20 40 90, 8502 20 60 90, 8502 20 80 90, 8411 (крім турбогвинтових та турбореактивних двигунів та їх частин), 8501 64 00 00, 8504 40 84 00 (крім інверторних зварювальних апаратів), 8504 40 88 00  (крім  інверторних зварювальних апаратів), 8504 40 90 00 (крім інверторних зварювальних апаратів), 8507 60 00 00 (крім установок зберігання енергії потужністю менш як 300 Вт змінного та/або постійного струму та акумуляторів електричних ємкістю менш як 100 А·год), 8541 43 00 00, 8537 (крім 8537 10 98 10), 8503 00 99 00 (тільки для вітроенергетичних електрогенераторних установок).</w:t>
      </w:r>
    </w:p>
    <w:p w:rsidR="000057B1" w:rsidRPr="0084005E" w:rsidRDefault="000057B1" w:rsidP="0084005E">
      <w:pPr>
        <w:pStyle w:val="1"/>
        <w:spacing w:after="0" w:line="240" w:lineRule="auto"/>
        <w:ind w:left="23" w:right="23" w:firstLine="544"/>
        <w:jc w:val="both"/>
        <w:rPr>
          <w:sz w:val="28"/>
          <w:szCs w:val="28"/>
        </w:rPr>
      </w:pPr>
      <w:r w:rsidRPr="0084005E">
        <w:rPr>
          <w:sz w:val="28"/>
          <w:szCs w:val="28"/>
        </w:rPr>
        <w:t>Установки зберігання енергії потужністю менш як 300 Вт змінного та/або</w:t>
      </w:r>
      <w:r w:rsidR="0073012B" w:rsidRPr="0084005E">
        <w:rPr>
          <w:sz w:val="28"/>
          <w:szCs w:val="28"/>
        </w:rPr>
        <w:t xml:space="preserve"> </w:t>
      </w:r>
      <w:r w:rsidRPr="0084005E">
        <w:rPr>
          <w:sz w:val="28"/>
          <w:szCs w:val="28"/>
        </w:rPr>
        <w:t>постійного струму та акумуляторів електричних ємністю менш як 100 А•год,</w:t>
      </w:r>
      <w:r w:rsidR="0073012B" w:rsidRPr="0084005E">
        <w:rPr>
          <w:sz w:val="28"/>
          <w:szCs w:val="28"/>
        </w:rPr>
        <w:t xml:space="preserve"> </w:t>
      </w:r>
      <w:r w:rsidRPr="0084005E">
        <w:rPr>
          <w:sz w:val="28"/>
          <w:szCs w:val="28"/>
        </w:rPr>
        <w:t>класифікуються в цій товарній позиції 8507 згідно з УКТЗЕД, але відрізняються</w:t>
      </w:r>
      <w:r w:rsidR="0073012B" w:rsidRPr="0084005E">
        <w:rPr>
          <w:sz w:val="28"/>
          <w:szCs w:val="28"/>
        </w:rPr>
        <w:t xml:space="preserve"> </w:t>
      </w:r>
      <w:r w:rsidRPr="0084005E">
        <w:rPr>
          <w:sz w:val="28"/>
          <w:szCs w:val="28"/>
        </w:rPr>
        <w:t>технічними характеристиками, такими як ємність, номінальна потужність та</w:t>
      </w:r>
      <w:r w:rsidR="0073012B" w:rsidRPr="0084005E">
        <w:rPr>
          <w:sz w:val="28"/>
          <w:szCs w:val="28"/>
        </w:rPr>
        <w:t xml:space="preserve"> </w:t>
      </w:r>
      <w:r w:rsidRPr="0084005E">
        <w:rPr>
          <w:sz w:val="28"/>
          <w:szCs w:val="28"/>
        </w:rPr>
        <w:t>інше. Так ключовою характеристикою для звільнення від оподаткування</w:t>
      </w:r>
      <w:r w:rsidR="0073012B" w:rsidRPr="0084005E">
        <w:rPr>
          <w:sz w:val="28"/>
          <w:szCs w:val="28"/>
        </w:rPr>
        <w:t xml:space="preserve"> </w:t>
      </w:r>
      <w:r w:rsidRPr="0084005E">
        <w:rPr>
          <w:sz w:val="28"/>
          <w:szCs w:val="28"/>
        </w:rPr>
        <w:t>акумуляторів електричних є їх ємність в А•год.</w:t>
      </w:r>
    </w:p>
    <w:p w:rsidR="000057B1" w:rsidRPr="0084005E" w:rsidRDefault="000057B1" w:rsidP="0084005E">
      <w:pPr>
        <w:pStyle w:val="1"/>
        <w:spacing w:after="0" w:line="240" w:lineRule="auto"/>
        <w:ind w:left="23" w:right="23" w:firstLine="544"/>
        <w:jc w:val="both"/>
        <w:rPr>
          <w:sz w:val="28"/>
          <w:szCs w:val="28"/>
        </w:rPr>
      </w:pPr>
      <w:r w:rsidRPr="0084005E">
        <w:rPr>
          <w:sz w:val="28"/>
          <w:szCs w:val="28"/>
        </w:rPr>
        <w:t>Відповідно до статті 1 Закону України</w:t>
      </w:r>
      <w:r w:rsidR="00C83231">
        <w:rPr>
          <w:sz w:val="28"/>
          <w:szCs w:val="28"/>
        </w:rPr>
        <w:t xml:space="preserve"> </w:t>
      </w:r>
      <w:r w:rsidRPr="0084005E">
        <w:rPr>
          <w:sz w:val="28"/>
          <w:szCs w:val="28"/>
        </w:rPr>
        <w:t>«Про ринок електричної енергії»</w:t>
      </w:r>
      <w:r w:rsidR="0073012B" w:rsidRPr="0084005E">
        <w:rPr>
          <w:sz w:val="28"/>
          <w:szCs w:val="28"/>
        </w:rPr>
        <w:t xml:space="preserve"> </w:t>
      </w:r>
      <w:r w:rsidR="00C83231">
        <w:rPr>
          <w:sz w:val="28"/>
          <w:szCs w:val="28"/>
        </w:rPr>
        <w:t>від 13 квітня 2017 року № 2019-</w:t>
      </w:r>
      <w:r w:rsidR="00C83231">
        <w:rPr>
          <w:sz w:val="28"/>
          <w:szCs w:val="28"/>
          <w:lang w:val="en-US"/>
        </w:rPr>
        <w:t>VII</w:t>
      </w:r>
      <w:r w:rsidR="00C83231" w:rsidRPr="0084005E">
        <w:rPr>
          <w:sz w:val="28"/>
          <w:szCs w:val="28"/>
        </w:rPr>
        <w:t xml:space="preserve"> </w:t>
      </w:r>
      <w:r w:rsidRPr="0084005E">
        <w:rPr>
          <w:sz w:val="28"/>
          <w:szCs w:val="28"/>
        </w:rPr>
        <w:t>(зі змінами) щодо застосування термінів «установка зберіга</w:t>
      </w:r>
      <w:r w:rsidR="0084005E">
        <w:rPr>
          <w:sz w:val="28"/>
          <w:szCs w:val="28"/>
        </w:rPr>
        <w:t xml:space="preserve">ння енергії» - </w:t>
      </w:r>
      <w:r w:rsidRPr="0084005E">
        <w:rPr>
          <w:sz w:val="28"/>
          <w:szCs w:val="28"/>
        </w:rPr>
        <w:t>це</w:t>
      </w:r>
      <w:r w:rsidR="0073012B" w:rsidRPr="0084005E">
        <w:rPr>
          <w:sz w:val="28"/>
          <w:szCs w:val="28"/>
        </w:rPr>
        <w:t xml:space="preserve"> </w:t>
      </w:r>
      <w:r w:rsidRPr="0084005E">
        <w:rPr>
          <w:sz w:val="28"/>
          <w:szCs w:val="28"/>
        </w:rPr>
        <w:t>електроустановка, де відбувається зберігання енергії. Електричний</w:t>
      </w:r>
      <w:r w:rsidR="0073012B" w:rsidRPr="0084005E">
        <w:rPr>
          <w:sz w:val="28"/>
          <w:szCs w:val="28"/>
        </w:rPr>
        <w:t xml:space="preserve"> </w:t>
      </w:r>
      <w:r w:rsidRPr="0084005E">
        <w:rPr>
          <w:sz w:val="28"/>
          <w:szCs w:val="28"/>
        </w:rPr>
        <w:t>акумулятор - хімічне джерело електричного струму багаторазової дії,</w:t>
      </w:r>
      <w:r w:rsidR="0073012B" w:rsidRPr="0084005E">
        <w:rPr>
          <w:sz w:val="28"/>
          <w:szCs w:val="28"/>
        </w:rPr>
        <w:t xml:space="preserve"> </w:t>
      </w:r>
      <w:r w:rsidRPr="0084005E">
        <w:rPr>
          <w:sz w:val="28"/>
          <w:szCs w:val="28"/>
        </w:rPr>
        <w:t xml:space="preserve">особливість якого полягає в зворотності внутрішніх хімічних </w:t>
      </w:r>
      <w:r w:rsidRPr="0084005E">
        <w:rPr>
          <w:sz w:val="28"/>
          <w:szCs w:val="28"/>
        </w:rPr>
        <w:lastRenderedPageBreak/>
        <w:t>процесів, що</w:t>
      </w:r>
      <w:r w:rsidR="0073012B" w:rsidRPr="0084005E">
        <w:rPr>
          <w:sz w:val="28"/>
          <w:szCs w:val="28"/>
        </w:rPr>
        <w:t xml:space="preserve"> </w:t>
      </w:r>
      <w:r w:rsidRPr="0084005E">
        <w:rPr>
          <w:sz w:val="28"/>
          <w:szCs w:val="28"/>
        </w:rPr>
        <w:t>забезпечує його багаторазове циклічне використання для накопичення</w:t>
      </w:r>
      <w:r w:rsidR="0073012B" w:rsidRPr="0084005E">
        <w:rPr>
          <w:sz w:val="28"/>
          <w:szCs w:val="28"/>
        </w:rPr>
        <w:t xml:space="preserve"> </w:t>
      </w:r>
      <w:r w:rsidRPr="0084005E">
        <w:rPr>
          <w:sz w:val="28"/>
          <w:szCs w:val="28"/>
        </w:rPr>
        <w:t>електричної енергії та автономного електроживлення різноманітних</w:t>
      </w:r>
      <w:r w:rsidR="0073012B" w:rsidRPr="0084005E">
        <w:rPr>
          <w:sz w:val="28"/>
          <w:szCs w:val="28"/>
        </w:rPr>
        <w:t xml:space="preserve"> </w:t>
      </w:r>
      <w:r w:rsidRPr="0084005E">
        <w:rPr>
          <w:sz w:val="28"/>
          <w:szCs w:val="28"/>
        </w:rPr>
        <w:t>електротехнічних пристроїв систем. Механізм роботи установок зберігання</w:t>
      </w:r>
      <w:r w:rsidR="0073012B" w:rsidRPr="0084005E">
        <w:rPr>
          <w:sz w:val="28"/>
          <w:szCs w:val="28"/>
        </w:rPr>
        <w:t xml:space="preserve"> </w:t>
      </w:r>
      <w:r w:rsidRPr="0084005E">
        <w:rPr>
          <w:sz w:val="28"/>
          <w:szCs w:val="28"/>
        </w:rPr>
        <w:t>енергії аналогічний до функції електричних акумуляторів, а саме зберігання і</w:t>
      </w:r>
      <w:r w:rsidR="0073012B" w:rsidRPr="0084005E">
        <w:rPr>
          <w:sz w:val="28"/>
          <w:szCs w:val="28"/>
        </w:rPr>
        <w:t xml:space="preserve"> </w:t>
      </w:r>
      <w:r w:rsidRPr="0084005E">
        <w:rPr>
          <w:sz w:val="28"/>
          <w:szCs w:val="28"/>
        </w:rPr>
        <w:t>постачання енергії. Відповідно до вимог УКТ ЗЕД електричні акумулятори</w:t>
      </w:r>
      <w:r w:rsidR="0073012B" w:rsidRPr="0084005E">
        <w:rPr>
          <w:sz w:val="28"/>
          <w:szCs w:val="28"/>
        </w:rPr>
        <w:t xml:space="preserve"> </w:t>
      </w:r>
      <w:r w:rsidRPr="0084005E">
        <w:rPr>
          <w:sz w:val="28"/>
          <w:szCs w:val="28"/>
        </w:rPr>
        <w:t>класифікуються в межах товарної позиції 8507.</w:t>
      </w:r>
    </w:p>
    <w:p w:rsidR="000057B1" w:rsidRDefault="000057B1" w:rsidP="0084005E">
      <w:pPr>
        <w:pStyle w:val="1"/>
        <w:spacing w:after="0" w:line="240" w:lineRule="auto"/>
        <w:ind w:left="23" w:right="23" w:firstLine="544"/>
        <w:jc w:val="both"/>
        <w:rPr>
          <w:sz w:val="28"/>
          <w:szCs w:val="28"/>
        </w:rPr>
      </w:pPr>
      <w:r w:rsidRPr="0084005E">
        <w:rPr>
          <w:sz w:val="28"/>
          <w:szCs w:val="28"/>
        </w:rPr>
        <w:t>Згідно примітки 3 до товарної групи 85 УКТ ЗЕД, у товарній позиції 8507</w:t>
      </w:r>
      <w:r w:rsidR="0073012B" w:rsidRPr="0084005E">
        <w:rPr>
          <w:sz w:val="28"/>
          <w:szCs w:val="28"/>
        </w:rPr>
        <w:t xml:space="preserve"> </w:t>
      </w:r>
      <w:r w:rsidRPr="0084005E">
        <w:rPr>
          <w:sz w:val="28"/>
          <w:szCs w:val="28"/>
        </w:rPr>
        <w:t>термін «електричні акумулятори» поширюється на електричні акумулятори,</w:t>
      </w:r>
      <w:r w:rsidR="0073012B" w:rsidRPr="0084005E">
        <w:rPr>
          <w:sz w:val="28"/>
          <w:szCs w:val="28"/>
        </w:rPr>
        <w:t xml:space="preserve"> </w:t>
      </w:r>
      <w:r w:rsidRPr="0084005E">
        <w:rPr>
          <w:sz w:val="28"/>
          <w:szCs w:val="28"/>
        </w:rPr>
        <w:t>представлені з додатковими компонентами, які сприяють виконанню функції</w:t>
      </w:r>
      <w:r w:rsidR="0073012B" w:rsidRPr="0084005E">
        <w:rPr>
          <w:sz w:val="28"/>
          <w:szCs w:val="28"/>
        </w:rPr>
        <w:t xml:space="preserve"> </w:t>
      </w:r>
      <w:r w:rsidRPr="0084005E">
        <w:rPr>
          <w:sz w:val="28"/>
          <w:szCs w:val="28"/>
        </w:rPr>
        <w:t>акумулятора зі зберігання енергії і постачання енергії або захищають його від</w:t>
      </w:r>
      <w:r w:rsidR="0019387A" w:rsidRPr="0084005E">
        <w:rPr>
          <w:sz w:val="28"/>
          <w:szCs w:val="28"/>
        </w:rPr>
        <w:t xml:space="preserve"> </w:t>
      </w:r>
      <w:r w:rsidRPr="0084005E">
        <w:rPr>
          <w:sz w:val="28"/>
          <w:szCs w:val="28"/>
        </w:rPr>
        <w:t>пошкодження, такі як електричні з’єднувачі, терморегулятори (терморезистори)</w:t>
      </w:r>
      <w:r w:rsidR="0019387A" w:rsidRPr="0084005E">
        <w:rPr>
          <w:sz w:val="28"/>
          <w:szCs w:val="28"/>
        </w:rPr>
        <w:t xml:space="preserve"> </w:t>
      </w:r>
      <w:r w:rsidRPr="0084005E">
        <w:rPr>
          <w:sz w:val="28"/>
          <w:szCs w:val="28"/>
        </w:rPr>
        <w:t>і пристрої захисту. Згідно з поясненнями до товарної позиції 8507 до цієї</w:t>
      </w:r>
      <w:r w:rsidR="0019387A" w:rsidRPr="0084005E">
        <w:rPr>
          <w:sz w:val="28"/>
          <w:szCs w:val="28"/>
        </w:rPr>
        <w:t xml:space="preserve"> </w:t>
      </w:r>
      <w:r w:rsidRPr="0084005E">
        <w:rPr>
          <w:sz w:val="28"/>
          <w:szCs w:val="28"/>
        </w:rPr>
        <w:t>товарної позиції включаються акумулятори, які переважно являють собою</w:t>
      </w:r>
      <w:r w:rsidR="0019387A" w:rsidRPr="0084005E">
        <w:rPr>
          <w:sz w:val="28"/>
          <w:szCs w:val="28"/>
        </w:rPr>
        <w:t xml:space="preserve"> </w:t>
      </w:r>
      <w:r w:rsidRPr="0084005E">
        <w:rPr>
          <w:sz w:val="28"/>
          <w:szCs w:val="28"/>
        </w:rPr>
        <w:t>резервуар, наповнений електролітом, в який занурені два електроди з клемами</w:t>
      </w:r>
      <w:r w:rsidR="0019387A" w:rsidRPr="0084005E">
        <w:rPr>
          <w:sz w:val="28"/>
          <w:szCs w:val="28"/>
        </w:rPr>
        <w:t xml:space="preserve"> </w:t>
      </w:r>
      <w:r w:rsidRPr="0084005E">
        <w:rPr>
          <w:sz w:val="28"/>
          <w:szCs w:val="28"/>
        </w:rPr>
        <w:t>для приєднання до зовнішнього кола. У багатьох випадках резервуар може бути</w:t>
      </w:r>
      <w:r w:rsidR="0019387A" w:rsidRPr="0084005E">
        <w:rPr>
          <w:sz w:val="28"/>
          <w:szCs w:val="28"/>
        </w:rPr>
        <w:t xml:space="preserve"> </w:t>
      </w:r>
      <w:r w:rsidRPr="0084005E">
        <w:rPr>
          <w:sz w:val="28"/>
          <w:szCs w:val="28"/>
        </w:rPr>
        <w:t>розділений на кілька частин, причому кожне відділення (елемент) є саме по собі</w:t>
      </w:r>
      <w:r w:rsidR="0019387A" w:rsidRPr="0084005E">
        <w:rPr>
          <w:sz w:val="28"/>
          <w:szCs w:val="28"/>
        </w:rPr>
        <w:t xml:space="preserve"> </w:t>
      </w:r>
      <w:r w:rsidRPr="0084005E">
        <w:rPr>
          <w:sz w:val="28"/>
          <w:szCs w:val="28"/>
        </w:rPr>
        <w:t>акумулятором; ці елементи, як правило, з’єднуються послідовно для</w:t>
      </w:r>
      <w:r w:rsidR="0019387A" w:rsidRPr="0084005E">
        <w:rPr>
          <w:sz w:val="28"/>
          <w:szCs w:val="28"/>
        </w:rPr>
        <w:t xml:space="preserve"> </w:t>
      </w:r>
      <w:r w:rsidRPr="0084005E">
        <w:rPr>
          <w:sz w:val="28"/>
          <w:szCs w:val="28"/>
        </w:rPr>
        <w:t>забезпечення більш високої напруги. Декілька з’єднаних таким чином</w:t>
      </w:r>
      <w:r w:rsidR="0019387A" w:rsidRPr="0084005E">
        <w:rPr>
          <w:sz w:val="28"/>
          <w:szCs w:val="28"/>
        </w:rPr>
        <w:t xml:space="preserve"> </w:t>
      </w:r>
      <w:r w:rsidRPr="0084005E">
        <w:rPr>
          <w:sz w:val="28"/>
          <w:szCs w:val="28"/>
        </w:rPr>
        <w:t>елементів називають батареєю. Також декілька акумуляторів можуть бути</w:t>
      </w:r>
      <w:r w:rsidR="0019387A" w:rsidRPr="0084005E">
        <w:rPr>
          <w:sz w:val="28"/>
          <w:szCs w:val="28"/>
        </w:rPr>
        <w:t xml:space="preserve"> </w:t>
      </w:r>
      <w:r w:rsidRPr="0084005E">
        <w:rPr>
          <w:sz w:val="28"/>
          <w:szCs w:val="28"/>
        </w:rPr>
        <w:t>об’єднані в більш великому корпусі. Акумулятори можуть складатися з</w:t>
      </w:r>
      <w:r w:rsidR="0019387A" w:rsidRPr="0084005E">
        <w:rPr>
          <w:sz w:val="28"/>
          <w:szCs w:val="28"/>
        </w:rPr>
        <w:t xml:space="preserve"> </w:t>
      </w:r>
      <w:r w:rsidRPr="0084005E">
        <w:rPr>
          <w:sz w:val="28"/>
          <w:szCs w:val="28"/>
        </w:rPr>
        <w:t>рідинних або сухих елементів.</w:t>
      </w:r>
    </w:p>
    <w:p w:rsidR="00C83231" w:rsidRPr="00C83231" w:rsidRDefault="00C83231" w:rsidP="00C83231">
      <w:pPr>
        <w:ind w:firstLine="567"/>
        <w:jc w:val="both"/>
        <w:rPr>
          <w:sz w:val="28"/>
          <w:szCs w:val="28"/>
          <w:lang w:val="uk-UA"/>
        </w:rPr>
      </w:pPr>
      <w:r>
        <w:rPr>
          <w:sz w:val="28"/>
          <w:szCs w:val="28"/>
          <w:lang w:val="uk-UA"/>
        </w:rPr>
        <w:t>Акумулятори, які складаються з однієї або більше послідовно з’єднаних електрохімічних комірок та електричної схеми для з’єднання комірок між собою, які часто називаються «акумуляторними батареями», класифікуються в цій товарній позиції незалежно від того чи входять або ні до їх складу допоміжні компоненти, які сприяють функції акумулятора зі зберігання і постачання енергією або захищають його від пошкодження, такі як електричні з’єднувачі, терморегулятори (наприклад, терморезистори), електричні схеми захисту акумуляторів та захисні кожухи. Вони класифікуються у цій товарній позиції навіть коли вони призначені для використання з певним пристроєм.</w:t>
      </w:r>
    </w:p>
    <w:p w:rsidR="00EA4485" w:rsidRDefault="000057B1" w:rsidP="00EA4485">
      <w:pPr>
        <w:pStyle w:val="1"/>
        <w:spacing w:after="0" w:line="240" w:lineRule="auto"/>
        <w:ind w:left="23" w:right="23" w:firstLine="544"/>
        <w:jc w:val="both"/>
        <w:rPr>
          <w:sz w:val="28"/>
          <w:szCs w:val="28"/>
          <w:lang w:val="en-US"/>
        </w:rPr>
      </w:pPr>
      <w:r w:rsidRPr="0084005E">
        <w:rPr>
          <w:sz w:val="28"/>
          <w:szCs w:val="28"/>
        </w:rPr>
        <w:t>Враховуючи зазначені характеристики товару, товар за кодом згідно з</w:t>
      </w:r>
      <w:r w:rsidR="0084005E" w:rsidRPr="0084005E">
        <w:rPr>
          <w:sz w:val="28"/>
          <w:szCs w:val="28"/>
        </w:rPr>
        <w:t xml:space="preserve"> </w:t>
      </w:r>
      <w:r w:rsidRPr="0084005E">
        <w:rPr>
          <w:sz w:val="28"/>
          <w:szCs w:val="28"/>
        </w:rPr>
        <w:t>УКТ ЗЕД 8507</w:t>
      </w:r>
      <w:r w:rsidR="007965F6">
        <w:rPr>
          <w:sz w:val="28"/>
          <w:szCs w:val="28"/>
          <w:lang w:val="en-US"/>
        </w:rPr>
        <w:t xml:space="preserve"> </w:t>
      </w:r>
      <w:r w:rsidRPr="0084005E">
        <w:rPr>
          <w:sz w:val="28"/>
          <w:szCs w:val="28"/>
        </w:rPr>
        <w:t>60</w:t>
      </w:r>
      <w:r w:rsidR="007965F6">
        <w:rPr>
          <w:sz w:val="28"/>
          <w:szCs w:val="28"/>
          <w:lang w:val="en-US"/>
        </w:rPr>
        <w:t xml:space="preserve"> </w:t>
      </w:r>
      <w:r w:rsidRPr="0084005E">
        <w:rPr>
          <w:sz w:val="28"/>
          <w:szCs w:val="28"/>
        </w:rPr>
        <w:t>00</w:t>
      </w:r>
      <w:r w:rsidR="007965F6">
        <w:rPr>
          <w:sz w:val="28"/>
          <w:szCs w:val="28"/>
          <w:lang w:val="en-US"/>
        </w:rPr>
        <w:t xml:space="preserve"> </w:t>
      </w:r>
      <w:r w:rsidRPr="0084005E">
        <w:rPr>
          <w:sz w:val="28"/>
          <w:szCs w:val="28"/>
        </w:rPr>
        <w:t>00 з описом «</w:t>
      </w:r>
      <w:r w:rsidR="007965F6" w:rsidRPr="00713144">
        <w:rPr>
          <w:sz w:val="28"/>
          <w:szCs w:val="28"/>
          <w:lang w:val="en-US"/>
        </w:rPr>
        <w:t>e5997f8b08d9f9f98844556bd4e0e68781c27a6a7e998</w:t>
      </w:r>
    </w:p>
    <w:p w:rsidR="002B6D89" w:rsidRDefault="007965F6" w:rsidP="00EA4485">
      <w:pPr>
        <w:pStyle w:val="1"/>
        <w:spacing w:after="0" w:line="240" w:lineRule="auto"/>
        <w:ind w:left="23" w:right="23"/>
        <w:jc w:val="both"/>
        <w:rPr>
          <w:sz w:val="28"/>
          <w:szCs w:val="28"/>
        </w:rPr>
      </w:pPr>
      <w:r w:rsidRPr="00713144">
        <w:rPr>
          <w:sz w:val="28"/>
          <w:szCs w:val="28"/>
          <w:lang w:val="en-US"/>
        </w:rPr>
        <w:t>9b8829df0df72f738cf</w:t>
      </w:r>
      <w:r w:rsidRPr="00713144">
        <w:rPr>
          <w:sz w:val="28"/>
          <w:szCs w:val="28"/>
        </w:rPr>
        <w:t>0a07f659461970d8d8dcefe4fff96a1745599810dc7d47391e95c803b7b2072c</w:t>
      </w:r>
      <w:r w:rsidRPr="00713144">
        <w:rPr>
          <w:sz w:val="28"/>
          <w:szCs w:val="28"/>
          <w:lang w:val="en-US"/>
        </w:rPr>
        <w:t>9e98af8c96896c9d2429641647e318783d3c2b086f466e4f3fb2941b05fdaf2e42d88c641a15267614e8cc798146c878542c3170b1398b54bbde7d55128562bd925e15801211192994ac556d0168ddbbfba4e701e88c49af053668bcdd75e7ad</w:t>
      </w:r>
      <w:r w:rsidR="000057B1" w:rsidRPr="00713144">
        <w:rPr>
          <w:sz w:val="28"/>
          <w:szCs w:val="28"/>
        </w:rPr>
        <w:t>07e83e3f7f1d21d72c7bc7bfe4ad52a3e9b6b6a156611e5e9cfe9fcd9fce277d</w:t>
      </w:r>
      <w:r w:rsidR="000057B1" w:rsidRPr="0084005E">
        <w:rPr>
          <w:sz w:val="28"/>
          <w:szCs w:val="28"/>
        </w:rPr>
        <w:t xml:space="preserve"> не відповідає вимогам пункту 9</w:t>
      </w:r>
      <w:r w:rsidR="00C83231">
        <w:rPr>
          <w:sz w:val="28"/>
          <w:szCs w:val="28"/>
          <w:vertAlign w:val="superscript"/>
        </w:rPr>
        <w:t>36</w:t>
      </w:r>
      <w:r w:rsidR="000057B1" w:rsidRPr="0084005E">
        <w:rPr>
          <w:sz w:val="28"/>
          <w:szCs w:val="28"/>
        </w:rPr>
        <w:t xml:space="preserve"> Розділу XXI</w:t>
      </w:r>
      <w:r w:rsidR="0084005E" w:rsidRPr="0084005E">
        <w:rPr>
          <w:sz w:val="28"/>
          <w:szCs w:val="28"/>
        </w:rPr>
        <w:t xml:space="preserve"> </w:t>
      </w:r>
      <w:r w:rsidR="000057B1" w:rsidRPr="0084005E">
        <w:rPr>
          <w:sz w:val="28"/>
          <w:szCs w:val="28"/>
        </w:rPr>
        <w:t>«Прикінцеві та перехідні положення» Кодексу та підлягає оподаткуванню на</w:t>
      </w:r>
      <w:r w:rsidR="0084005E" w:rsidRPr="0084005E">
        <w:rPr>
          <w:sz w:val="28"/>
          <w:szCs w:val="28"/>
        </w:rPr>
        <w:t xml:space="preserve"> </w:t>
      </w:r>
      <w:r w:rsidR="000057B1" w:rsidRPr="0084005E">
        <w:rPr>
          <w:sz w:val="28"/>
          <w:szCs w:val="28"/>
        </w:rPr>
        <w:t>загальних підставах.</w:t>
      </w:r>
    </w:p>
    <w:p w:rsidR="002E30AA" w:rsidRDefault="002E30AA" w:rsidP="002E30AA">
      <w:pPr>
        <w:pStyle w:val="2"/>
        <w:shd w:val="clear" w:color="auto" w:fill="auto"/>
        <w:spacing w:after="0" w:line="240" w:lineRule="auto"/>
        <w:ind w:firstLine="567"/>
        <w:jc w:val="both"/>
      </w:pPr>
      <w:r>
        <w:t>Враховуючи викладене та виходячи з аналізу норм нормативно-правових актів, опису питання і фактичних обставин, наявних у зверненні, зазначаємо, що рішення Львівської митниці є достатньо обґрунтованим та відповідає законодавству України з питань митної справи.</w:t>
      </w:r>
    </w:p>
    <w:p w:rsidR="002E30AA" w:rsidRPr="00697958" w:rsidRDefault="002E30AA" w:rsidP="00697958">
      <w:pPr>
        <w:ind w:firstLine="567"/>
        <w:jc w:val="both"/>
        <w:rPr>
          <w:sz w:val="28"/>
          <w:szCs w:val="28"/>
          <w:lang w:val="uk-UA" w:eastAsia="en-US"/>
        </w:rPr>
      </w:pPr>
      <w:r>
        <w:rPr>
          <w:sz w:val="28"/>
          <w:szCs w:val="28"/>
          <w:lang w:val="uk-UA"/>
        </w:rPr>
        <w:lastRenderedPageBreak/>
        <w:t>Ураховуючи наведене, відповідно до пункту 3 частини першої статті 26</w:t>
      </w:r>
      <w:r>
        <w:rPr>
          <w:sz w:val="28"/>
          <w:szCs w:val="28"/>
          <w:vertAlign w:val="superscript"/>
          <w:lang w:val="uk-UA"/>
        </w:rPr>
        <w:t xml:space="preserve">5 </w:t>
      </w:r>
      <w:r>
        <w:rPr>
          <w:sz w:val="28"/>
          <w:szCs w:val="28"/>
          <w:lang w:val="uk-UA"/>
        </w:rPr>
        <w:t xml:space="preserve">Кодексу за результатами розгляду скарги </w:t>
      </w:r>
      <w:r w:rsidR="00713144">
        <w:rPr>
          <w:sz w:val="28"/>
          <w:szCs w:val="28"/>
          <w:lang w:val="uk-UA" w:eastAsia="en-US"/>
        </w:rPr>
        <w:t>ОСОБА 1</w:t>
      </w:r>
      <w:r>
        <w:rPr>
          <w:sz w:val="28"/>
          <w:szCs w:val="28"/>
          <w:lang w:val="uk-UA" w:eastAsia="en-US"/>
        </w:rPr>
        <w:t xml:space="preserve"> від 21.09.2026 прийнято рішення про залишення скарги без задоволення.</w:t>
      </w:r>
    </w:p>
    <w:p w:rsidR="002B6D89" w:rsidRPr="0084005E" w:rsidRDefault="002B6D89" w:rsidP="002B6D89">
      <w:pPr>
        <w:ind w:firstLine="544"/>
        <w:jc w:val="both"/>
        <w:rPr>
          <w:sz w:val="28"/>
          <w:szCs w:val="28"/>
          <w:lang w:val="uk-UA" w:eastAsia="uk-UA"/>
        </w:rPr>
      </w:pPr>
      <w:r w:rsidRPr="0084005E">
        <w:rPr>
          <w:bCs/>
          <w:sz w:val="28"/>
          <w:szCs w:val="28"/>
          <w:lang w:val="uk-UA"/>
        </w:rPr>
        <w:t>Також відповідно до частини другої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w:t>
      </w:r>
    </w:p>
    <w:p w:rsidR="002B6D89" w:rsidRDefault="002B6D89" w:rsidP="002B6D89">
      <w:pPr>
        <w:jc w:val="both"/>
        <w:rPr>
          <w:bCs/>
          <w:sz w:val="28"/>
          <w:szCs w:val="28"/>
          <w:lang w:val="uk-UA"/>
        </w:rPr>
      </w:pPr>
    </w:p>
    <w:p w:rsidR="002B6D89" w:rsidRDefault="002B6D89" w:rsidP="002B6D89">
      <w:pPr>
        <w:jc w:val="both"/>
        <w:rPr>
          <w:bCs/>
          <w:sz w:val="28"/>
          <w:szCs w:val="28"/>
          <w:lang w:val="uk-UA"/>
        </w:rPr>
      </w:pPr>
    </w:p>
    <w:p w:rsidR="00697958" w:rsidRDefault="00697958" w:rsidP="00697958">
      <w:pPr>
        <w:pStyle w:val="a7"/>
        <w:spacing w:before="0" w:beforeAutospacing="0" w:after="0" w:afterAutospacing="0"/>
        <w:jc w:val="both"/>
        <w:rPr>
          <w:color w:val="000000"/>
          <w:sz w:val="28"/>
          <w:szCs w:val="28"/>
          <w:lang w:val="uk-UA"/>
        </w:rPr>
      </w:pPr>
      <w:r>
        <w:rPr>
          <w:color w:val="000000"/>
          <w:sz w:val="28"/>
          <w:szCs w:val="28"/>
          <w:lang w:val="uk-UA"/>
        </w:rPr>
        <w:t>Директор Департаменту контролю та</w:t>
      </w:r>
    </w:p>
    <w:p w:rsidR="002B6D89" w:rsidRDefault="00697958" w:rsidP="00697958">
      <w:pPr>
        <w:pStyle w:val="a7"/>
        <w:spacing w:before="0" w:beforeAutospacing="0" w:after="0" w:afterAutospacing="0"/>
        <w:jc w:val="both"/>
        <w:rPr>
          <w:color w:val="000000"/>
          <w:sz w:val="28"/>
          <w:szCs w:val="28"/>
          <w:lang w:val="uk-UA"/>
        </w:rPr>
      </w:pPr>
      <w:r>
        <w:rPr>
          <w:color w:val="000000"/>
          <w:sz w:val="28"/>
          <w:szCs w:val="28"/>
          <w:lang w:val="uk-UA"/>
        </w:rPr>
        <w:t>адміністрування митних платежів                                                   Дмитро ПАДУН</w:t>
      </w:r>
    </w:p>
    <w:p w:rsidR="002B6D89" w:rsidRDefault="002B6D89" w:rsidP="002B6D89">
      <w:pPr>
        <w:jc w:val="both"/>
        <w:rPr>
          <w:sz w:val="22"/>
          <w:szCs w:val="22"/>
          <w:lang w:val="uk-UA"/>
        </w:rPr>
      </w:pPr>
    </w:p>
    <w:p w:rsidR="002B6D89" w:rsidRDefault="002B6D89" w:rsidP="002B6D89">
      <w:pPr>
        <w:jc w:val="both"/>
        <w:rPr>
          <w:sz w:val="22"/>
          <w:szCs w:val="22"/>
          <w:lang w:val="uk-UA"/>
        </w:rPr>
      </w:pPr>
    </w:p>
    <w:p w:rsidR="002B6D89" w:rsidRDefault="002B6D89" w:rsidP="002B6D89">
      <w:pPr>
        <w:jc w:val="both"/>
        <w:rPr>
          <w:sz w:val="22"/>
          <w:szCs w:val="22"/>
          <w:lang w:val="uk-UA"/>
        </w:rPr>
      </w:pPr>
    </w:p>
    <w:p w:rsidR="002B6D89" w:rsidRDefault="002B6D89" w:rsidP="002B6D89">
      <w:pPr>
        <w:jc w:val="both"/>
        <w:rPr>
          <w:sz w:val="22"/>
          <w:szCs w:val="22"/>
          <w:lang w:val="uk-UA"/>
        </w:rPr>
      </w:pPr>
    </w:p>
    <w:p w:rsidR="002B6D89" w:rsidRDefault="002B6D89" w:rsidP="002B6D89">
      <w:pPr>
        <w:jc w:val="both"/>
        <w:rPr>
          <w:sz w:val="22"/>
          <w:szCs w:val="22"/>
          <w:lang w:val="uk-UA"/>
        </w:rPr>
      </w:pPr>
    </w:p>
    <w:p w:rsidR="002B6D89" w:rsidRDefault="002B6D89" w:rsidP="002B6D89">
      <w:pPr>
        <w:jc w:val="both"/>
        <w:rPr>
          <w:sz w:val="22"/>
          <w:szCs w:val="22"/>
          <w:lang w:val="uk-UA"/>
        </w:rPr>
      </w:pPr>
    </w:p>
    <w:p w:rsidR="002B6D89" w:rsidRPr="00697958" w:rsidRDefault="002B6D89" w:rsidP="002B6D89">
      <w:pPr>
        <w:jc w:val="both"/>
        <w:rPr>
          <w:sz w:val="22"/>
          <w:szCs w:val="22"/>
          <w:lang w:val="en-US"/>
        </w:rPr>
      </w:pPr>
      <w:r w:rsidRPr="00713144">
        <w:rPr>
          <w:sz w:val="22"/>
          <w:szCs w:val="22"/>
          <w:lang w:val="uk-UA"/>
        </w:rPr>
        <w:t>880d1e5ff8ca90c309422b2a6a46b96b9c73f33eb98a6c4e62c196aded477ba0</w:t>
      </w:r>
    </w:p>
    <w:sectPr w:rsidR="002B6D89" w:rsidRPr="00697958" w:rsidSect="00EC0FE6">
      <w:headerReference w:type="default" r:id="rId9"/>
      <w:pgSz w:w="11906" w:h="16838"/>
      <w:pgMar w:top="426" w:right="567" w:bottom="156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9C9" w:rsidRDefault="000419C9" w:rsidP="002B6D89">
      <w:r>
        <w:separator/>
      </w:r>
    </w:p>
  </w:endnote>
  <w:endnote w:type="continuationSeparator" w:id="0">
    <w:p w:rsidR="000419C9" w:rsidRDefault="000419C9" w:rsidP="002B6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9C9" w:rsidRDefault="000419C9" w:rsidP="002B6D89">
      <w:r>
        <w:separator/>
      </w:r>
    </w:p>
  </w:footnote>
  <w:footnote w:type="continuationSeparator" w:id="0">
    <w:p w:rsidR="000419C9" w:rsidRDefault="000419C9" w:rsidP="002B6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89" w:rsidRDefault="002B6D89">
    <w:pPr>
      <w:pStyle w:val="a9"/>
      <w:jc w:val="center"/>
    </w:pPr>
    <w:r>
      <w:fldChar w:fldCharType="begin"/>
    </w:r>
    <w:r>
      <w:instrText>PAGE   \* MERGEFORMAT</w:instrText>
    </w:r>
    <w:r>
      <w:fldChar w:fldCharType="separate"/>
    </w:r>
    <w:r w:rsidR="00EA4485" w:rsidRPr="00EA4485">
      <w:rPr>
        <w:noProof/>
        <w:lang w:val="uk-UA"/>
      </w:rPr>
      <w:t>6</w:t>
    </w:r>
    <w:r>
      <w:fldChar w:fldCharType="end"/>
    </w:r>
  </w:p>
  <w:p w:rsidR="002B6D89" w:rsidRDefault="002B6D8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57B1"/>
    <w:rsid w:val="000419C9"/>
    <w:rsid w:val="00103A0E"/>
    <w:rsid w:val="001419B5"/>
    <w:rsid w:val="00160C67"/>
    <w:rsid w:val="0019387A"/>
    <w:rsid w:val="002135EB"/>
    <w:rsid w:val="002615CC"/>
    <w:rsid w:val="00267E11"/>
    <w:rsid w:val="002B6D89"/>
    <w:rsid w:val="002C233A"/>
    <w:rsid w:val="002D1CBF"/>
    <w:rsid w:val="002D67BC"/>
    <w:rsid w:val="002E30AA"/>
    <w:rsid w:val="002F0C36"/>
    <w:rsid w:val="00344A17"/>
    <w:rsid w:val="004030C1"/>
    <w:rsid w:val="00485DA8"/>
    <w:rsid w:val="0049680F"/>
    <w:rsid w:val="00503302"/>
    <w:rsid w:val="005422B7"/>
    <w:rsid w:val="00560D6A"/>
    <w:rsid w:val="005A5AC4"/>
    <w:rsid w:val="005A6365"/>
    <w:rsid w:val="005F01A1"/>
    <w:rsid w:val="005F3213"/>
    <w:rsid w:val="0060283D"/>
    <w:rsid w:val="006078D6"/>
    <w:rsid w:val="00652934"/>
    <w:rsid w:val="00681F46"/>
    <w:rsid w:val="00684657"/>
    <w:rsid w:val="00697958"/>
    <w:rsid w:val="006A3102"/>
    <w:rsid w:val="007122AB"/>
    <w:rsid w:val="00713144"/>
    <w:rsid w:val="007268F1"/>
    <w:rsid w:val="0073012B"/>
    <w:rsid w:val="007543DF"/>
    <w:rsid w:val="007965F6"/>
    <w:rsid w:val="00797F5C"/>
    <w:rsid w:val="007A362F"/>
    <w:rsid w:val="007A6A03"/>
    <w:rsid w:val="007B1841"/>
    <w:rsid w:val="007F062E"/>
    <w:rsid w:val="00802201"/>
    <w:rsid w:val="00805C66"/>
    <w:rsid w:val="0083450F"/>
    <w:rsid w:val="0084005E"/>
    <w:rsid w:val="00853F14"/>
    <w:rsid w:val="00891834"/>
    <w:rsid w:val="00993278"/>
    <w:rsid w:val="009D5EF6"/>
    <w:rsid w:val="00A06EFA"/>
    <w:rsid w:val="00A16C1A"/>
    <w:rsid w:val="00A25B84"/>
    <w:rsid w:val="00AB2E19"/>
    <w:rsid w:val="00AD29B3"/>
    <w:rsid w:val="00B43337"/>
    <w:rsid w:val="00B63019"/>
    <w:rsid w:val="00B8273C"/>
    <w:rsid w:val="00B84B5C"/>
    <w:rsid w:val="00BA30D9"/>
    <w:rsid w:val="00BC0379"/>
    <w:rsid w:val="00BC7EF6"/>
    <w:rsid w:val="00BD0C1F"/>
    <w:rsid w:val="00C0134D"/>
    <w:rsid w:val="00C70D17"/>
    <w:rsid w:val="00C83231"/>
    <w:rsid w:val="00CA749C"/>
    <w:rsid w:val="00CB1B41"/>
    <w:rsid w:val="00CD43C6"/>
    <w:rsid w:val="00CD76AC"/>
    <w:rsid w:val="00D05627"/>
    <w:rsid w:val="00D37449"/>
    <w:rsid w:val="00D70C0E"/>
    <w:rsid w:val="00D90133"/>
    <w:rsid w:val="00E167CF"/>
    <w:rsid w:val="00E222EB"/>
    <w:rsid w:val="00E316EC"/>
    <w:rsid w:val="00E87763"/>
    <w:rsid w:val="00E96452"/>
    <w:rsid w:val="00EA4485"/>
    <w:rsid w:val="00EC0FE6"/>
    <w:rsid w:val="00F076FD"/>
    <w:rsid w:val="00F114E6"/>
    <w:rsid w:val="00F16C0C"/>
    <w:rsid w:val="00F50CED"/>
    <w:rsid w:val="00F63679"/>
    <w:rsid w:val="00F776D4"/>
    <w:rsid w:val="00FE208D"/>
    <w:rsid w:val="00FF4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3CB85B"/>
  <w14:defaultImageDpi w14:val="0"/>
  <w15:docId w15:val="{0F37925A-397F-47AB-BA4F-E468B8627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imes New Roman"/>
      <w:sz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aliases w:val="Обычный (веб) Знак,Знак1 Знак,Знак1,Знак1 Знак1,Обычный (веб) Знак Знак2,Знак1 Знак2"/>
    <w:basedOn w:val="a"/>
    <w:link w:val="a8"/>
    <w:uiPriority w:val="99"/>
    <w:rsid w:val="00E87763"/>
    <w:pPr>
      <w:spacing w:before="100" w:beforeAutospacing="1" w:after="100" w:afterAutospacing="1"/>
    </w:pPr>
  </w:style>
  <w:style w:type="character" w:customStyle="1" w:styleId="a8">
    <w:name w:val="Звичайний (веб) Знак"/>
    <w:aliases w:val="Обычный (веб) Знак Знак,Знак1 Знак Знак,Знак1 Знак3,Знак1 Знак1 Знак,Обычный (веб) Знак Знак2 Знак,Знак1 Знак2 Знак"/>
    <w:link w:val="a7"/>
    <w:uiPriority w:val="99"/>
    <w:locked/>
    <w:rsid w:val="002B6D89"/>
    <w:rPr>
      <w:sz w:val="24"/>
      <w:lang w:val="ru-RU" w:eastAsia="ru-RU"/>
    </w:rPr>
  </w:style>
  <w:style w:type="character" w:customStyle="1" w:styleId="Bodytext">
    <w:name w:val="Body text_"/>
    <w:link w:val="1"/>
    <w:locked/>
    <w:rsid w:val="002B6D89"/>
    <w:rPr>
      <w:sz w:val="25"/>
      <w:shd w:val="clear" w:color="auto" w:fill="FFFFFF"/>
    </w:rPr>
  </w:style>
  <w:style w:type="paragraph" w:customStyle="1" w:styleId="1">
    <w:name w:val="Основний текст1"/>
    <w:basedOn w:val="a"/>
    <w:link w:val="Bodytext"/>
    <w:rsid w:val="002B6D89"/>
    <w:pPr>
      <w:shd w:val="clear" w:color="auto" w:fill="FFFFFF"/>
      <w:spacing w:after="420" w:line="240" w:lineRule="atLeast"/>
    </w:pPr>
    <w:rPr>
      <w:sz w:val="25"/>
      <w:szCs w:val="25"/>
      <w:lang w:val="uk-UA" w:eastAsia="uk-UA"/>
    </w:rPr>
  </w:style>
  <w:style w:type="paragraph" w:customStyle="1" w:styleId="2">
    <w:name w:val="Основной текст2"/>
    <w:basedOn w:val="a"/>
    <w:uiPriority w:val="99"/>
    <w:rsid w:val="002B6D89"/>
    <w:pPr>
      <w:widowControl w:val="0"/>
      <w:shd w:val="clear" w:color="auto" w:fill="FFFFFF"/>
      <w:spacing w:after="200" w:line="276" w:lineRule="auto"/>
      <w:ind w:firstLine="240"/>
    </w:pPr>
    <w:rPr>
      <w:color w:val="000000"/>
      <w:sz w:val="28"/>
      <w:szCs w:val="28"/>
      <w:lang w:val="uk-UA" w:eastAsia="uk-UA"/>
    </w:rPr>
  </w:style>
  <w:style w:type="paragraph" w:styleId="a9">
    <w:name w:val="header"/>
    <w:basedOn w:val="a"/>
    <w:link w:val="aa"/>
    <w:uiPriority w:val="99"/>
    <w:rsid w:val="002B6D89"/>
    <w:pPr>
      <w:tabs>
        <w:tab w:val="center" w:pos="4819"/>
        <w:tab w:val="right" w:pos="9639"/>
      </w:tabs>
    </w:pPr>
  </w:style>
  <w:style w:type="character" w:customStyle="1" w:styleId="aa">
    <w:name w:val="Верхній колонтитул Знак"/>
    <w:basedOn w:val="a0"/>
    <w:link w:val="a9"/>
    <w:uiPriority w:val="99"/>
    <w:locked/>
    <w:rsid w:val="002B6D89"/>
    <w:rPr>
      <w:rFonts w:cs="Times New Roman"/>
      <w:sz w:val="24"/>
      <w:lang w:val="ru-RU" w:eastAsia="ru-RU"/>
    </w:rPr>
  </w:style>
  <w:style w:type="paragraph" w:styleId="ab">
    <w:name w:val="footer"/>
    <w:basedOn w:val="a"/>
    <w:link w:val="ac"/>
    <w:uiPriority w:val="99"/>
    <w:rsid w:val="002B6D89"/>
    <w:pPr>
      <w:tabs>
        <w:tab w:val="center" w:pos="4819"/>
        <w:tab w:val="right" w:pos="9639"/>
      </w:tabs>
    </w:pPr>
  </w:style>
  <w:style w:type="character" w:customStyle="1" w:styleId="ac">
    <w:name w:val="Нижній колонтитул Знак"/>
    <w:basedOn w:val="a0"/>
    <w:link w:val="ab"/>
    <w:uiPriority w:val="99"/>
    <w:locked/>
    <w:rsid w:val="002B6D89"/>
    <w:rPr>
      <w:rFonts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232575">
      <w:marLeft w:val="0"/>
      <w:marRight w:val="0"/>
      <w:marTop w:val="0"/>
      <w:marBottom w:val="0"/>
      <w:divBdr>
        <w:top w:val="none" w:sz="0" w:space="0" w:color="auto"/>
        <w:left w:val="none" w:sz="0" w:space="0" w:color="auto"/>
        <w:bottom w:val="none" w:sz="0" w:space="0" w:color="auto"/>
        <w:right w:val="none" w:sz="0" w:space="0" w:color="auto"/>
      </w:divBdr>
    </w:div>
    <w:div w:id="1247232576">
      <w:marLeft w:val="0"/>
      <w:marRight w:val="0"/>
      <w:marTop w:val="0"/>
      <w:marBottom w:val="0"/>
      <w:divBdr>
        <w:top w:val="none" w:sz="0" w:space="0" w:color="auto"/>
        <w:left w:val="none" w:sz="0" w:space="0" w:color="auto"/>
        <w:bottom w:val="none" w:sz="0" w:space="0" w:color="auto"/>
        <w:right w:val="none" w:sz="0" w:space="0" w:color="auto"/>
      </w:divBdr>
    </w:div>
    <w:div w:id="1247232577">
      <w:marLeft w:val="0"/>
      <w:marRight w:val="0"/>
      <w:marTop w:val="0"/>
      <w:marBottom w:val="0"/>
      <w:divBdr>
        <w:top w:val="none" w:sz="0" w:space="0" w:color="auto"/>
        <w:left w:val="none" w:sz="0" w:space="0" w:color="auto"/>
        <w:bottom w:val="none" w:sz="0" w:space="0" w:color="auto"/>
        <w:right w:val="none" w:sz="0" w:space="0" w:color="auto"/>
      </w:divBdr>
    </w:div>
    <w:div w:id="1247232578">
      <w:marLeft w:val="0"/>
      <w:marRight w:val="0"/>
      <w:marTop w:val="0"/>
      <w:marBottom w:val="0"/>
      <w:divBdr>
        <w:top w:val="none" w:sz="0" w:space="0" w:color="auto"/>
        <w:left w:val="none" w:sz="0" w:space="0" w:color="auto"/>
        <w:bottom w:val="none" w:sz="0" w:space="0" w:color="auto"/>
        <w:right w:val="none" w:sz="0" w:space="0" w:color="auto"/>
      </w:divBdr>
    </w:div>
    <w:div w:id="1247232579">
      <w:marLeft w:val="0"/>
      <w:marRight w:val="0"/>
      <w:marTop w:val="0"/>
      <w:marBottom w:val="0"/>
      <w:divBdr>
        <w:top w:val="none" w:sz="0" w:space="0" w:color="auto"/>
        <w:left w:val="none" w:sz="0" w:space="0" w:color="auto"/>
        <w:bottom w:val="none" w:sz="0" w:space="0" w:color="auto"/>
        <w:right w:val="none" w:sz="0" w:space="0" w:color="auto"/>
      </w:divBdr>
    </w:div>
    <w:div w:id="12472325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513C2-0DFC-4E61-AAD0-BE85CFCC3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1658</Words>
  <Characters>12388</Characters>
  <Application>Microsoft Office Word</Application>
  <DocSecurity>0</DocSecurity>
  <Lines>233</Lines>
  <Paragraphs>56</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2</cp:revision>
  <cp:lastPrinted>2026-10-01T11:13:00Z</cp:lastPrinted>
  <dcterms:created xsi:type="dcterms:W3CDTF">2026-10-05T08:51:00Z</dcterms:created>
  <dcterms:modified xsi:type="dcterms:W3CDTF">2026-10-05T08:51:00Z</dcterms:modified>
</cp:coreProperties>
</file>