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302" w:rsidRPr="00C2607E" w:rsidRDefault="00AC20E6" w:rsidP="0027407A">
      <w:pPr>
        <w:keepNext/>
        <w:jc w:val="center"/>
        <w:rPr>
          <w:sz w:val="20"/>
          <w:szCs w:val="20"/>
          <w:lang w:val="uk-UA"/>
        </w:rPr>
      </w:pPr>
      <w:r w:rsidRPr="00C2607E">
        <w:rPr>
          <w:noProof/>
          <w:sz w:val="20"/>
          <w:szCs w:val="20"/>
          <w:lang w:val="uk-UA" w:eastAsia="uk-UA"/>
        </w:rPr>
        <w:drawing>
          <wp:inline distT="0" distB="0" distL="0" distR="0">
            <wp:extent cx="4286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503302" w:rsidRPr="00C2607E" w:rsidRDefault="00503302" w:rsidP="00503302">
      <w:pPr>
        <w:keepNext/>
        <w:contextualSpacing/>
        <w:rPr>
          <w:spacing w:val="-10"/>
          <w:kern w:val="28"/>
          <w:sz w:val="8"/>
          <w:szCs w:val="8"/>
          <w:lang w:val="uk-UA"/>
        </w:rPr>
      </w:pPr>
    </w:p>
    <w:p w:rsidR="00503302" w:rsidRPr="00C2607E" w:rsidRDefault="00503302" w:rsidP="00503302">
      <w:pPr>
        <w:keepNext/>
        <w:jc w:val="center"/>
        <w:rPr>
          <w:color w:val="0033D6"/>
          <w:sz w:val="32"/>
          <w:szCs w:val="32"/>
          <w:lang w:val="uk-UA"/>
        </w:rPr>
      </w:pPr>
      <w:r w:rsidRPr="00C2607E">
        <w:rPr>
          <w:color w:val="0033D6"/>
          <w:sz w:val="32"/>
          <w:szCs w:val="32"/>
          <w:lang w:val="uk-UA"/>
        </w:rPr>
        <w:t>ДЕРЖАВНА МИТНА СЛУЖБА УКРАЇНИ</w:t>
      </w:r>
    </w:p>
    <w:p w:rsidR="00503302" w:rsidRPr="00C2607E" w:rsidRDefault="00503302" w:rsidP="00503302">
      <w:pPr>
        <w:keepNext/>
        <w:contextualSpacing/>
        <w:jc w:val="center"/>
        <w:rPr>
          <w:color w:val="0033D6"/>
          <w:sz w:val="32"/>
          <w:szCs w:val="32"/>
          <w:lang w:val="uk-UA"/>
        </w:rPr>
      </w:pPr>
      <w:r w:rsidRPr="00C2607E">
        <w:rPr>
          <w:color w:val="0033D6"/>
          <w:sz w:val="32"/>
          <w:szCs w:val="32"/>
          <w:lang w:val="uk-UA"/>
        </w:rPr>
        <w:t>(Держмитслужба)</w:t>
      </w:r>
    </w:p>
    <w:p w:rsidR="00503302" w:rsidRPr="00C2607E" w:rsidRDefault="00503302" w:rsidP="00503302">
      <w:pPr>
        <w:keepNext/>
        <w:rPr>
          <w:sz w:val="20"/>
          <w:szCs w:val="20"/>
          <w:lang w:val="uk-UA"/>
        </w:rPr>
      </w:pPr>
    </w:p>
    <w:p w:rsidR="00503302" w:rsidRPr="00C2607E" w:rsidRDefault="00503302" w:rsidP="00503302">
      <w:pPr>
        <w:keepNext/>
        <w:jc w:val="center"/>
        <w:rPr>
          <w:sz w:val="22"/>
          <w:szCs w:val="22"/>
          <w:lang w:val="uk-UA"/>
        </w:rPr>
      </w:pPr>
      <w:r w:rsidRPr="00C2607E">
        <w:rPr>
          <w:sz w:val="22"/>
          <w:szCs w:val="22"/>
          <w:lang w:val="uk-UA"/>
        </w:rPr>
        <w:t>вул. Дегтярівська, 11 Г, м. Київ, 04119, тел.: (044) 481 18 65, (044) 481-20-42, (044) 481-19-58</w:t>
      </w:r>
    </w:p>
    <w:p w:rsidR="00503302" w:rsidRPr="00C2607E" w:rsidRDefault="00503302" w:rsidP="00503302">
      <w:pPr>
        <w:keepNext/>
        <w:jc w:val="center"/>
        <w:rPr>
          <w:color w:val="000000"/>
          <w:sz w:val="22"/>
          <w:szCs w:val="22"/>
          <w:shd w:val="clear" w:color="auto" w:fill="FFFFFF"/>
          <w:lang w:val="uk-UA"/>
        </w:rPr>
      </w:pPr>
      <w:r w:rsidRPr="00C2607E">
        <w:rPr>
          <w:color w:val="0033D6"/>
          <w:sz w:val="22"/>
          <w:szCs w:val="22"/>
          <w:lang w:val="uk-UA"/>
        </w:rPr>
        <w:t>Е-mail:</w:t>
      </w:r>
      <w:r w:rsidRPr="00C2607E">
        <w:rPr>
          <w:sz w:val="20"/>
          <w:szCs w:val="20"/>
          <w:lang w:val="uk-UA"/>
        </w:rPr>
        <w:t> </w:t>
      </w:r>
      <w:r w:rsidRPr="00C2607E">
        <w:rPr>
          <w:color w:val="0033D6"/>
          <w:sz w:val="22"/>
          <w:szCs w:val="22"/>
          <w:lang w:val="uk-UA"/>
        </w:rPr>
        <w:t>post</w:t>
      </w:r>
      <w:r w:rsidRPr="00C2607E">
        <w:rPr>
          <w:color w:val="0000FF"/>
          <w:sz w:val="22"/>
          <w:szCs w:val="22"/>
          <w:u w:val="single"/>
          <w:lang w:val="uk-UA"/>
        </w:rPr>
        <w:t>@</w:t>
      </w:r>
      <w:hyperlink r:id="rId9" w:history="1">
        <w:r w:rsidRPr="00C2607E">
          <w:rPr>
            <w:color w:val="0000FF"/>
            <w:sz w:val="22"/>
            <w:szCs w:val="22"/>
            <w:u w:val="single"/>
            <w:lang w:val="uk-UA"/>
          </w:rPr>
          <w:t>customs.gov.ua</w:t>
        </w:r>
      </w:hyperlink>
      <w:r w:rsidRPr="00C2607E">
        <w:rPr>
          <w:sz w:val="22"/>
          <w:szCs w:val="22"/>
          <w:lang w:val="uk-UA"/>
        </w:rPr>
        <w:t xml:space="preserve">; Код ЄДРПОУ </w:t>
      </w:r>
      <w:r w:rsidRPr="00C2607E">
        <w:rPr>
          <w:color w:val="000000"/>
          <w:sz w:val="22"/>
          <w:szCs w:val="22"/>
          <w:shd w:val="clear" w:color="auto" w:fill="FFFFFF"/>
          <w:lang w:val="uk-UA"/>
        </w:rPr>
        <w:t>43115923</w:t>
      </w:r>
    </w:p>
    <w:p w:rsidR="00503302" w:rsidRPr="00C2607E" w:rsidRDefault="00503302" w:rsidP="00503302">
      <w:pPr>
        <w:keepNext/>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3"/>
        <w:gridCol w:w="4815"/>
      </w:tblGrid>
      <w:tr w:rsidR="00503302" w:rsidRPr="00C2607E" w:rsidTr="00D70C0E">
        <w:trPr>
          <w:trHeight w:val="742"/>
        </w:trPr>
        <w:tc>
          <w:tcPr>
            <w:tcW w:w="4823" w:type="dxa"/>
            <w:tcBorders>
              <w:top w:val="thinThickSmallGap" w:sz="12" w:space="0" w:color="0033D6"/>
            </w:tcBorders>
          </w:tcPr>
          <w:p w:rsidR="00503302" w:rsidRPr="00C2607E" w:rsidRDefault="00503302" w:rsidP="00D70C0E">
            <w:pPr>
              <w:keepNext/>
              <w:jc w:val="center"/>
              <w:rPr>
                <w:sz w:val="20"/>
                <w:szCs w:val="20"/>
                <w:lang w:val="uk-UA"/>
              </w:rPr>
            </w:pPr>
          </w:p>
          <w:p w:rsidR="00503302" w:rsidRPr="00C2607E" w:rsidRDefault="00503302" w:rsidP="00D70C0E">
            <w:pPr>
              <w:keepNext/>
              <w:rPr>
                <w:sz w:val="22"/>
                <w:szCs w:val="22"/>
                <w:lang w:val="uk-UA"/>
              </w:rPr>
            </w:pPr>
            <w:r w:rsidRPr="00C2607E">
              <w:rPr>
                <w:sz w:val="22"/>
                <w:szCs w:val="22"/>
                <w:lang w:val="uk-UA"/>
              </w:rPr>
              <w:t>______________ №______________</w:t>
            </w:r>
          </w:p>
        </w:tc>
        <w:tc>
          <w:tcPr>
            <w:tcW w:w="4815" w:type="dxa"/>
            <w:tcBorders>
              <w:top w:val="thinThickSmallGap" w:sz="12" w:space="0" w:color="0033D6"/>
            </w:tcBorders>
          </w:tcPr>
          <w:p w:rsidR="00503302" w:rsidRPr="00C2607E" w:rsidRDefault="00503302" w:rsidP="00D70C0E">
            <w:pPr>
              <w:keepNext/>
              <w:jc w:val="right"/>
              <w:rPr>
                <w:sz w:val="22"/>
                <w:szCs w:val="22"/>
                <w:lang w:val="uk-UA"/>
              </w:rPr>
            </w:pPr>
          </w:p>
        </w:tc>
      </w:tr>
    </w:tbl>
    <w:p w:rsidR="00F50CED" w:rsidRPr="00C2607E" w:rsidRDefault="00F50CED" w:rsidP="00F50CED">
      <w:pPr>
        <w:pStyle w:val="Iauiue"/>
        <w:jc w:val="right"/>
        <w:rPr>
          <w:spacing w:val="-10"/>
          <w:sz w:val="28"/>
          <w:szCs w:val="28"/>
          <w:lang w:val="uk-UA"/>
        </w:rPr>
      </w:pPr>
    </w:p>
    <w:p w:rsidR="00AC20E6" w:rsidRPr="00C2607E" w:rsidRDefault="00AC20E6" w:rsidP="004D14E9">
      <w:pPr>
        <w:autoSpaceDE w:val="0"/>
        <w:autoSpaceDN w:val="0"/>
        <w:adjustRightInd w:val="0"/>
        <w:ind w:left="5103"/>
        <w:rPr>
          <w:rFonts w:eastAsia="Calibri"/>
          <w:color w:val="000000"/>
          <w:sz w:val="28"/>
          <w:szCs w:val="28"/>
          <w:lang w:val="uk-UA" w:eastAsia="en-US"/>
        </w:rPr>
      </w:pPr>
      <w:r w:rsidRPr="00E130C7">
        <w:rPr>
          <w:rFonts w:eastAsia="Calibri"/>
          <w:color w:val="000000"/>
          <w:sz w:val="28"/>
          <w:szCs w:val="28"/>
          <w:lang w:val="uk-UA" w:eastAsia="en-US"/>
        </w:rPr>
        <w:t>eabf5cc9adec493e5c2f29e7698c2555311fc79289d55054b28f00cce212fac2</w:t>
      </w:r>
      <w:r w:rsidR="00900637" w:rsidRPr="00E130C7">
        <w:rPr>
          <w:rFonts w:eastAsia="Calibri"/>
          <w:color w:val="000000"/>
          <w:sz w:val="28"/>
          <w:szCs w:val="28"/>
          <w:lang w:val="uk-UA" w:eastAsia="en-US"/>
        </w:rPr>
        <w:t>beecb0748eb5189ac8ae9377f642e70466a9546380c7af1993faea953b515881</w:t>
      </w:r>
      <w:r w:rsidRPr="00C2607E">
        <w:rPr>
          <w:rFonts w:eastAsia="Calibri"/>
          <w:color w:val="000000"/>
          <w:sz w:val="28"/>
          <w:szCs w:val="28"/>
          <w:lang w:val="uk-UA" w:eastAsia="en-US"/>
        </w:rPr>
        <w:t xml:space="preserve"> </w:t>
      </w:r>
    </w:p>
    <w:p w:rsidR="00AC20E6" w:rsidRPr="00C2607E" w:rsidRDefault="00AC20E6" w:rsidP="00AC20E6">
      <w:pPr>
        <w:ind w:left="5670"/>
        <w:rPr>
          <w:rFonts w:ascii="Calibri" w:eastAsia="Calibri" w:hAnsi="Calibri" w:cs="Arial"/>
          <w:sz w:val="22"/>
          <w:szCs w:val="22"/>
          <w:lang w:val="uk-UA" w:eastAsia="en-US"/>
        </w:rPr>
      </w:pPr>
    </w:p>
    <w:p w:rsidR="00AC20E6" w:rsidRPr="00C2607E" w:rsidRDefault="00900637" w:rsidP="004D14E9">
      <w:pPr>
        <w:ind w:left="5103"/>
        <w:rPr>
          <w:rFonts w:eastAsia="Calibri"/>
          <w:sz w:val="28"/>
          <w:szCs w:val="28"/>
          <w:u w:val="single"/>
          <w:lang w:val="uk-UA" w:eastAsia="en-US"/>
        </w:rPr>
      </w:pPr>
      <w:bookmarkStart w:id="0" w:name="_GoBack"/>
      <w:bookmarkEnd w:id="0"/>
      <w:r w:rsidRPr="00E130C7">
        <w:rPr>
          <w:rFonts w:eastAsia="Calibri"/>
          <w:sz w:val="28"/>
          <w:szCs w:val="28"/>
          <w:u w:val="single"/>
          <w:lang w:val="uk-UA" w:eastAsia="en-US"/>
        </w:rPr>
        <w:t>71b4f3a3748cd6843c01e293e701fce769f52381821e21daf2ff4fe9ea57a6f3</w:t>
      </w:r>
      <w:r w:rsidR="00CB5822" w:rsidRPr="00C2607E">
        <w:rPr>
          <w:rFonts w:eastAsia="Calibri"/>
          <w:sz w:val="28"/>
          <w:szCs w:val="28"/>
          <w:u w:val="single"/>
          <w:lang w:val="uk-UA" w:eastAsia="en-US"/>
        </w:rPr>
        <w:t xml:space="preserve"> </w:t>
      </w:r>
      <w:r w:rsidR="00AC20E6" w:rsidRPr="00C2607E">
        <w:rPr>
          <w:rFonts w:eastAsia="Calibri"/>
          <w:sz w:val="28"/>
          <w:szCs w:val="28"/>
          <w:u w:val="single"/>
          <w:lang w:val="uk-UA" w:eastAsia="en-US"/>
        </w:rPr>
        <w:t xml:space="preserve"> </w:t>
      </w:r>
    </w:p>
    <w:p w:rsidR="00AC20E6" w:rsidRPr="00C2607E" w:rsidRDefault="00AC20E6" w:rsidP="004D14E9">
      <w:pPr>
        <w:ind w:left="5103"/>
        <w:rPr>
          <w:rFonts w:eastAsia="Calibri"/>
          <w:lang w:val="uk-UA" w:eastAsia="en-US"/>
        </w:rPr>
      </w:pPr>
    </w:p>
    <w:p w:rsidR="00AC20E6" w:rsidRPr="00C2607E" w:rsidRDefault="00FA6DD9" w:rsidP="004D14E9">
      <w:pPr>
        <w:ind w:left="5103"/>
        <w:rPr>
          <w:rFonts w:eastAsia="Calibri"/>
          <w:sz w:val="28"/>
          <w:szCs w:val="28"/>
          <w:lang w:val="uk-UA" w:eastAsia="en-US"/>
        </w:rPr>
      </w:pPr>
      <w:r w:rsidRPr="00E130C7">
        <w:rPr>
          <w:rFonts w:eastAsia="Calibri"/>
          <w:sz w:val="28"/>
          <w:szCs w:val="28"/>
          <w:lang w:val="uk-UA" w:eastAsia="en-US"/>
        </w:rPr>
        <w:t>b66be8307440db034e7290fb39f77fb310127a2b4489b8dffbe468fe98f1765d</w:t>
      </w:r>
      <w:r w:rsidR="004D14E9" w:rsidRPr="00C2607E">
        <w:rPr>
          <w:rFonts w:eastAsia="Calibri"/>
          <w:sz w:val="28"/>
          <w:szCs w:val="28"/>
          <w:lang w:val="uk-UA" w:eastAsia="en-US"/>
        </w:rPr>
        <w:t xml:space="preserve"> </w:t>
      </w:r>
      <w:r w:rsidR="00AC20E6" w:rsidRPr="00C2607E">
        <w:rPr>
          <w:rFonts w:eastAsia="Calibri"/>
          <w:sz w:val="28"/>
          <w:szCs w:val="28"/>
          <w:lang w:val="uk-UA" w:eastAsia="en-US"/>
        </w:rPr>
        <w:t>митниця</w:t>
      </w:r>
    </w:p>
    <w:p w:rsidR="00AC20E6" w:rsidRPr="00C2607E" w:rsidRDefault="00AC20E6" w:rsidP="00AC20E6">
      <w:pPr>
        <w:ind w:right="5670"/>
        <w:rPr>
          <w:rFonts w:eastAsia="Calibri"/>
          <w:sz w:val="16"/>
          <w:szCs w:val="16"/>
          <w:lang w:val="uk-UA" w:eastAsia="en-US"/>
        </w:rPr>
      </w:pPr>
    </w:p>
    <w:p w:rsidR="00AC20E6" w:rsidRPr="00C2607E" w:rsidRDefault="00AC20E6" w:rsidP="00AC20E6">
      <w:pPr>
        <w:contextualSpacing/>
        <w:rPr>
          <w:rFonts w:eastAsia="Calibri"/>
          <w:lang w:val="uk-UA" w:eastAsia="en-US"/>
        </w:rPr>
      </w:pPr>
      <w:r w:rsidRPr="00C2607E">
        <w:rPr>
          <w:rFonts w:eastAsia="Calibri"/>
          <w:lang w:val="uk-UA" w:eastAsia="en-US"/>
        </w:rPr>
        <w:t>Про розгляд скарги</w:t>
      </w:r>
    </w:p>
    <w:p w:rsidR="00AC20E6" w:rsidRPr="00C2607E" w:rsidRDefault="00AC20E6" w:rsidP="00AC20E6">
      <w:pPr>
        <w:spacing w:line="256" w:lineRule="auto"/>
        <w:jc w:val="center"/>
        <w:rPr>
          <w:rFonts w:eastAsia="Calibri"/>
          <w:bCs/>
          <w:sz w:val="28"/>
          <w:szCs w:val="28"/>
          <w:lang w:val="uk-UA" w:eastAsia="en-US"/>
        </w:rPr>
      </w:pPr>
    </w:p>
    <w:p w:rsidR="00AC20E6" w:rsidRPr="00C2607E" w:rsidRDefault="00AC20E6" w:rsidP="00AC20E6">
      <w:pPr>
        <w:spacing w:line="256" w:lineRule="auto"/>
        <w:jc w:val="center"/>
        <w:rPr>
          <w:rFonts w:eastAsia="Calibri"/>
          <w:bCs/>
          <w:sz w:val="28"/>
          <w:szCs w:val="28"/>
          <w:lang w:val="uk-UA" w:eastAsia="en-US"/>
        </w:rPr>
      </w:pPr>
      <w:r w:rsidRPr="00C2607E">
        <w:rPr>
          <w:rFonts w:eastAsia="Calibri"/>
          <w:bCs/>
          <w:sz w:val="28"/>
          <w:szCs w:val="28"/>
          <w:lang w:val="uk-UA" w:eastAsia="en-US"/>
        </w:rPr>
        <w:t>РІШЕННЯ</w:t>
      </w:r>
    </w:p>
    <w:p w:rsidR="00AC20E6" w:rsidRPr="00C2607E" w:rsidRDefault="00AC20E6" w:rsidP="00AC20E6">
      <w:pPr>
        <w:spacing w:line="256" w:lineRule="auto"/>
        <w:jc w:val="center"/>
        <w:rPr>
          <w:rFonts w:eastAsia="Calibri"/>
          <w:sz w:val="28"/>
          <w:szCs w:val="28"/>
          <w:lang w:val="uk-UA" w:eastAsia="en-US"/>
        </w:rPr>
      </w:pPr>
      <w:r w:rsidRPr="00C2607E">
        <w:rPr>
          <w:rFonts w:eastAsia="Calibri"/>
          <w:bCs/>
          <w:sz w:val="28"/>
          <w:szCs w:val="28"/>
          <w:lang w:val="uk-UA" w:eastAsia="en-US"/>
        </w:rPr>
        <w:t xml:space="preserve">про розгляд скарги </w:t>
      </w:r>
      <w:r w:rsidRPr="00E130C7">
        <w:rPr>
          <w:rFonts w:eastAsia="Calibri"/>
          <w:sz w:val="28"/>
          <w:szCs w:val="28"/>
          <w:lang w:val="uk-UA" w:eastAsia="en-US"/>
        </w:rPr>
        <w:t>eabf5cc9adec493e5c2f29e7698c2555311fc79289d55054b28f00cce212fac2</w:t>
      </w:r>
      <w:r w:rsidR="00FA6DD9" w:rsidRPr="00E130C7">
        <w:rPr>
          <w:rFonts w:eastAsia="Calibri"/>
          <w:sz w:val="28"/>
          <w:szCs w:val="28"/>
          <w:lang w:val="uk-UA" w:eastAsia="en-US"/>
        </w:rPr>
        <w:t>facfb0fbebf65d4836753db397e9dfd464d539287e48b22537a2a5363ab97e9f</w:t>
      </w:r>
      <w:r w:rsidRPr="00E130C7">
        <w:rPr>
          <w:rFonts w:eastAsia="Calibri"/>
          <w:sz w:val="28"/>
          <w:szCs w:val="28"/>
          <w:lang w:val="uk-UA" w:eastAsia="en-US"/>
        </w:rPr>
        <w:t>efd9eaf56391e271d25972c44ddb700db0cb69ee03906bfb6bfb5facadd642c6</w:t>
      </w:r>
      <w:r w:rsidR="00FA6DD9" w:rsidRPr="00E130C7">
        <w:rPr>
          <w:rFonts w:eastAsia="Calibri"/>
          <w:sz w:val="28"/>
          <w:szCs w:val="28"/>
          <w:lang w:val="uk-UA" w:eastAsia="en-US"/>
        </w:rPr>
        <w:t>cfa67ff26cae1cafb53ec4d31af9f663bc16770a32adffde63b2b02b04da2c54</w:t>
      </w:r>
    </w:p>
    <w:p w:rsidR="002B1AC2" w:rsidRPr="00C2607E" w:rsidRDefault="002B1AC2" w:rsidP="00AC20E6">
      <w:pPr>
        <w:spacing w:line="256" w:lineRule="auto"/>
        <w:jc w:val="center"/>
        <w:rPr>
          <w:rFonts w:eastAsia="Calibri"/>
          <w:bCs/>
          <w:lang w:val="uk-UA" w:eastAsia="en-US"/>
        </w:rPr>
      </w:pPr>
    </w:p>
    <w:p w:rsidR="00BD01AF" w:rsidRPr="00C2607E" w:rsidRDefault="00AC20E6" w:rsidP="00AC20E6">
      <w:pPr>
        <w:ind w:firstLine="567"/>
        <w:contextualSpacing/>
        <w:jc w:val="both"/>
        <w:rPr>
          <w:rFonts w:eastAsia="Calibri"/>
          <w:sz w:val="28"/>
          <w:szCs w:val="28"/>
          <w:lang w:val="uk-UA" w:eastAsia="en-US"/>
        </w:rPr>
      </w:pPr>
      <w:r w:rsidRPr="00C2607E">
        <w:rPr>
          <w:rFonts w:eastAsia="Calibri"/>
          <w:sz w:val="28"/>
          <w:szCs w:val="28"/>
          <w:lang w:val="uk-UA" w:eastAsia="en-US"/>
        </w:rPr>
        <w:t xml:space="preserve">Державна митна служба України розглянула скаргу </w:t>
      </w:r>
      <w:r w:rsidR="00FA6DD9" w:rsidRPr="00E130C7">
        <w:rPr>
          <w:rFonts w:eastAsia="Calibri"/>
          <w:sz w:val="28"/>
          <w:szCs w:val="28"/>
          <w:lang w:val="uk-UA" w:eastAsia="en-US"/>
        </w:rPr>
        <w:t>37729889fe5fe5dfbd444881c9628c3796b36a4fcda27e01d9c605e085e8868b</w:t>
      </w:r>
      <w:r w:rsidR="00FA6DD9" w:rsidRPr="00C2607E">
        <w:rPr>
          <w:rFonts w:eastAsia="Calibri"/>
          <w:sz w:val="28"/>
          <w:szCs w:val="28"/>
          <w:lang w:val="uk-UA" w:eastAsia="en-US"/>
        </w:rPr>
        <w:t xml:space="preserve"> </w:t>
      </w:r>
      <w:r w:rsidR="00FA6DD9" w:rsidRPr="00E130C7">
        <w:rPr>
          <w:rFonts w:eastAsia="Calibri"/>
          <w:sz w:val="28"/>
          <w:szCs w:val="28"/>
          <w:lang w:val="uk-UA" w:eastAsia="en-US"/>
        </w:rPr>
        <w:t>2a9da6daca3fb72768f532c7f35e7c4cf1d1787b95001db3a300c7d0be375e3b</w:t>
      </w:r>
      <w:r w:rsidRPr="00E130C7">
        <w:rPr>
          <w:rFonts w:eastAsia="Calibri"/>
          <w:sz w:val="28"/>
          <w:szCs w:val="28"/>
          <w:lang w:val="uk-UA" w:eastAsia="en-US"/>
        </w:rPr>
        <w:t>af6e9e263f5c3649891edd703ba48e03ca8ca2912c45bf74996e6665a411d81a</w:t>
      </w:r>
      <w:r w:rsidR="00BD01AF" w:rsidRPr="00E130C7">
        <w:rPr>
          <w:rFonts w:eastAsia="Calibri"/>
          <w:sz w:val="28"/>
          <w:szCs w:val="28"/>
          <w:highlight w:val="yellow"/>
          <w:lang w:val="uk-UA" w:eastAsia="en-US"/>
        </w:rPr>
        <w:t xml:space="preserve"> </w:t>
      </w:r>
      <w:r w:rsidRPr="00E130C7">
        <w:rPr>
          <w:rFonts w:eastAsia="Calibri"/>
          <w:sz w:val="28"/>
          <w:szCs w:val="28"/>
          <w:lang w:val="uk-UA" w:eastAsia="en-US"/>
        </w:rPr>
        <w:t>783028381d40a72b34e685b875e4f2570941d10aa52c9a1311c6d011bcb113e0</w:t>
      </w:r>
      <w:r w:rsidR="00BD01AF" w:rsidRPr="00E130C7">
        <w:rPr>
          <w:rFonts w:eastAsia="Calibri"/>
          <w:sz w:val="28"/>
          <w:szCs w:val="28"/>
          <w:highlight w:val="yellow"/>
          <w:lang w:val="uk-UA" w:eastAsia="en-US"/>
        </w:rPr>
        <w:t xml:space="preserve"> </w:t>
      </w:r>
      <w:r w:rsidRPr="00E130C7">
        <w:rPr>
          <w:rFonts w:eastAsia="Calibri"/>
          <w:sz w:val="28"/>
          <w:szCs w:val="28"/>
          <w:lang w:val="uk-UA" w:eastAsia="en-US"/>
        </w:rPr>
        <w:t>a01afe1cbcb0600201273c02b6281fb0808fb89a6cbc7af8052245b200c9a6e7</w:t>
      </w:r>
      <w:r w:rsidR="00BD01AF" w:rsidRPr="00E130C7">
        <w:rPr>
          <w:rFonts w:eastAsia="Calibri"/>
          <w:sz w:val="28"/>
          <w:szCs w:val="28"/>
          <w:highlight w:val="yellow"/>
          <w:lang w:val="uk-UA" w:eastAsia="en-US"/>
        </w:rPr>
        <w:t xml:space="preserve"> </w:t>
      </w:r>
      <w:r w:rsidR="00FA6DD9" w:rsidRPr="00E130C7">
        <w:rPr>
          <w:rFonts w:eastAsia="Calibri"/>
          <w:sz w:val="28"/>
          <w:szCs w:val="28"/>
          <w:lang w:val="uk-UA" w:eastAsia="en-US"/>
        </w:rPr>
        <w:t>e71c0e89e0a9660e9a458b58d0a6fd9f33b333a01afb00af995b2beb6f241171</w:t>
      </w:r>
      <w:r w:rsidR="00355620" w:rsidRPr="00E130C7">
        <w:rPr>
          <w:rFonts w:eastAsia="Calibri"/>
          <w:sz w:val="28"/>
          <w:szCs w:val="28"/>
          <w:lang w:val="uk-UA" w:eastAsia="en-US"/>
        </w:rPr>
        <w:t>69162ff34c78b7a6957ec327c7b66156263b340a543e4144608e792700c1c3f1</w:t>
      </w:r>
      <w:r w:rsidR="006C2498" w:rsidRPr="00E130C7">
        <w:rPr>
          <w:rFonts w:eastAsia="Calibri"/>
          <w:sz w:val="28"/>
          <w:szCs w:val="28"/>
          <w:highlight w:val="yellow"/>
          <w:lang w:val="uk-UA" w:eastAsia="en-US"/>
        </w:rPr>
        <w:t xml:space="preserve"> </w:t>
      </w:r>
      <w:r w:rsidRPr="00E130C7">
        <w:rPr>
          <w:rFonts w:eastAsia="Calibri"/>
          <w:sz w:val="28"/>
          <w:szCs w:val="28"/>
          <w:lang w:val="uk-UA" w:eastAsia="en-US"/>
        </w:rPr>
        <w:t>2945549572c1b6939dfc1cb28c41541e9edd15cd00c91386b22531386c50003c</w:t>
      </w:r>
      <w:r w:rsidR="00BD01AF" w:rsidRPr="00E130C7">
        <w:rPr>
          <w:rFonts w:eastAsia="Calibri"/>
          <w:sz w:val="28"/>
          <w:szCs w:val="28"/>
          <w:highlight w:val="yellow"/>
          <w:lang w:val="uk-UA" w:eastAsia="en-US"/>
        </w:rPr>
        <w:t> </w:t>
      </w:r>
      <w:r w:rsidR="001440A0" w:rsidRPr="00E130C7">
        <w:rPr>
          <w:rFonts w:eastAsia="Calibri"/>
          <w:sz w:val="28"/>
          <w:szCs w:val="28"/>
          <w:lang w:val="uk-UA" w:eastAsia="en-US"/>
        </w:rPr>
        <w:t>5feceb66ffc86f38d952786c6d696c79c2dbc239dd4e91b46729d73a27fb57e9</w:t>
      </w:r>
      <w:r w:rsidR="00355620" w:rsidRPr="00E130C7">
        <w:rPr>
          <w:rFonts w:eastAsia="Calibri"/>
          <w:sz w:val="28"/>
          <w:szCs w:val="28"/>
          <w:lang w:val="uk-UA" w:eastAsia="en-US"/>
        </w:rPr>
        <w:t>8ab31b5afaea56114427e1f01b81d001b079a0f59539f6db3f099816ca794055</w:t>
      </w:r>
      <w:r w:rsidR="001440A0" w:rsidRPr="00E130C7">
        <w:rPr>
          <w:rFonts w:eastAsia="Calibri"/>
          <w:sz w:val="28"/>
          <w:szCs w:val="28"/>
          <w:lang w:val="uk-UA" w:eastAsia="en-US"/>
        </w:rPr>
        <w:t>7902699be42c8a8e46fbbb4501726517e86b22c56a189f7625a6da49081b2451</w:t>
      </w:r>
      <w:r w:rsidR="00355620" w:rsidRPr="00E130C7">
        <w:rPr>
          <w:rFonts w:eastAsia="Calibri"/>
          <w:sz w:val="28"/>
          <w:szCs w:val="28"/>
          <w:lang w:val="uk-UA" w:eastAsia="en-US"/>
        </w:rPr>
        <w:t>63ff381d4655e23ef0b2bb7cdbb</w:t>
      </w:r>
      <w:r w:rsidR="00355620" w:rsidRPr="00E130C7">
        <w:rPr>
          <w:rFonts w:eastAsia="Calibri"/>
          <w:sz w:val="28"/>
          <w:szCs w:val="28"/>
          <w:lang w:val="uk-UA" w:eastAsia="en-US"/>
        </w:rPr>
        <w:lastRenderedPageBreak/>
        <w:t>ca059ab7777e4352166c575d4701b68ce65e1</w:t>
      </w:r>
      <w:r w:rsidRPr="00E130C7">
        <w:rPr>
          <w:rFonts w:eastAsia="Calibri"/>
          <w:sz w:val="28"/>
          <w:szCs w:val="28"/>
          <w:lang w:val="uk-UA" w:eastAsia="en-US"/>
        </w:rPr>
        <w:t>ba5ec51d07a4ac0e951608704431d59a02b21a4e951acc10505a8dc407c501ee</w:t>
      </w:r>
      <w:r w:rsidRPr="00C2607E">
        <w:rPr>
          <w:rFonts w:eastAsia="Calibri"/>
          <w:sz w:val="28"/>
          <w:szCs w:val="28"/>
          <w:lang w:val="uk-UA" w:eastAsia="en-US"/>
        </w:rPr>
        <w:t xml:space="preserve"> </w:t>
      </w:r>
      <w:r w:rsidR="009D7FB3" w:rsidRPr="00C2607E">
        <w:rPr>
          <w:rFonts w:eastAsia="Calibri"/>
          <w:sz w:val="28"/>
          <w:szCs w:val="28"/>
          <w:lang w:val="uk-UA" w:eastAsia="en-US"/>
        </w:rPr>
        <w:t>на</w:t>
      </w:r>
      <w:r w:rsidR="00B57499" w:rsidRPr="00C2607E">
        <w:rPr>
          <w:rFonts w:eastAsia="Calibri"/>
          <w:sz w:val="28"/>
          <w:szCs w:val="28"/>
          <w:lang w:val="uk-UA" w:eastAsia="en-US"/>
        </w:rPr>
        <w:t xml:space="preserve"> рішення</w:t>
      </w:r>
      <w:r w:rsidR="00CB5822" w:rsidRPr="00C2607E">
        <w:rPr>
          <w:rFonts w:eastAsia="Calibri"/>
          <w:sz w:val="28"/>
          <w:szCs w:val="28"/>
          <w:lang w:val="uk-UA" w:eastAsia="en-US"/>
        </w:rPr>
        <w:t xml:space="preserve"> </w:t>
      </w:r>
      <w:r w:rsidR="00FA6DD9" w:rsidRPr="00C2607E">
        <w:rPr>
          <w:rFonts w:eastAsia="Calibri"/>
          <w:sz w:val="28"/>
          <w:szCs w:val="28"/>
          <w:lang w:val="uk-UA" w:eastAsia="en-US"/>
        </w:rPr>
        <w:t xml:space="preserve">про відмову в прийнятті митної декларації, митному оформленні випуску чи пропуску товарів, транспортних засобів комерційного призначення </w:t>
      </w:r>
      <w:r w:rsidR="00F62EFE" w:rsidRPr="00C2607E">
        <w:rPr>
          <w:rFonts w:eastAsia="Calibri"/>
          <w:sz w:val="28"/>
          <w:szCs w:val="28"/>
          <w:lang w:val="uk-UA" w:eastAsia="en-US"/>
        </w:rPr>
        <w:t xml:space="preserve"> </w:t>
      </w:r>
      <w:r w:rsidR="001440A0" w:rsidRPr="00C2607E">
        <w:rPr>
          <w:rFonts w:eastAsia="Calibri"/>
          <w:sz w:val="28"/>
          <w:szCs w:val="28"/>
          <w:lang w:val="uk-UA" w:eastAsia="en-US"/>
        </w:rPr>
        <w:t xml:space="preserve">оформлене </w:t>
      </w:r>
      <w:r w:rsidR="00FA6DD9" w:rsidRPr="00C2607E">
        <w:rPr>
          <w:rFonts w:eastAsia="Calibri"/>
          <w:sz w:val="28"/>
          <w:szCs w:val="28"/>
          <w:lang w:val="uk-UA" w:eastAsia="en-US"/>
        </w:rPr>
        <w:t xml:space="preserve">Київською митницею </w:t>
      </w:r>
      <w:r w:rsidR="001440A0" w:rsidRPr="00C2607E">
        <w:rPr>
          <w:rFonts w:eastAsia="Calibri"/>
          <w:sz w:val="28"/>
          <w:szCs w:val="28"/>
          <w:lang w:val="uk-UA" w:eastAsia="en-US"/>
        </w:rPr>
        <w:t>картк</w:t>
      </w:r>
      <w:r w:rsidR="00FA6DD9" w:rsidRPr="00C2607E">
        <w:rPr>
          <w:rFonts w:eastAsia="Calibri"/>
          <w:sz w:val="28"/>
          <w:szCs w:val="28"/>
          <w:lang w:val="uk-UA" w:eastAsia="en-US"/>
        </w:rPr>
        <w:t>ою</w:t>
      </w:r>
      <w:r w:rsidR="001440A0" w:rsidRPr="00C2607E">
        <w:rPr>
          <w:rFonts w:eastAsia="Calibri"/>
          <w:sz w:val="28"/>
          <w:szCs w:val="28"/>
          <w:lang w:val="uk-UA" w:eastAsia="en-US"/>
        </w:rPr>
        <w:t xml:space="preserve"> відмови </w:t>
      </w:r>
      <w:r w:rsidR="00FA6DD9" w:rsidRPr="00E130C7">
        <w:rPr>
          <w:rFonts w:eastAsia="Calibri"/>
          <w:sz w:val="28"/>
          <w:szCs w:val="28"/>
          <w:lang w:val="uk-UA" w:eastAsia="en-US"/>
        </w:rPr>
        <w:t>944d1cb28da1e07a33e4a60ed605200a2bbdad113dbe9498c3efeabf895948ae</w:t>
      </w:r>
      <w:r w:rsidR="001440A0" w:rsidRPr="00C2607E">
        <w:rPr>
          <w:rFonts w:eastAsia="Calibri"/>
          <w:sz w:val="28"/>
          <w:szCs w:val="28"/>
          <w:lang w:val="uk-UA" w:eastAsia="en-US"/>
        </w:rPr>
        <w:t xml:space="preserve"> і </w:t>
      </w:r>
      <w:r w:rsidR="009D7FB3" w:rsidRPr="00C2607E">
        <w:rPr>
          <w:rFonts w:eastAsia="Calibri"/>
          <w:sz w:val="28"/>
          <w:szCs w:val="28"/>
          <w:lang w:val="uk-UA" w:eastAsia="en-US"/>
        </w:rPr>
        <w:t xml:space="preserve">за результатом її розгляду </w:t>
      </w:r>
      <w:r w:rsidR="00C4562B" w:rsidRPr="00C2607E">
        <w:rPr>
          <w:rFonts w:eastAsia="Calibri"/>
          <w:sz w:val="28"/>
          <w:szCs w:val="28"/>
          <w:lang w:val="uk-UA" w:eastAsia="en-US"/>
        </w:rPr>
        <w:t>повідомляє</w:t>
      </w:r>
      <w:r w:rsidR="006C2498" w:rsidRPr="00C2607E">
        <w:rPr>
          <w:rFonts w:eastAsia="Calibri"/>
          <w:sz w:val="28"/>
          <w:szCs w:val="28"/>
          <w:lang w:val="uk-UA" w:eastAsia="en-US"/>
        </w:rPr>
        <w:t xml:space="preserve"> таке</w:t>
      </w:r>
      <w:r w:rsidR="00C4562B" w:rsidRPr="00C2607E">
        <w:rPr>
          <w:rFonts w:eastAsia="Calibri"/>
          <w:sz w:val="28"/>
          <w:szCs w:val="28"/>
          <w:lang w:val="uk-UA" w:eastAsia="en-US"/>
        </w:rPr>
        <w:t>.</w:t>
      </w:r>
    </w:p>
    <w:p w:rsidR="00AC20E6" w:rsidRPr="00C2607E" w:rsidRDefault="00AC20E6" w:rsidP="00AC20E6">
      <w:pPr>
        <w:ind w:firstLine="567"/>
        <w:contextualSpacing/>
        <w:jc w:val="both"/>
        <w:rPr>
          <w:rFonts w:eastAsia="Calibri"/>
          <w:sz w:val="28"/>
          <w:szCs w:val="28"/>
          <w:lang w:val="uk-UA" w:eastAsia="en-US"/>
        </w:rPr>
      </w:pPr>
      <w:r w:rsidRPr="00C2607E">
        <w:rPr>
          <w:rFonts w:eastAsia="Calibri"/>
          <w:bCs/>
          <w:noProof/>
          <w:sz w:val="28"/>
          <w:szCs w:val="28"/>
          <w:lang w:val="uk-UA" w:eastAsia="en-US"/>
        </w:rPr>
        <w:t xml:space="preserve">Відповідно до статті 6 та частини другої статті 19 Конституції України органи законодавчої, виконавчої та судової влади здійснюють свої повноваження у встановлених Конституцією межах і відповідно до законів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w:t>
      </w:r>
      <w:r w:rsidRPr="00C2607E">
        <w:rPr>
          <w:rFonts w:eastAsia="Calibri"/>
          <w:sz w:val="28"/>
          <w:szCs w:val="28"/>
          <w:lang w:val="uk-UA" w:eastAsia="en-US"/>
        </w:rPr>
        <w:t xml:space="preserve">передбачені Конституцією та законами України. </w:t>
      </w:r>
    </w:p>
    <w:p w:rsidR="00AC20E6" w:rsidRPr="00C2607E" w:rsidRDefault="00AC20E6" w:rsidP="00AC20E6">
      <w:pPr>
        <w:ind w:firstLine="567"/>
        <w:contextualSpacing/>
        <w:jc w:val="both"/>
        <w:rPr>
          <w:rFonts w:eastAsia="Calibri"/>
          <w:sz w:val="28"/>
          <w:szCs w:val="28"/>
          <w:lang w:val="uk-UA" w:eastAsia="en-US"/>
        </w:rPr>
      </w:pPr>
      <w:r w:rsidRPr="00C2607E">
        <w:rPr>
          <w:rFonts w:eastAsia="Calibri"/>
          <w:sz w:val="28"/>
          <w:szCs w:val="28"/>
          <w:lang w:val="uk-UA" w:eastAsia="en-US"/>
        </w:rPr>
        <w:t>Аналогічні норми зазначені в пункті 1 частини першої статті 8 Закону України від 10 грудня 2015 року № 889-VIII «Про державну службу».</w:t>
      </w:r>
    </w:p>
    <w:p w:rsidR="00AC20E6" w:rsidRPr="00C2607E" w:rsidRDefault="00AC20E6" w:rsidP="00AC20E6">
      <w:pPr>
        <w:ind w:firstLine="567"/>
        <w:contextualSpacing/>
        <w:jc w:val="both"/>
        <w:rPr>
          <w:rFonts w:eastAsia="Calibri"/>
          <w:sz w:val="28"/>
          <w:szCs w:val="28"/>
          <w:lang w:val="uk-UA" w:eastAsia="en-US"/>
        </w:rPr>
      </w:pPr>
      <w:r w:rsidRPr="00C2607E">
        <w:rPr>
          <w:rFonts w:eastAsia="Calibri"/>
          <w:sz w:val="28"/>
          <w:szCs w:val="28"/>
          <w:lang w:val="uk-UA" w:eastAsia="en-US"/>
        </w:rPr>
        <w:t>Завдання, функції, повноваження митних органів визначені в Митному кодексі України (далі – Кодекс), Положенні про Державну митну службу України, затвердженому постановою Кабінету Міністрів України від 06 березня 2019 року № 227 (далі – Положення № 227), та інших нормативно-правових актах.</w:t>
      </w:r>
    </w:p>
    <w:p w:rsidR="00AC20E6" w:rsidRPr="00C2607E" w:rsidRDefault="00AC20E6" w:rsidP="00AC20E6">
      <w:pPr>
        <w:ind w:firstLine="567"/>
        <w:contextualSpacing/>
        <w:jc w:val="both"/>
        <w:rPr>
          <w:rFonts w:eastAsia="Calibri"/>
          <w:sz w:val="28"/>
          <w:szCs w:val="28"/>
          <w:lang w:val="uk-UA" w:eastAsia="en-US"/>
        </w:rPr>
      </w:pPr>
      <w:r w:rsidRPr="00C2607E">
        <w:rPr>
          <w:rFonts w:eastAsia="Calibri"/>
          <w:sz w:val="28"/>
          <w:szCs w:val="28"/>
          <w:lang w:val="uk-UA" w:eastAsia="en-US"/>
        </w:rPr>
        <w:t>Згідно з пунктом 2 Положення № 227 Держмитслужба у своїй діяльності керується Конституцією та законами України, актами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іншими актами законодавства.</w:t>
      </w:r>
    </w:p>
    <w:p w:rsidR="00AC20E6" w:rsidRPr="00C2607E" w:rsidRDefault="00AC20E6" w:rsidP="00AC20E6">
      <w:pPr>
        <w:ind w:firstLine="567"/>
        <w:contextualSpacing/>
        <w:jc w:val="both"/>
        <w:rPr>
          <w:rFonts w:eastAsia="Calibri"/>
          <w:sz w:val="28"/>
          <w:szCs w:val="28"/>
          <w:lang w:val="uk-UA" w:eastAsia="en-US"/>
        </w:rPr>
      </w:pPr>
      <w:r w:rsidRPr="00C2607E">
        <w:rPr>
          <w:rFonts w:eastAsia="Calibri"/>
          <w:sz w:val="28"/>
          <w:szCs w:val="28"/>
          <w:lang w:val="uk-UA" w:eastAsia="en-US"/>
        </w:rPr>
        <w:t>Частиною першою статті 1 Кодексу передбачено, що законодавство України з питань митної справи складається з Конституції України, цього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цього Кодексу та інших законодавчих актів.</w:t>
      </w:r>
    </w:p>
    <w:p w:rsidR="00C51878" w:rsidRPr="00C2607E" w:rsidRDefault="00C51878" w:rsidP="00C51878">
      <w:pPr>
        <w:ind w:firstLine="567"/>
        <w:contextualSpacing/>
        <w:jc w:val="both"/>
        <w:rPr>
          <w:rFonts w:eastAsia="Calibri"/>
          <w:sz w:val="28"/>
          <w:szCs w:val="28"/>
          <w:lang w:val="uk-UA" w:eastAsia="en-US"/>
        </w:rPr>
      </w:pPr>
      <w:r w:rsidRPr="00C2607E">
        <w:rPr>
          <w:rFonts w:eastAsia="Calibri"/>
          <w:sz w:val="28"/>
          <w:szCs w:val="28"/>
          <w:lang w:val="uk-UA" w:eastAsia="en-US"/>
        </w:rPr>
        <w:t xml:space="preserve">Статтею 36 Кодексу визначено, що </w:t>
      </w:r>
      <w:bookmarkStart w:id="1" w:name="n7739"/>
      <w:bookmarkEnd w:id="1"/>
      <w:r w:rsidRPr="00C2607E">
        <w:rPr>
          <w:rFonts w:eastAsia="Calibri"/>
          <w:sz w:val="28"/>
          <w:szCs w:val="28"/>
          <w:lang w:val="uk-UA" w:eastAsia="en-US"/>
        </w:rPr>
        <w:t>положення цього Кодексу встановлюють непреференційні правила щодо визначення країни походження товарів, що переміщуються через митний кордон України, з метою застосування:</w:t>
      </w:r>
    </w:p>
    <w:p w:rsidR="00C51878" w:rsidRPr="00C2607E" w:rsidRDefault="00C51878" w:rsidP="00C51878">
      <w:pPr>
        <w:ind w:firstLine="567"/>
        <w:contextualSpacing/>
        <w:jc w:val="both"/>
        <w:rPr>
          <w:rFonts w:eastAsia="Calibri"/>
          <w:sz w:val="28"/>
          <w:szCs w:val="28"/>
          <w:lang w:val="uk-UA" w:eastAsia="en-US"/>
        </w:rPr>
      </w:pPr>
      <w:bookmarkStart w:id="2" w:name="n7740"/>
      <w:bookmarkEnd w:id="2"/>
      <w:r w:rsidRPr="00C2607E">
        <w:rPr>
          <w:rFonts w:eastAsia="Calibri"/>
          <w:sz w:val="28"/>
          <w:szCs w:val="28"/>
          <w:lang w:val="uk-UA" w:eastAsia="en-US"/>
        </w:rPr>
        <w:t>1) ставок мита, правил щодо його справляння до товарів, яким надається режим найбільшого сприяння, крім тарифних пільг (преференцій), встановлених міжнародними договорами України, згода на обов’язковість яких надана Верховною Радою України;</w:t>
      </w:r>
    </w:p>
    <w:p w:rsidR="00C51878" w:rsidRPr="00C2607E" w:rsidRDefault="00C51878" w:rsidP="00C51878">
      <w:pPr>
        <w:ind w:firstLine="567"/>
        <w:contextualSpacing/>
        <w:jc w:val="both"/>
        <w:rPr>
          <w:rFonts w:eastAsia="Calibri"/>
          <w:sz w:val="28"/>
          <w:szCs w:val="28"/>
          <w:lang w:val="uk-UA" w:eastAsia="en-US"/>
        </w:rPr>
      </w:pPr>
      <w:bookmarkStart w:id="3" w:name="n7741"/>
      <w:bookmarkEnd w:id="3"/>
      <w:r w:rsidRPr="00C2607E">
        <w:rPr>
          <w:rFonts w:eastAsia="Calibri"/>
          <w:sz w:val="28"/>
          <w:szCs w:val="28"/>
          <w:lang w:val="uk-UA" w:eastAsia="en-US"/>
        </w:rPr>
        <w:t>2) заходів нетарифного регулювання зовнішньоекономічної діяльності;</w:t>
      </w:r>
    </w:p>
    <w:p w:rsidR="00C51878" w:rsidRPr="00C2607E" w:rsidRDefault="00C51878" w:rsidP="00C51878">
      <w:pPr>
        <w:ind w:firstLine="567"/>
        <w:contextualSpacing/>
        <w:jc w:val="both"/>
        <w:rPr>
          <w:rFonts w:eastAsia="Calibri"/>
          <w:sz w:val="28"/>
          <w:szCs w:val="28"/>
          <w:lang w:val="uk-UA" w:eastAsia="en-US"/>
        </w:rPr>
      </w:pPr>
      <w:bookmarkStart w:id="4" w:name="n7742"/>
      <w:bookmarkEnd w:id="4"/>
      <w:r w:rsidRPr="00C2607E">
        <w:rPr>
          <w:rFonts w:eastAsia="Calibri"/>
          <w:sz w:val="28"/>
          <w:szCs w:val="28"/>
          <w:lang w:val="uk-UA" w:eastAsia="en-US"/>
        </w:rPr>
        <w:t>3) інших заходів відповідно до вимог Світової організації торгівлі, пов’язаних із визначенням країни походження товару.</w:t>
      </w:r>
    </w:p>
    <w:p w:rsidR="00C51878" w:rsidRPr="00C2607E" w:rsidRDefault="00C51878" w:rsidP="00C51878">
      <w:pPr>
        <w:ind w:firstLine="567"/>
        <w:contextualSpacing/>
        <w:jc w:val="both"/>
        <w:rPr>
          <w:rFonts w:eastAsia="Calibri"/>
          <w:sz w:val="28"/>
          <w:szCs w:val="28"/>
          <w:lang w:val="uk-UA" w:eastAsia="en-US"/>
        </w:rPr>
      </w:pPr>
      <w:bookmarkStart w:id="5" w:name="n7743"/>
      <w:bookmarkEnd w:id="5"/>
      <w:r w:rsidRPr="00C2607E">
        <w:rPr>
          <w:rFonts w:eastAsia="Calibri"/>
          <w:sz w:val="28"/>
          <w:szCs w:val="28"/>
          <w:lang w:val="uk-UA" w:eastAsia="en-US"/>
        </w:rPr>
        <w:t>2. Країною походження товару вважається країна, в якій:</w:t>
      </w:r>
    </w:p>
    <w:p w:rsidR="00C51878" w:rsidRPr="00C2607E" w:rsidRDefault="00C51878" w:rsidP="00C51878">
      <w:pPr>
        <w:ind w:firstLine="567"/>
        <w:contextualSpacing/>
        <w:jc w:val="both"/>
        <w:rPr>
          <w:rFonts w:eastAsia="Calibri"/>
          <w:sz w:val="28"/>
          <w:szCs w:val="28"/>
          <w:lang w:val="uk-UA" w:eastAsia="en-US"/>
        </w:rPr>
      </w:pPr>
      <w:bookmarkStart w:id="6" w:name="n7744"/>
      <w:bookmarkEnd w:id="6"/>
      <w:r w:rsidRPr="00C2607E">
        <w:rPr>
          <w:rFonts w:eastAsia="Calibri"/>
          <w:sz w:val="28"/>
          <w:szCs w:val="28"/>
          <w:lang w:val="uk-UA" w:eastAsia="en-US"/>
        </w:rPr>
        <w:t>1) товар був повністю отриманий;</w:t>
      </w:r>
    </w:p>
    <w:p w:rsidR="00C51878" w:rsidRPr="00C2607E" w:rsidRDefault="00C51878" w:rsidP="00C51878">
      <w:pPr>
        <w:ind w:firstLine="567"/>
        <w:contextualSpacing/>
        <w:jc w:val="both"/>
        <w:rPr>
          <w:rFonts w:eastAsia="Calibri"/>
          <w:sz w:val="28"/>
          <w:szCs w:val="28"/>
          <w:lang w:val="uk-UA" w:eastAsia="en-US"/>
        </w:rPr>
      </w:pPr>
      <w:bookmarkStart w:id="7" w:name="n7745"/>
      <w:bookmarkEnd w:id="7"/>
      <w:r w:rsidRPr="00C2607E">
        <w:rPr>
          <w:rFonts w:eastAsia="Calibri"/>
          <w:sz w:val="28"/>
          <w:szCs w:val="28"/>
          <w:lang w:val="uk-UA" w:eastAsia="en-US"/>
        </w:rPr>
        <w:lastRenderedPageBreak/>
        <w:t>2) товар був підданий останнім економічно обґрунтованим виробничим та технологічним операціям з переробки, що призвели до виробництва нового товару або є важливою стадією виробництва, за умови виконання в цій країні критеріїв достатньої переробки, перелік яких встановлюється Кабінетом Міністрів України.</w:t>
      </w:r>
    </w:p>
    <w:p w:rsidR="00DD3972" w:rsidRPr="00C2607E" w:rsidRDefault="00DD3972" w:rsidP="00DD3972">
      <w:pPr>
        <w:ind w:firstLine="567"/>
        <w:contextualSpacing/>
        <w:jc w:val="both"/>
        <w:rPr>
          <w:rFonts w:eastAsia="Calibri"/>
          <w:sz w:val="28"/>
          <w:szCs w:val="28"/>
          <w:lang w:val="uk-UA" w:eastAsia="en-US"/>
        </w:rPr>
      </w:pPr>
      <w:bookmarkStart w:id="8" w:name="n7784"/>
      <w:bookmarkEnd w:id="8"/>
      <w:r w:rsidRPr="00C2607E">
        <w:rPr>
          <w:rFonts w:eastAsia="Calibri"/>
          <w:sz w:val="28"/>
          <w:szCs w:val="28"/>
          <w:lang w:val="uk-UA" w:eastAsia="en-US"/>
        </w:rPr>
        <w:t xml:space="preserve">Статтею 41 Кодексу визначено документи, що підтверджують країну походження товару, зокрема </w:t>
      </w:r>
      <w:bookmarkStart w:id="9" w:name="n7785"/>
      <w:bookmarkEnd w:id="9"/>
      <w:r w:rsidRPr="00C2607E">
        <w:rPr>
          <w:rFonts w:eastAsia="Calibri"/>
          <w:sz w:val="28"/>
          <w:szCs w:val="28"/>
          <w:lang w:val="uk-UA" w:eastAsia="en-US"/>
        </w:rPr>
        <w:t>с</w:t>
      </w:r>
      <w:r w:rsidR="005F3B6F" w:rsidRPr="00C2607E">
        <w:rPr>
          <w:rFonts w:eastAsia="Calibri"/>
          <w:sz w:val="28"/>
          <w:szCs w:val="28"/>
          <w:lang w:val="uk-UA" w:eastAsia="en-US"/>
        </w:rPr>
        <w:t>ертифікат про походження товару</w:t>
      </w:r>
      <w:r w:rsidRPr="00C2607E">
        <w:rPr>
          <w:rFonts w:eastAsia="Calibri"/>
          <w:sz w:val="28"/>
          <w:szCs w:val="28"/>
          <w:lang w:val="uk-UA" w:eastAsia="en-US"/>
        </w:rPr>
        <w:t>.</w:t>
      </w:r>
    </w:p>
    <w:p w:rsidR="00DD3972" w:rsidRPr="00C2607E" w:rsidRDefault="005F3B6F" w:rsidP="00DD3972">
      <w:pPr>
        <w:ind w:firstLine="567"/>
        <w:contextualSpacing/>
        <w:jc w:val="both"/>
        <w:rPr>
          <w:rFonts w:eastAsia="Calibri"/>
          <w:sz w:val="28"/>
          <w:szCs w:val="28"/>
          <w:lang w:val="uk-UA" w:eastAsia="en-US"/>
        </w:rPr>
      </w:pPr>
      <w:bookmarkStart w:id="10" w:name="n7786"/>
      <w:bookmarkStart w:id="11" w:name="n7788"/>
      <w:bookmarkEnd w:id="10"/>
      <w:bookmarkEnd w:id="11"/>
      <w:r w:rsidRPr="00C2607E">
        <w:rPr>
          <w:rFonts w:eastAsia="Calibri"/>
          <w:sz w:val="28"/>
          <w:szCs w:val="28"/>
          <w:lang w:val="uk-UA" w:eastAsia="en-US"/>
        </w:rPr>
        <w:t xml:space="preserve">Частиною </w:t>
      </w:r>
      <w:r w:rsidR="00DD3972" w:rsidRPr="00C2607E">
        <w:rPr>
          <w:rFonts w:eastAsia="Calibri"/>
          <w:sz w:val="28"/>
          <w:szCs w:val="28"/>
          <w:lang w:val="uk-UA" w:eastAsia="en-US"/>
        </w:rPr>
        <w:t>2</w:t>
      </w:r>
      <w:r w:rsidRPr="00C2607E">
        <w:rPr>
          <w:rFonts w:eastAsia="Calibri"/>
          <w:sz w:val="28"/>
          <w:szCs w:val="28"/>
          <w:lang w:val="uk-UA" w:eastAsia="en-US"/>
        </w:rPr>
        <w:t xml:space="preserve"> цієї статті визначено, що к</w:t>
      </w:r>
      <w:r w:rsidR="00DD3972" w:rsidRPr="00C2607E">
        <w:rPr>
          <w:rFonts w:eastAsia="Calibri"/>
          <w:sz w:val="28"/>
          <w:szCs w:val="28"/>
          <w:lang w:val="uk-UA" w:eastAsia="en-US"/>
        </w:rPr>
        <w:t>раїна походження товару заявляється (декларується) митному органу шляхом зазначення назви країни походження товару та відомостей про документи, що підтверджують походження товару, у митній декларації, крім випадків, якщо обов’язкове подання оригіналу такого документа для цілей визначення країни походження товару передбачено законами України або міжнародними договорами України, згода на обов’язковість яких надана Верховною Радою України.</w:t>
      </w:r>
    </w:p>
    <w:p w:rsidR="00DD3972" w:rsidRPr="00C2607E" w:rsidRDefault="00DD3972" w:rsidP="00DD3972">
      <w:pPr>
        <w:ind w:firstLine="567"/>
        <w:contextualSpacing/>
        <w:jc w:val="both"/>
        <w:rPr>
          <w:rFonts w:eastAsia="Calibri"/>
          <w:sz w:val="28"/>
          <w:szCs w:val="28"/>
          <w:lang w:val="uk-UA" w:eastAsia="en-US"/>
        </w:rPr>
      </w:pPr>
      <w:bookmarkStart w:id="12" w:name="n7789"/>
      <w:bookmarkEnd w:id="12"/>
      <w:r w:rsidRPr="00C2607E">
        <w:rPr>
          <w:rFonts w:eastAsia="Calibri"/>
          <w:sz w:val="28"/>
          <w:szCs w:val="28"/>
          <w:lang w:val="uk-UA" w:eastAsia="en-US"/>
        </w:rPr>
        <w:t>Сертифікат про походження товару - це документ, який однозначно свідчить про країну походження товару і виданий компетентним органом цієї країни або країни вивезення, якщо у країні вивезення сертифікат видається на підставі сертифіката, виданого компетентним органом у країні походження товару</w:t>
      </w:r>
      <w:r w:rsidR="005F3B6F" w:rsidRPr="00C2607E">
        <w:rPr>
          <w:rFonts w:eastAsia="Calibri"/>
          <w:sz w:val="28"/>
          <w:szCs w:val="28"/>
          <w:lang w:val="uk-UA" w:eastAsia="en-US"/>
        </w:rPr>
        <w:t xml:space="preserve"> (частина 3 статті 41 Кодексу)</w:t>
      </w:r>
      <w:r w:rsidRPr="00C2607E">
        <w:rPr>
          <w:rFonts w:eastAsia="Calibri"/>
          <w:sz w:val="28"/>
          <w:szCs w:val="28"/>
          <w:lang w:val="uk-UA" w:eastAsia="en-US"/>
        </w:rPr>
        <w:t>.</w:t>
      </w:r>
    </w:p>
    <w:p w:rsidR="00DD3972" w:rsidRPr="00C2607E" w:rsidRDefault="00DD3972" w:rsidP="00DD3972">
      <w:pPr>
        <w:ind w:firstLine="567"/>
        <w:contextualSpacing/>
        <w:jc w:val="both"/>
        <w:rPr>
          <w:rFonts w:eastAsia="Calibri"/>
          <w:sz w:val="28"/>
          <w:szCs w:val="28"/>
          <w:lang w:val="uk-UA" w:eastAsia="en-US"/>
        </w:rPr>
      </w:pPr>
      <w:bookmarkStart w:id="13" w:name="n7790"/>
      <w:bookmarkStart w:id="14" w:name="n7794"/>
      <w:bookmarkEnd w:id="13"/>
      <w:bookmarkEnd w:id="14"/>
      <w:r w:rsidRPr="00C2607E">
        <w:rPr>
          <w:rFonts w:eastAsia="Calibri"/>
          <w:sz w:val="28"/>
          <w:szCs w:val="28"/>
          <w:lang w:val="uk-UA" w:eastAsia="en-US"/>
        </w:rPr>
        <w:t>У разі якщо в документах про походження товару є розбіжності у відомостях про країну походження товару або митним органом встановлено інші відомості про країну походження товару, ніж ті, що зазначені в документах, декларант має право надати митному органу для підтвердження відомостей про заявлену країну походження товару додаткові відомості</w:t>
      </w:r>
      <w:r w:rsidR="005F3B6F" w:rsidRPr="00C2607E">
        <w:rPr>
          <w:rFonts w:eastAsia="Calibri"/>
          <w:sz w:val="28"/>
          <w:szCs w:val="28"/>
          <w:lang w:val="uk-UA" w:eastAsia="en-US"/>
        </w:rPr>
        <w:t xml:space="preserve"> (час</w:t>
      </w:r>
      <w:r w:rsidR="0020545B" w:rsidRPr="00C2607E">
        <w:rPr>
          <w:rFonts w:eastAsia="Calibri"/>
          <w:sz w:val="28"/>
          <w:szCs w:val="28"/>
          <w:lang w:val="uk-UA" w:eastAsia="en-US"/>
        </w:rPr>
        <w:t>тина</w:t>
      </w:r>
      <w:r w:rsidR="005F3B6F" w:rsidRPr="00C2607E">
        <w:rPr>
          <w:rFonts w:eastAsia="Calibri"/>
          <w:sz w:val="28"/>
          <w:szCs w:val="28"/>
          <w:lang w:val="uk-UA" w:eastAsia="en-US"/>
        </w:rPr>
        <w:t xml:space="preserve"> 8 статті 41 </w:t>
      </w:r>
      <w:r w:rsidR="0020545B" w:rsidRPr="00C2607E">
        <w:rPr>
          <w:rFonts w:eastAsia="Calibri"/>
          <w:sz w:val="28"/>
          <w:szCs w:val="28"/>
          <w:lang w:val="uk-UA" w:eastAsia="en-US"/>
        </w:rPr>
        <w:t>Кодексу</w:t>
      </w:r>
      <w:r w:rsidR="005F3B6F" w:rsidRPr="00C2607E">
        <w:rPr>
          <w:rFonts w:eastAsia="Calibri"/>
          <w:sz w:val="28"/>
          <w:szCs w:val="28"/>
          <w:lang w:val="uk-UA" w:eastAsia="en-US"/>
        </w:rPr>
        <w:t>)</w:t>
      </w:r>
      <w:r w:rsidRPr="00C2607E">
        <w:rPr>
          <w:rFonts w:eastAsia="Calibri"/>
          <w:sz w:val="28"/>
          <w:szCs w:val="28"/>
          <w:lang w:val="uk-UA" w:eastAsia="en-US"/>
        </w:rPr>
        <w:t>.</w:t>
      </w:r>
    </w:p>
    <w:p w:rsidR="00DD3972" w:rsidRPr="00C2607E" w:rsidRDefault="00DD3972" w:rsidP="005F3B6F">
      <w:pPr>
        <w:ind w:firstLine="567"/>
        <w:contextualSpacing/>
        <w:jc w:val="both"/>
        <w:rPr>
          <w:rFonts w:eastAsia="Calibri"/>
          <w:sz w:val="28"/>
          <w:szCs w:val="28"/>
          <w:lang w:val="uk-UA" w:eastAsia="en-US"/>
        </w:rPr>
      </w:pPr>
      <w:bookmarkStart w:id="15" w:name="n8625"/>
      <w:bookmarkStart w:id="16" w:name="n7795"/>
      <w:bookmarkEnd w:id="15"/>
      <w:bookmarkEnd w:id="16"/>
      <w:r w:rsidRPr="00C2607E">
        <w:rPr>
          <w:rFonts w:eastAsia="Calibri"/>
          <w:sz w:val="28"/>
          <w:szCs w:val="28"/>
          <w:lang w:val="uk-UA" w:eastAsia="en-US"/>
        </w:rPr>
        <w:t>Додатковими відомостями про країну походження товару є відомості, що містяться в товарних накладних, пакувальних листах, відвантажувальних специфікаціях, сертифікатах (відповідності, якості, фітосанітарних, ветеринарних тощо), митній декларації країни експорту, паспортах, технічній документації, висновках-експертизах відповідних органів, інших матеріалах, що можуть бути використані для підтвердження країни походження товару</w:t>
      </w:r>
      <w:r w:rsidR="005F3B6F" w:rsidRPr="00C2607E">
        <w:rPr>
          <w:rFonts w:eastAsia="Calibri"/>
          <w:sz w:val="28"/>
          <w:szCs w:val="28"/>
          <w:lang w:val="uk-UA" w:eastAsia="en-US"/>
        </w:rPr>
        <w:t xml:space="preserve"> (частина 9 статті 41 </w:t>
      </w:r>
      <w:r w:rsidR="0020545B" w:rsidRPr="00C2607E">
        <w:rPr>
          <w:rFonts w:eastAsia="Calibri"/>
          <w:sz w:val="28"/>
          <w:szCs w:val="28"/>
          <w:lang w:val="uk-UA" w:eastAsia="en-US"/>
        </w:rPr>
        <w:t>Кодексу</w:t>
      </w:r>
      <w:r w:rsidR="005F3B6F" w:rsidRPr="00C2607E">
        <w:rPr>
          <w:rFonts w:eastAsia="Calibri"/>
          <w:sz w:val="28"/>
          <w:szCs w:val="28"/>
          <w:lang w:val="uk-UA" w:eastAsia="en-US"/>
        </w:rPr>
        <w:t>)</w:t>
      </w:r>
      <w:r w:rsidRPr="00C2607E">
        <w:rPr>
          <w:rFonts w:eastAsia="Calibri"/>
          <w:sz w:val="28"/>
          <w:szCs w:val="28"/>
          <w:lang w:val="uk-UA" w:eastAsia="en-US"/>
        </w:rPr>
        <w:t>.</w:t>
      </w:r>
    </w:p>
    <w:p w:rsidR="005F3B6F" w:rsidRPr="00C2607E" w:rsidRDefault="005F3B6F" w:rsidP="005F3B6F">
      <w:pPr>
        <w:ind w:firstLine="567"/>
        <w:contextualSpacing/>
        <w:jc w:val="both"/>
        <w:rPr>
          <w:rFonts w:eastAsia="Calibri"/>
          <w:sz w:val="28"/>
          <w:szCs w:val="28"/>
          <w:lang w:val="uk-UA" w:eastAsia="en-US"/>
        </w:rPr>
      </w:pPr>
      <w:r w:rsidRPr="00C2607E">
        <w:rPr>
          <w:rFonts w:eastAsia="Calibri"/>
          <w:sz w:val="28"/>
          <w:szCs w:val="28"/>
          <w:lang w:val="uk-UA" w:eastAsia="en-US"/>
        </w:rPr>
        <w:t>Статтею 42 Кодексу визначено порядок підтвердження країни походження товару, зокрема</w:t>
      </w:r>
      <w:r w:rsidR="009567C0" w:rsidRPr="00C2607E">
        <w:rPr>
          <w:rFonts w:eastAsia="Calibri"/>
          <w:sz w:val="28"/>
          <w:szCs w:val="28"/>
          <w:lang w:val="uk-UA" w:eastAsia="en-US"/>
        </w:rPr>
        <w:t xml:space="preserve"> </w:t>
      </w:r>
      <w:bookmarkStart w:id="17" w:name="n7798"/>
      <w:bookmarkEnd w:id="17"/>
      <w:r w:rsidRPr="00C2607E">
        <w:rPr>
          <w:rFonts w:eastAsia="Calibri"/>
          <w:sz w:val="28"/>
          <w:szCs w:val="28"/>
          <w:lang w:val="uk-UA" w:eastAsia="en-US"/>
        </w:rPr>
        <w:t>у разі переміщення товару через митний кордон України країна походження товару обов’язково заявляється (декларується) митному органу шляхом зазначення в митній декларації назви країни походження товару та відомостей про с</w:t>
      </w:r>
      <w:r w:rsidR="009567C0" w:rsidRPr="00C2607E">
        <w:rPr>
          <w:rFonts w:eastAsia="Calibri"/>
          <w:sz w:val="28"/>
          <w:szCs w:val="28"/>
          <w:lang w:val="uk-UA" w:eastAsia="en-US"/>
        </w:rPr>
        <w:t xml:space="preserve">ертифікат про походження товару, зокрема </w:t>
      </w:r>
      <w:bookmarkStart w:id="18" w:name="n7799"/>
      <w:bookmarkEnd w:id="18"/>
      <w:r w:rsidRPr="00C2607E">
        <w:rPr>
          <w:rFonts w:eastAsia="Calibri"/>
          <w:sz w:val="28"/>
          <w:szCs w:val="28"/>
          <w:lang w:val="uk-UA" w:eastAsia="en-US"/>
        </w:rPr>
        <w:t xml:space="preserve">на товари, до яких залежно від їх країни походження застосовуються кількісні обмеження (квоти) або заходи, вжиті органами державного регулювання зовнішньоекономічної діяльності в межах повноважень, визначених законами України, </w:t>
      </w:r>
      <w:hyperlink r:id="rId10" w:tgtFrame="_blank" w:history="1">
        <w:r w:rsidRPr="00C2607E">
          <w:rPr>
            <w:rStyle w:val="a6"/>
            <w:rFonts w:eastAsia="Calibri"/>
            <w:color w:val="auto"/>
            <w:sz w:val="28"/>
            <w:szCs w:val="28"/>
            <w:u w:val="none"/>
            <w:lang w:val="uk-UA" w:eastAsia="en-US"/>
          </w:rPr>
          <w:t>"Про захист національного товаровиробника від субсидованого імпорту"</w:t>
        </w:r>
      </w:hyperlink>
      <w:r w:rsidRPr="00C2607E">
        <w:rPr>
          <w:rFonts w:eastAsia="Calibri"/>
          <w:sz w:val="28"/>
          <w:szCs w:val="28"/>
          <w:lang w:val="uk-UA" w:eastAsia="en-US"/>
        </w:rPr>
        <w:t xml:space="preserve">, </w:t>
      </w:r>
      <w:hyperlink r:id="rId11" w:tgtFrame="_blank" w:history="1">
        <w:r w:rsidRPr="00C2607E">
          <w:rPr>
            <w:rStyle w:val="a6"/>
            <w:rFonts w:eastAsia="Calibri"/>
            <w:color w:val="auto"/>
            <w:sz w:val="28"/>
            <w:szCs w:val="28"/>
            <w:u w:val="none"/>
            <w:lang w:val="uk-UA" w:eastAsia="en-US"/>
          </w:rPr>
          <w:t>"Про застосування спеціальних заходів щодо імпорту в Україну"</w:t>
        </w:r>
      </w:hyperlink>
      <w:r w:rsidRPr="00C2607E">
        <w:rPr>
          <w:rFonts w:eastAsia="Calibri"/>
          <w:sz w:val="28"/>
          <w:szCs w:val="28"/>
          <w:lang w:val="uk-UA" w:eastAsia="en-US"/>
        </w:rPr>
        <w:t xml:space="preserve">, </w:t>
      </w:r>
      <w:hyperlink r:id="rId12" w:tgtFrame="_blank" w:history="1">
        <w:r w:rsidRPr="00C2607E">
          <w:rPr>
            <w:rStyle w:val="a6"/>
            <w:rFonts w:eastAsia="Calibri"/>
            <w:color w:val="auto"/>
            <w:sz w:val="28"/>
            <w:szCs w:val="28"/>
            <w:u w:val="none"/>
            <w:lang w:val="uk-UA" w:eastAsia="en-US"/>
          </w:rPr>
          <w:t>"Про зовнішньоекономічну діяльність"</w:t>
        </w:r>
      </w:hyperlink>
      <w:r w:rsidRPr="00C2607E">
        <w:rPr>
          <w:rFonts w:eastAsia="Calibri"/>
          <w:sz w:val="28"/>
          <w:szCs w:val="28"/>
          <w:lang w:val="uk-UA" w:eastAsia="en-US"/>
        </w:rPr>
        <w:t>;</w:t>
      </w:r>
    </w:p>
    <w:p w:rsidR="00EB2443" w:rsidRPr="00C2607E" w:rsidRDefault="00EB2443" w:rsidP="00EB2443">
      <w:pPr>
        <w:ind w:firstLine="567"/>
        <w:contextualSpacing/>
        <w:jc w:val="both"/>
        <w:rPr>
          <w:rFonts w:eastAsia="Calibri"/>
          <w:sz w:val="28"/>
          <w:szCs w:val="28"/>
          <w:lang w:val="uk-UA" w:eastAsia="en-US"/>
        </w:rPr>
      </w:pPr>
      <w:bookmarkStart w:id="19" w:name="n7800"/>
      <w:bookmarkStart w:id="20" w:name="n7802"/>
      <w:bookmarkEnd w:id="19"/>
      <w:bookmarkEnd w:id="20"/>
      <w:r w:rsidRPr="00C2607E">
        <w:rPr>
          <w:rFonts w:eastAsia="Calibri"/>
          <w:sz w:val="28"/>
          <w:szCs w:val="28"/>
          <w:lang w:val="uk-UA" w:eastAsia="en-US"/>
        </w:rPr>
        <w:lastRenderedPageBreak/>
        <w:t>Статтею 43 Кодексу визначено процедуру перевірк</w:t>
      </w:r>
      <w:r w:rsidR="00D57A10" w:rsidRPr="00C2607E">
        <w:rPr>
          <w:rFonts w:eastAsia="Calibri"/>
          <w:sz w:val="28"/>
          <w:szCs w:val="28"/>
          <w:lang w:val="uk-UA" w:eastAsia="en-US"/>
        </w:rPr>
        <w:t>и</w:t>
      </w:r>
      <w:r w:rsidRPr="00C2607E">
        <w:rPr>
          <w:rFonts w:eastAsia="Calibri"/>
          <w:sz w:val="28"/>
          <w:szCs w:val="28"/>
          <w:lang w:val="uk-UA" w:eastAsia="en-US"/>
        </w:rPr>
        <w:t xml:space="preserve"> документів, що підтверджують країну походження товару, після завершення митного оформлення, зокрема:</w:t>
      </w:r>
    </w:p>
    <w:p w:rsidR="00EB2443" w:rsidRPr="00C2607E" w:rsidRDefault="00EB2443" w:rsidP="00EB2443">
      <w:pPr>
        <w:ind w:firstLine="567"/>
        <w:contextualSpacing/>
        <w:jc w:val="both"/>
        <w:rPr>
          <w:rFonts w:eastAsia="Calibri"/>
          <w:sz w:val="28"/>
          <w:szCs w:val="28"/>
          <w:lang w:val="uk-UA" w:eastAsia="en-US"/>
        </w:rPr>
      </w:pPr>
      <w:bookmarkStart w:id="21" w:name="n7810"/>
      <w:bookmarkEnd w:id="21"/>
      <w:r w:rsidRPr="00C2607E">
        <w:rPr>
          <w:rFonts w:eastAsia="Calibri"/>
          <w:sz w:val="28"/>
          <w:szCs w:val="28"/>
          <w:lang w:val="uk-UA" w:eastAsia="en-US"/>
        </w:rPr>
        <w:t xml:space="preserve">- перевірка документів, що підтверджують країну походження товару, зазначених у </w:t>
      </w:r>
      <w:hyperlink r:id="rId13" w:anchor="n7784" w:history="1">
        <w:r w:rsidRPr="00C2607E">
          <w:rPr>
            <w:rStyle w:val="a6"/>
            <w:rFonts w:eastAsia="Calibri"/>
            <w:color w:val="auto"/>
            <w:sz w:val="28"/>
            <w:szCs w:val="28"/>
            <w:u w:val="none"/>
            <w:lang w:val="uk-UA" w:eastAsia="en-US"/>
          </w:rPr>
          <w:t>статті 41</w:t>
        </w:r>
      </w:hyperlink>
      <w:r w:rsidRPr="00C2607E">
        <w:rPr>
          <w:rFonts w:eastAsia="Calibri"/>
          <w:sz w:val="28"/>
          <w:szCs w:val="28"/>
          <w:lang w:val="uk-UA" w:eastAsia="en-US"/>
        </w:rPr>
        <w:t xml:space="preserve"> цього Кодексу, здійснюється відповідно до цієї статті після завершення митного оформлення;</w:t>
      </w:r>
    </w:p>
    <w:p w:rsidR="00EB2443" w:rsidRPr="00C2607E" w:rsidRDefault="00EB2443" w:rsidP="00EB2443">
      <w:pPr>
        <w:ind w:firstLine="567"/>
        <w:contextualSpacing/>
        <w:jc w:val="both"/>
        <w:rPr>
          <w:rFonts w:eastAsia="Calibri"/>
          <w:sz w:val="28"/>
          <w:szCs w:val="28"/>
          <w:lang w:val="uk-UA" w:eastAsia="en-US"/>
        </w:rPr>
      </w:pPr>
      <w:bookmarkStart w:id="22" w:name="n7811"/>
      <w:bookmarkEnd w:id="22"/>
      <w:r w:rsidRPr="00C2607E">
        <w:rPr>
          <w:rFonts w:eastAsia="Calibri"/>
          <w:sz w:val="28"/>
          <w:szCs w:val="28"/>
          <w:lang w:val="uk-UA" w:eastAsia="en-US"/>
        </w:rPr>
        <w:t>- у разі виникнення сумнівів щодо дійсності документів про походження товару та/або правильності відомостей, що в них містяться, зокрема щодо відомостей про країну походження товару, митний орган може перевірити факт видачі сертифіката та/або його зміст на веб-сайті компетентного органу (організації), що видав сертифікат, або звернутися у паперовій або електронній формі до такого компетентного органу (організації) із запитом про проведення перевірки автентичності документа про походження товару та відповідності походження товару правилам походження, встановленим цим Кодексом;</w:t>
      </w:r>
    </w:p>
    <w:p w:rsidR="00EB2443" w:rsidRPr="00C2607E" w:rsidRDefault="00EB2443" w:rsidP="00EB2443">
      <w:pPr>
        <w:ind w:firstLine="567"/>
        <w:contextualSpacing/>
        <w:jc w:val="both"/>
        <w:rPr>
          <w:rFonts w:eastAsia="Calibri"/>
          <w:sz w:val="28"/>
          <w:szCs w:val="28"/>
          <w:lang w:val="uk-UA" w:eastAsia="en-US"/>
        </w:rPr>
      </w:pPr>
      <w:bookmarkStart w:id="23" w:name="n7812"/>
      <w:bookmarkEnd w:id="23"/>
      <w:r w:rsidRPr="00C2607E">
        <w:rPr>
          <w:rFonts w:eastAsia="Calibri"/>
          <w:sz w:val="28"/>
          <w:szCs w:val="28"/>
          <w:lang w:val="uk-UA" w:eastAsia="en-US"/>
        </w:rPr>
        <w:t>- запит про проведення перевірки повинен містити виклад обставин, що дали підстави для сумнівів щодо достовірності задекларованої країни походження товару, посилання на правила щодо визначення походження товарів, що застосовуються в Україні, а також іншу необхідну інформацію;</w:t>
      </w:r>
    </w:p>
    <w:p w:rsidR="00EB2443" w:rsidRPr="00C2607E" w:rsidRDefault="00EB2443" w:rsidP="00EB2443">
      <w:pPr>
        <w:ind w:firstLine="567"/>
        <w:contextualSpacing/>
        <w:jc w:val="both"/>
        <w:rPr>
          <w:rFonts w:eastAsia="Calibri"/>
          <w:sz w:val="28"/>
          <w:szCs w:val="28"/>
          <w:lang w:val="uk-UA" w:eastAsia="en-US"/>
        </w:rPr>
      </w:pPr>
      <w:bookmarkStart w:id="24" w:name="n7813"/>
      <w:bookmarkEnd w:id="24"/>
      <w:r w:rsidRPr="00C2607E">
        <w:rPr>
          <w:rFonts w:eastAsia="Calibri"/>
          <w:sz w:val="28"/>
          <w:szCs w:val="28"/>
          <w:lang w:val="uk-UA" w:eastAsia="en-US"/>
        </w:rPr>
        <w:t>- до запиту додається оригінал документа, що підлягає перевірці, або його копія, а також у разі необхідності інші документи та відомості, що можуть сприяти проведенню перевірки;</w:t>
      </w:r>
    </w:p>
    <w:p w:rsidR="00EB2443" w:rsidRPr="00C2607E" w:rsidRDefault="00EB2443" w:rsidP="00EB2443">
      <w:pPr>
        <w:ind w:firstLine="567"/>
        <w:contextualSpacing/>
        <w:jc w:val="both"/>
        <w:rPr>
          <w:rFonts w:eastAsia="Calibri"/>
          <w:sz w:val="28"/>
          <w:szCs w:val="28"/>
          <w:lang w:val="uk-UA" w:eastAsia="en-US"/>
        </w:rPr>
      </w:pPr>
      <w:bookmarkStart w:id="25" w:name="n7814"/>
      <w:bookmarkEnd w:id="25"/>
      <w:r w:rsidRPr="00C2607E">
        <w:rPr>
          <w:rFonts w:eastAsia="Calibri"/>
          <w:sz w:val="28"/>
          <w:szCs w:val="28"/>
          <w:lang w:val="uk-UA" w:eastAsia="en-US"/>
        </w:rPr>
        <w:t>- запит про проведення перевірки надсилається протягом 1095 днів з дня подання документа про походження товару, крім випадків, якщо така перевірка ініціюється у зв’язку з кримінальним провадженням.</w:t>
      </w:r>
    </w:p>
    <w:p w:rsidR="00C0591F" w:rsidRPr="00C2607E" w:rsidRDefault="00C0591F" w:rsidP="00C0591F">
      <w:pPr>
        <w:ind w:firstLine="567"/>
        <w:contextualSpacing/>
        <w:jc w:val="both"/>
        <w:rPr>
          <w:rFonts w:eastAsia="Calibri"/>
          <w:sz w:val="28"/>
          <w:szCs w:val="28"/>
          <w:lang w:val="uk-UA" w:eastAsia="en-US"/>
        </w:rPr>
      </w:pPr>
      <w:r w:rsidRPr="00C2607E">
        <w:rPr>
          <w:rFonts w:eastAsia="Calibri"/>
          <w:sz w:val="28"/>
          <w:szCs w:val="28"/>
          <w:lang w:val="uk-UA" w:eastAsia="en-US"/>
        </w:rPr>
        <w:t>Статтею 46 Кодексу визначено підстави для відмови у випуску товару, зокрема</w:t>
      </w:r>
      <w:bookmarkStart w:id="26" w:name="n7826"/>
      <w:bookmarkEnd w:id="26"/>
      <w:r w:rsidRPr="00C2607E">
        <w:rPr>
          <w:rFonts w:eastAsia="Calibri"/>
          <w:sz w:val="28"/>
          <w:szCs w:val="28"/>
          <w:lang w:val="uk-UA" w:eastAsia="en-US"/>
        </w:rPr>
        <w:t xml:space="preserve"> у разі неможливості достовірно встановити країну походження товарів, щодо яких застосовуються особливі види мита (антидемпінгове, компенсаційне, спеціальне або додатковий імпортний збір), такі товари випускаються у вільний обіг на митній території України, за умови сплати особливих видів мита.</w:t>
      </w:r>
    </w:p>
    <w:p w:rsidR="00AC10D5" w:rsidRPr="00C2607E" w:rsidRDefault="00AC10D5" w:rsidP="00AC10D5">
      <w:pPr>
        <w:ind w:firstLine="567"/>
        <w:contextualSpacing/>
        <w:jc w:val="both"/>
        <w:rPr>
          <w:rFonts w:eastAsia="Calibri"/>
          <w:sz w:val="28"/>
          <w:szCs w:val="28"/>
          <w:lang w:val="uk-UA" w:eastAsia="en-US"/>
        </w:rPr>
      </w:pPr>
      <w:bookmarkStart w:id="27" w:name="n7827"/>
      <w:bookmarkStart w:id="28" w:name="n7932"/>
      <w:bookmarkEnd w:id="27"/>
      <w:bookmarkEnd w:id="28"/>
      <w:r w:rsidRPr="00C2607E">
        <w:rPr>
          <w:rFonts w:eastAsia="Calibri"/>
          <w:sz w:val="28"/>
          <w:szCs w:val="28"/>
          <w:lang w:val="uk-UA" w:eastAsia="en-US"/>
        </w:rPr>
        <w:t>При здійсненні митного контролю та митного оформлення товарів, транспортних засобів комерційного призначення, що переміщуються через митний кордон України, застосовуються виключно норми законів України та інших нормативно-правових актів з питань митної справи, чинні на день прийняття митної декларації митним органом України (частина перша статті 3 Кодексу)</w:t>
      </w:r>
      <w:r w:rsidR="00A852EE" w:rsidRPr="00C2607E">
        <w:rPr>
          <w:rFonts w:eastAsia="Calibri"/>
          <w:sz w:val="28"/>
          <w:szCs w:val="28"/>
          <w:lang w:val="uk-UA" w:eastAsia="en-US"/>
        </w:rPr>
        <w:t>.</w:t>
      </w:r>
    </w:p>
    <w:p w:rsidR="00AC10D5" w:rsidRPr="00C2607E" w:rsidRDefault="00AC10D5" w:rsidP="00AC10D5">
      <w:pPr>
        <w:ind w:firstLine="567"/>
        <w:contextualSpacing/>
        <w:jc w:val="both"/>
        <w:rPr>
          <w:rFonts w:eastAsia="Calibri"/>
          <w:sz w:val="28"/>
          <w:szCs w:val="28"/>
          <w:lang w:val="uk-UA" w:eastAsia="en-US"/>
        </w:rPr>
      </w:pPr>
      <w:bookmarkStart w:id="29" w:name="n10114"/>
      <w:bookmarkStart w:id="30" w:name="n10113"/>
      <w:bookmarkEnd w:id="29"/>
      <w:bookmarkEnd w:id="30"/>
      <w:r w:rsidRPr="00C2607E">
        <w:rPr>
          <w:rFonts w:eastAsia="Calibri"/>
          <w:sz w:val="28"/>
          <w:szCs w:val="28"/>
          <w:lang w:val="uk-UA" w:eastAsia="en-US"/>
        </w:rPr>
        <w:t xml:space="preserve">Згідно з частиною першою статті 361 Кодексу на митні органи покладено роботу з аналізу ризиків, виявлення та оцінки ризиків, розроблення та практичної реалізації заходів, спрямованих на мінімізацію ризиків, оцінки ефективності та контролю застосування цих заходів (управління ризиками). Під ризиком розуміється ймовірність недотримання вимог законодавства України з питань митної справи.  </w:t>
      </w:r>
    </w:p>
    <w:p w:rsidR="00AC10D5" w:rsidRPr="00C2607E" w:rsidRDefault="00AC10D5" w:rsidP="00AC10D5">
      <w:pPr>
        <w:ind w:firstLine="567"/>
        <w:contextualSpacing/>
        <w:jc w:val="both"/>
        <w:rPr>
          <w:rFonts w:eastAsia="Calibri"/>
          <w:sz w:val="28"/>
          <w:szCs w:val="28"/>
          <w:lang w:val="uk-UA" w:eastAsia="en-US"/>
        </w:rPr>
      </w:pPr>
      <w:r w:rsidRPr="00C2607E">
        <w:rPr>
          <w:rFonts w:eastAsia="Calibri"/>
          <w:sz w:val="28"/>
          <w:szCs w:val="28"/>
          <w:lang w:val="uk-UA" w:eastAsia="en-US"/>
        </w:rPr>
        <w:lastRenderedPageBreak/>
        <w:t>Частиною другою статті 361 Кодексу</w:t>
      </w:r>
      <w:r w:rsidRPr="00C2607E">
        <w:rPr>
          <w:rFonts w:eastAsia="Calibri"/>
          <w:bCs/>
          <w:sz w:val="28"/>
          <w:szCs w:val="28"/>
          <w:lang w:val="uk-UA" w:eastAsia="en-US"/>
        </w:rPr>
        <w:t xml:space="preserve"> встановлено, що</w:t>
      </w:r>
      <w:r w:rsidRPr="00C2607E">
        <w:rPr>
          <w:rFonts w:eastAsia="Calibri"/>
          <w:sz w:val="28"/>
          <w:szCs w:val="28"/>
          <w:lang w:val="uk-UA" w:eastAsia="en-US"/>
        </w:rPr>
        <w:t xml:space="preserve"> митні органи застосовують систему управління ризиками для визначення товарів, транспортних засобів, документів і осіб, які підлягають митному контролю, форм митного контролю, що застосовуються до таких товарів, транспортних засобів, документів і осіб, а також обсягу митного контролю.</w:t>
      </w:r>
    </w:p>
    <w:p w:rsidR="00703E3C" w:rsidRPr="00C2607E" w:rsidRDefault="00703E3C" w:rsidP="00703E3C">
      <w:pPr>
        <w:ind w:firstLine="567"/>
        <w:contextualSpacing/>
        <w:jc w:val="both"/>
        <w:rPr>
          <w:rFonts w:eastAsia="Calibri"/>
          <w:sz w:val="28"/>
          <w:szCs w:val="28"/>
          <w:lang w:val="uk-UA" w:eastAsia="en-US"/>
        </w:rPr>
      </w:pPr>
      <w:r w:rsidRPr="00C2607E">
        <w:rPr>
          <w:rFonts w:eastAsia="Calibri"/>
          <w:sz w:val="28"/>
          <w:szCs w:val="28"/>
          <w:lang w:val="uk-UA" w:eastAsia="en-US"/>
        </w:rPr>
        <w:t>Слі</w:t>
      </w:r>
      <w:r w:rsidR="00B662D8" w:rsidRPr="00C2607E">
        <w:rPr>
          <w:rFonts w:eastAsia="Calibri"/>
          <w:sz w:val="28"/>
          <w:szCs w:val="28"/>
          <w:lang w:val="uk-UA" w:eastAsia="en-US"/>
        </w:rPr>
        <w:t>д</w:t>
      </w:r>
      <w:r w:rsidRPr="00C2607E">
        <w:rPr>
          <w:rFonts w:eastAsia="Calibri"/>
          <w:sz w:val="28"/>
          <w:szCs w:val="28"/>
          <w:lang w:val="uk-UA" w:eastAsia="en-US"/>
        </w:rPr>
        <w:t xml:space="preserve"> зазначити, що відповідно до </w:t>
      </w:r>
      <w:hyperlink r:id="rId14" w:tgtFrame="_blank" w:history="1">
        <w:r w:rsidRPr="00C2607E">
          <w:rPr>
            <w:rStyle w:val="a6"/>
            <w:rFonts w:eastAsia="Calibri"/>
            <w:color w:val="auto"/>
            <w:sz w:val="28"/>
            <w:szCs w:val="28"/>
            <w:u w:val="none"/>
            <w:lang w:val="uk-UA" w:eastAsia="en-US"/>
          </w:rPr>
          <w:t>Закону України</w:t>
        </w:r>
      </w:hyperlink>
      <w:r w:rsidRPr="00C2607E">
        <w:rPr>
          <w:rFonts w:eastAsia="Calibri"/>
          <w:sz w:val="28"/>
          <w:szCs w:val="28"/>
          <w:lang w:val="uk-UA" w:eastAsia="en-US"/>
        </w:rPr>
        <w:t xml:space="preserve"> «Про захист національного товаровиробника від демпінгового імпорту» (далі – Закон) за скаргою ПрАТ «Дружківський завод металевих виробів» рішенням Міжвідомчої комісії з міжнародної торгівлі </w:t>
      </w:r>
      <w:r w:rsidR="00B662D8" w:rsidRPr="00C2607E">
        <w:rPr>
          <w:rFonts w:eastAsia="Calibri"/>
          <w:sz w:val="28"/>
          <w:szCs w:val="28"/>
          <w:lang w:val="uk-UA" w:eastAsia="en-US"/>
        </w:rPr>
        <w:t xml:space="preserve">(далі – Комісія) </w:t>
      </w:r>
      <w:r w:rsidRPr="00C2607E">
        <w:rPr>
          <w:rFonts w:eastAsia="Calibri"/>
          <w:sz w:val="28"/>
          <w:szCs w:val="28"/>
          <w:lang w:val="uk-UA" w:eastAsia="en-US"/>
        </w:rPr>
        <w:t>від 16.04.2025 № АД-576/2025/441-01 порушено антидемпінгове розслідування стосовно ухилення від сплати антидемпінгового мита щодо імпорту в Україну</w:t>
      </w:r>
      <w:r w:rsidR="00B662D8" w:rsidRPr="00C2607E">
        <w:rPr>
          <w:rFonts w:eastAsia="Calibri"/>
          <w:sz w:val="28"/>
          <w:szCs w:val="28"/>
          <w:lang w:val="uk-UA" w:eastAsia="en-US"/>
        </w:rPr>
        <w:t xml:space="preserve"> товару, що має </w:t>
      </w:r>
      <w:r w:rsidRPr="00C2607E">
        <w:rPr>
          <w:rFonts w:eastAsia="Calibri"/>
          <w:sz w:val="28"/>
          <w:szCs w:val="28"/>
          <w:lang w:val="uk-UA" w:eastAsia="en-US"/>
        </w:rPr>
        <w:t>походження з Китайської Народної Республіки</w:t>
      </w:r>
      <w:r w:rsidR="00B662D8" w:rsidRPr="00C2607E">
        <w:rPr>
          <w:rFonts w:eastAsia="Calibri"/>
          <w:sz w:val="28"/>
          <w:szCs w:val="28"/>
          <w:lang w:val="uk-UA" w:eastAsia="en-US"/>
        </w:rPr>
        <w:t>, шляхом обходу застосованих антидемпінгових заходів</w:t>
      </w:r>
      <w:r w:rsidRPr="00C2607E">
        <w:rPr>
          <w:rFonts w:eastAsia="Calibri"/>
          <w:sz w:val="28"/>
          <w:szCs w:val="28"/>
          <w:lang w:val="uk-UA" w:eastAsia="en-US"/>
        </w:rPr>
        <w:t>.</w:t>
      </w:r>
    </w:p>
    <w:p w:rsidR="00703E3C" w:rsidRPr="00C2607E" w:rsidRDefault="00703E3C" w:rsidP="00703E3C">
      <w:pPr>
        <w:ind w:firstLine="567"/>
        <w:contextualSpacing/>
        <w:jc w:val="both"/>
        <w:rPr>
          <w:rFonts w:eastAsia="Calibri"/>
          <w:sz w:val="28"/>
          <w:szCs w:val="28"/>
          <w:lang w:val="uk-UA" w:eastAsia="en-US"/>
        </w:rPr>
      </w:pPr>
      <w:bookmarkStart w:id="31" w:name="n5"/>
      <w:bookmarkEnd w:id="31"/>
      <w:r w:rsidRPr="00C2607E">
        <w:rPr>
          <w:rFonts w:eastAsia="Calibri"/>
          <w:sz w:val="28"/>
          <w:szCs w:val="28"/>
          <w:lang w:val="uk-UA" w:eastAsia="en-US"/>
        </w:rPr>
        <w:t>Згідно з рішенням Комісії від 13.07.2023 № АД-546/2023/441-01 (</w:t>
      </w:r>
      <w:r w:rsidR="00B662D8" w:rsidRPr="00C2607E">
        <w:rPr>
          <w:rFonts w:eastAsia="Calibri"/>
          <w:sz w:val="28"/>
          <w:szCs w:val="28"/>
          <w:lang w:val="uk-UA" w:eastAsia="en-US"/>
        </w:rPr>
        <w:t>і</w:t>
      </w:r>
      <w:r w:rsidRPr="00C2607E">
        <w:rPr>
          <w:rFonts w:eastAsia="Calibri"/>
          <w:sz w:val="28"/>
          <w:szCs w:val="28"/>
          <w:lang w:val="uk-UA" w:eastAsia="en-US"/>
        </w:rPr>
        <w:t>з змінами) остаточн</w:t>
      </w:r>
      <w:r w:rsidR="00B662D8" w:rsidRPr="00C2607E">
        <w:rPr>
          <w:rFonts w:eastAsia="Calibri"/>
          <w:sz w:val="28"/>
          <w:szCs w:val="28"/>
          <w:lang w:val="uk-UA" w:eastAsia="en-US"/>
        </w:rPr>
        <w:t>ий</w:t>
      </w:r>
      <w:r w:rsidRPr="00C2607E">
        <w:rPr>
          <w:rFonts w:eastAsia="Calibri"/>
          <w:sz w:val="28"/>
          <w:szCs w:val="28"/>
          <w:lang w:val="uk-UA" w:eastAsia="en-US"/>
        </w:rPr>
        <w:t xml:space="preserve"> антидемпінгов</w:t>
      </w:r>
      <w:r w:rsidR="00B662D8" w:rsidRPr="00C2607E">
        <w:rPr>
          <w:rFonts w:eastAsia="Calibri"/>
          <w:sz w:val="28"/>
          <w:szCs w:val="28"/>
          <w:lang w:val="uk-UA" w:eastAsia="en-US"/>
        </w:rPr>
        <w:t>ий</w:t>
      </w:r>
      <w:r w:rsidRPr="00C2607E">
        <w:rPr>
          <w:rFonts w:eastAsia="Calibri"/>
          <w:sz w:val="28"/>
          <w:szCs w:val="28"/>
          <w:lang w:val="uk-UA" w:eastAsia="en-US"/>
        </w:rPr>
        <w:t xml:space="preserve"> зах</w:t>
      </w:r>
      <w:r w:rsidR="00B662D8" w:rsidRPr="00C2607E">
        <w:rPr>
          <w:rFonts w:eastAsia="Calibri"/>
          <w:sz w:val="28"/>
          <w:szCs w:val="28"/>
          <w:lang w:val="uk-UA" w:eastAsia="en-US"/>
        </w:rPr>
        <w:t xml:space="preserve">ід </w:t>
      </w:r>
      <w:r w:rsidRPr="00C2607E">
        <w:rPr>
          <w:rFonts w:eastAsia="Calibri"/>
          <w:sz w:val="28"/>
          <w:szCs w:val="28"/>
          <w:lang w:val="uk-UA" w:eastAsia="en-US"/>
        </w:rPr>
        <w:t>застосов</w:t>
      </w:r>
      <w:r w:rsidR="00B662D8" w:rsidRPr="00C2607E">
        <w:rPr>
          <w:rFonts w:eastAsia="Calibri"/>
          <w:sz w:val="28"/>
          <w:szCs w:val="28"/>
          <w:lang w:val="uk-UA" w:eastAsia="en-US"/>
        </w:rPr>
        <w:t xml:space="preserve">ується </w:t>
      </w:r>
      <w:r w:rsidRPr="00C2607E">
        <w:rPr>
          <w:rFonts w:eastAsia="Calibri"/>
          <w:sz w:val="28"/>
          <w:szCs w:val="28"/>
          <w:lang w:val="uk-UA" w:eastAsia="en-US"/>
        </w:rPr>
        <w:t>щодо імпорту в Україну товару походженням з Китайської Народної Республіки, що має опис:</w:t>
      </w:r>
      <w:r w:rsidR="00B662D8" w:rsidRPr="00C2607E">
        <w:rPr>
          <w:rFonts w:eastAsia="Calibri"/>
          <w:sz w:val="28"/>
          <w:szCs w:val="28"/>
          <w:lang w:val="uk-UA" w:eastAsia="en-US"/>
        </w:rPr>
        <w:t xml:space="preserve"> </w:t>
      </w:r>
      <w:bookmarkStart w:id="32" w:name="n6"/>
      <w:bookmarkEnd w:id="32"/>
      <w:r w:rsidRPr="00C2607E">
        <w:rPr>
          <w:rFonts w:eastAsia="Calibri"/>
          <w:sz w:val="28"/>
          <w:szCs w:val="28"/>
          <w:lang w:val="uk-UA" w:eastAsia="en-US"/>
        </w:rPr>
        <w:t>«вироби з чорних металів, з різьбою (гвинти, болти та гайки), а саме:</w:t>
      </w:r>
      <w:r w:rsidR="00B662D8" w:rsidRPr="00C2607E">
        <w:rPr>
          <w:rFonts w:eastAsia="Calibri"/>
          <w:sz w:val="28"/>
          <w:szCs w:val="28"/>
          <w:lang w:val="uk-UA" w:eastAsia="en-US"/>
        </w:rPr>
        <w:t xml:space="preserve"> </w:t>
      </w:r>
      <w:bookmarkStart w:id="33" w:name="n7"/>
      <w:bookmarkStart w:id="34" w:name="n9"/>
      <w:bookmarkStart w:id="35" w:name="n11"/>
      <w:bookmarkEnd w:id="33"/>
      <w:bookmarkEnd w:id="34"/>
      <w:bookmarkEnd w:id="35"/>
      <w:r w:rsidRPr="00C2607E">
        <w:rPr>
          <w:rFonts w:eastAsia="Calibri"/>
          <w:sz w:val="28"/>
          <w:szCs w:val="28"/>
          <w:lang w:val="uk-UA" w:eastAsia="en-US"/>
        </w:rPr>
        <w:t>гайки шестигранні або шестигранні з фланцем діаметрами від 6 мм до 12 мм (включно), від 14 мм до 36 мм (включно), що класифікуються за кодами ех</w:t>
      </w:r>
      <w:r w:rsidR="00B662D8" w:rsidRPr="00C2607E">
        <w:rPr>
          <w:rFonts w:eastAsia="Calibri"/>
          <w:sz w:val="28"/>
          <w:szCs w:val="28"/>
          <w:lang w:val="uk-UA" w:eastAsia="en-US"/>
        </w:rPr>
        <w:t xml:space="preserve"> </w:t>
      </w:r>
      <w:r w:rsidRPr="00C2607E">
        <w:rPr>
          <w:rFonts w:eastAsia="Calibri"/>
          <w:sz w:val="28"/>
          <w:szCs w:val="28"/>
          <w:lang w:val="uk-UA" w:eastAsia="en-US"/>
        </w:rPr>
        <w:t>7318 16 92 90, ех</w:t>
      </w:r>
      <w:r w:rsidR="00B662D8" w:rsidRPr="00C2607E">
        <w:rPr>
          <w:rFonts w:eastAsia="Calibri"/>
          <w:sz w:val="28"/>
          <w:szCs w:val="28"/>
          <w:lang w:val="uk-UA" w:eastAsia="en-US"/>
        </w:rPr>
        <w:t xml:space="preserve"> </w:t>
      </w:r>
      <w:r w:rsidRPr="00C2607E">
        <w:rPr>
          <w:rFonts w:eastAsia="Calibri"/>
          <w:sz w:val="28"/>
          <w:szCs w:val="28"/>
          <w:lang w:val="uk-UA" w:eastAsia="en-US"/>
        </w:rPr>
        <w:t xml:space="preserve">7318 16 99 90 згідно з </w:t>
      </w:r>
      <w:hyperlink r:id="rId15" w:anchor="n715" w:tgtFrame="_blank" w:history="1">
        <w:r w:rsidRPr="00C2607E">
          <w:rPr>
            <w:rStyle w:val="a6"/>
            <w:rFonts w:eastAsia="Calibri"/>
            <w:color w:val="auto"/>
            <w:sz w:val="28"/>
            <w:szCs w:val="28"/>
            <w:u w:val="none"/>
            <w:lang w:val="uk-UA" w:eastAsia="en-US"/>
          </w:rPr>
          <w:t>УКТ ЗЕД</w:t>
        </w:r>
      </w:hyperlink>
      <w:r w:rsidR="00B662D8" w:rsidRPr="00C2607E">
        <w:rPr>
          <w:rFonts w:eastAsia="Calibri"/>
          <w:sz w:val="28"/>
          <w:szCs w:val="28"/>
          <w:lang w:val="uk-UA" w:eastAsia="en-US"/>
        </w:rPr>
        <w:t>»</w:t>
      </w:r>
      <w:r w:rsidRPr="00C2607E">
        <w:rPr>
          <w:rFonts w:eastAsia="Calibri"/>
          <w:sz w:val="28"/>
          <w:szCs w:val="28"/>
          <w:lang w:val="uk-UA" w:eastAsia="en-US"/>
        </w:rPr>
        <w:t>.</w:t>
      </w:r>
    </w:p>
    <w:p w:rsidR="00703E3C" w:rsidRPr="00C2607E" w:rsidRDefault="00703E3C" w:rsidP="00703E3C">
      <w:pPr>
        <w:ind w:firstLine="567"/>
        <w:contextualSpacing/>
        <w:jc w:val="both"/>
        <w:rPr>
          <w:rFonts w:eastAsia="Calibri"/>
          <w:sz w:val="28"/>
          <w:szCs w:val="28"/>
          <w:lang w:val="uk-UA" w:eastAsia="en-US"/>
        </w:rPr>
      </w:pPr>
      <w:bookmarkStart w:id="36" w:name="n12"/>
      <w:bookmarkEnd w:id="36"/>
      <w:r w:rsidRPr="00C2607E">
        <w:rPr>
          <w:rFonts w:eastAsia="Calibri"/>
          <w:sz w:val="28"/>
          <w:szCs w:val="28"/>
          <w:lang w:val="uk-UA" w:eastAsia="en-US"/>
        </w:rPr>
        <w:t>Позначка «ex» поряд із класифікаційним кодом означає, що антидемпінгове мито застосовується виключно до товарів, опис яких визначено в рішенні.» (далі – товар).</w:t>
      </w:r>
    </w:p>
    <w:p w:rsidR="00664BD8" w:rsidRPr="00C2607E" w:rsidRDefault="005A10B6" w:rsidP="00CD64F3">
      <w:pPr>
        <w:ind w:firstLine="567"/>
        <w:contextualSpacing/>
        <w:jc w:val="both"/>
        <w:rPr>
          <w:rFonts w:eastAsia="Calibri"/>
          <w:sz w:val="28"/>
          <w:szCs w:val="28"/>
          <w:lang w:val="uk-UA" w:eastAsia="en-US"/>
        </w:rPr>
      </w:pPr>
      <w:r w:rsidRPr="00C2607E">
        <w:rPr>
          <w:rFonts w:eastAsia="Calibri"/>
          <w:sz w:val="28"/>
          <w:szCs w:val="28"/>
          <w:lang w:val="uk-UA" w:eastAsia="en-US"/>
        </w:rPr>
        <w:t xml:space="preserve">24.08.2026 </w:t>
      </w:r>
      <w:r w:rsidRPr="00E130C7">
        <w:rPr>
          <w:rFonts w:eastAsia="Calibri"/>
          <w:sz w:val="28"/>
          <w:szCs w:val="28"/>
          <w:lang w:val="uk-UA" w:eastAsia="en-US"/>
        </w:rPr>
        <w:t>740194b50abcf5947a0d851d98c90dcab65d6bbfdfef5ade043eb4d1489b7613</w:t>
      </w:r>
      <w:r w:rsidRPr="00C2607E">
        <w:rPr>
          <w:rFonts w:eastAsia="Calibri"/>
          <w:sz w:val="28"/>
          <w:szCs w:val="28"/>
          <w:lang w:val="uk-UA" w:eastAsia="en-US"/>
        </w:rPr>
        <w:t>» подано до митного оформлення товар «гайка М27», що класифікується за кодом 7318</w:t>
      </w:r>
      <w:r w:rsidR="00D75FEA" w:rsidRPr="00C2607E">
        <w:rPr>
          <w:rFonts w:eastAsia="Calibri"/>
          <w:sz w:val="28"/>
          <w:szCs w:val="28"/>
          <w:lang w:val="uk-UA" w:eastAsia="en-US"/>
        </w:rPr>
        <w:t xml:space="preserve"> </w:t>
      </w:r>
      <w:r w:rsidRPr="00C2607E">
        <w:rPr>
          <w:rFonts w:eastAsia="Calibri"/>
          <w:sz w:val="28"/>
          <w:szCs w:val="28"/>
          <w:lang w:val="uk-UA" w:eastAsia="en-US"/>
        </w:rPr>
        <w:t>16</w:t>
      </w:r>
      <w:r w:rsidR="00D75FEA" w:rsidRPr="00C2607E">
        <w:rPr>
          <w:rFonts w:eastAsia="Calibri"/>
          <w:sz w:val="28"/>
          <w:szCs w:val="28"/>
          <w:lang w:val="uk-UA" w:eastAsia="en-US"/>
        </w:rPr>
        <w:t xml:space="preserve"> </w:t>
      </w:r>
      <w:r w:rsidRPr="00C2607E">
        <w:rPr>
          <w:rFonts w:eastAsia="Calibri"/>
          <w:sz w:val="28"/>
          <w:szCs w:val="28"/>
          <w:lang w:val="uk-UA" w:eastAsia="en-US"/>
        </w:rPr>
        <w:t>99</w:t>
      </w:r>
      <w:r w:rsidR="00D75FEA" w:rsidRPr="00C2607E">
        <w:rPr>
          <w:rFonts w:eastAsia="Calibri"/>
          <w:sz w:val="28"/>
          <w:szCs w:val="28"/>
          <w:lang w:val="uk-UA" w:eastAsia="en-US"/>
        </w:rPr>
        <w:t xml:space="preserve"> </w:t>
      </w:r>
      <w:r w:rsidRPr="00C2607E">
        <w:rPr>
          <w:rFonts w:eastAsia="Calibri"/>
          <w:sz w:val="28"/>
          <w:szCs w:val="28"/>
          <w:lang w:val="uk-UA" w:eastAsia="en-US"/>
        </w:rPr>
        <w:t xml:space="preserve">90 згідно з УКТ ЗЕД за митною декларацією </w:t>
      </w:r>
      <w:r w:rsidRPr="00E130C7">
        <w:rPr>
          <w:rFonts w:eastAsia="Calibri"/>
          <w:sz w:val="28"/>
          <w:szCs w:val="28"/>
          <w:lang w:val="uk-UA" w:eastAsia="en-US"/>
        </w:rPr>
        <w:t>849bbfc84f1c9a14e5b344aac786609aaecb691b74a58005a0cdb24d29e6c264</w:t>
      </w:r>
      <w:r w:rsidRPr="00C2607E">
        <w:rPr>
          <w:rFonts w:eastAsia="Calibri"/>
          <w:sz w:val="28"/>
          <w:szCs w:val="28"/>
          <w:lang w:val="uk-UA" w:eastAsia="en-US"/>
        </w:rPr>
        <w:t xml:space="preserve"> </w:t>
      </w:r>
      <w:r w:rsidR="005E258C" w:rsidRPr="00C2607E">
        <w:rPr>
          <w:rFonts w:eastAsia="Calibri"/>
          <w:sz w:val="28"/>
          <w:szCs w:val="28"/>
          <w:lang w:val="uk-UA" w:eastAsia="en-US"/>
        </w:rPr>
        <w:t>(далі – МД)</w:t>
      </w:r>
      <w:r w:rsidR="00BB6376" w:rsidRPr="00C2607E">
        <w:rPr>
          <w:rFonts w:eastAsia="Calibri"/>
          <w:sz w:val="28"/>
          <w:szCs w:val="28"/>
          <w:lang w:val="uk-UA" w:eastAsia="en-US"/>
        </w:rPr>
        <w:t>,</w:t>
      </w:r>
      <w:r w:rsidR="004E735C" w:rsidRPr="00C2607E">
        <w:rPr>
          <w:rFonts w:eastAsia="Calibri"/>
          <w:sz w:val="28"/>
          <w:szCs w:val="28"/>
          <w:lang w:val="uk-UA" w:eastAsia="en-US"/>
        </w:rPr>
        <w:t xml:space="preserve"> </w:t>
      </w:r>
      <w:r w:rsidR="00BB6376" w:rsidRPr="00C2607E">
        <w:rPr>
          <w:rFonts w:eastAsia="Calibri"/>
          <w:sz w:val="28"/>
          <w:szCs w:val="28"/>
          <w:lang w:val="uk-UA" w:eastAsia="en-US"/>
        </w:rPr>
        <w:t>і</w:t>
      </w:r>
      <w:r w:rsidR="004E735C" w:rsidRPr="00C2607E">
        <w:rPr>
          <w:rFonts w:eastAsia="Calibri"/>
          <w:sz w:val="28"/>
          <w:szCs w:val="28"/>
          <w:lang w:val="uk-UA" w:eastAsia="en-US"/>
        </w:rPr>
        <w:t>з заявленням країн</w:t>
      </w:r>
      <w:r w:rsidR="00BB6376" w:rsidRPr="00C2607E">
        <w:rPr>
          <w:rFonts w:eastAsia="Calibri"/>
          <w:sz w:val="28"/>
          <w:szCs w:val="28"/>
          <w:lang w:val="uk-UA" w:eastAsia="en-US"/>
        </w:rPr>
        <w:t>и</w:t>
      </w:r>
      <w:r w:rsidR="004E735C" w:rsidRPr="00C2607E">
        <w:rPr>
          <w:rFonts w:eastAsia="Calibri"/>
          <w:sz w:val="28"/>
          <w:szCs w:val="28"/>
          <w:lang w:val="uk-UA" w:eastAsia="en-US"/>
        </w:rPr>
        <w:t xml:space="preserve"> походження</w:t>
      </w:r>
      <w:r w:rsidR="00BB6376" w:rsidRPr="00C2607E">
        <w:rPr>
          <w:rFonts w:eastAsia="Calibri"/>
          <w:sz w:val="28"/>
          <w:szCs w:val="28"/>
          <w:lang w:val="uk-UA" w:eastAsia="en-US"/>
        </w:rPr>
        <w:t xml:space="preserve"> товару </w:t>
      </w:r>
      <w:r w:rsidR="00BB6376" w:rsidRPr="00E130C7">
        <w:rPr>
          <w:rFonts w:eastAsia="Calibri"/>
          <w:sz w:val="28"/>
          <w:szCs w:val="28"/>
          <w:lang w:val="uk-UA" w:eastAsia="en-US"/>
        </w:rPr>
        <w:t xml:space="preserve">- </w:t>
      </w:r>
      <w:r w:rsidR="004E735C" w:rsidRPr="00E130C7">
        <w:rPr>
          <w:rFonts w:eastAsia="Calibri"/>
          <w:sz w:val="28"/>
          <w:szCs w:val="28"/>
          <w:lang w:val="uk-UA" w:eastAsia="en-US"/>
        </w:rPr>
        <w:t xml:space="preserve"> </w:t>
      </w:r>
      <w:r w:rsidR="00BB6376" w:rsidRPr="00E130C7">
        <w:rPr>
          <w:rFonts w:eastAsia="Calibri"/>
          <w:sz w:val="28"/>
          <w:szCs w:val="28"/>
          <w:lang w:val="uk-UA" w:eastAsia="en-US"/>
        </w:rPr>
        <w:t xml:space="preserve">Соціалістична Республіка </w:t>
      </w:r>
      <w:r w:rsidR="004E735C" w:rsidRPr="00E130C7">
        <w:rPr>
          <w:rFonts w:eastAsia="Calibri"/>
          <w:sz w:val="28"/>
          <w:szCs w:val="28"/>
          <w:lang w:val="uk-UA" w:eastAsia="en-US"/>
        </w:rPr>
        <w:t>В’єтнам</w:t>
      </w:r>
      <w:r w:rsidR="005E258C" w:rsidRPr="00E130C7">
        <w:rPr>
          <w:rFonts w:eastAsia="Calibri"/>
          <w:sz w:val="28"/>
          <w:szCs w:val="28"/>
          <w:lang w:val="uk-UA" w:eastAsia="en-US"/>
        </w:rPr>
        <w:t>.</w:t>
      </w:r>
    </w:p>
    <w:p w:rsidR="00AF11F0" w:rsidRPr="00C2607E" w:rsidRDefault="00AF11F0" w:rsidP="00CD64F3">
      <w:pPr>
        <w:ind w:firstLine="567"/>
        <w:contextualSpacing/>
        <w:jc w:val="both"/>
        <w:rPr>
          <w:rFonts w:eastAsia="Calibri"/>
          <w:sz w:val="28"/>
          <w:szCs w:val="28"/>
          <w:lang w:val="uk-UA" w:eastAsia="en-US"/>
        </w:rPr>
      </w:pPr>
      <w:r w:rsidRPr="00C2607E">
        <w:rPr>
          <w:rFonts w:eastAsia="Calibri"/>
          <w:sz w:val="28"/>
          <w:szCs w:val="28"/>
          <w:lang w:val="uk-UA" w:eastAsia="en-US"/>
        </w:rPr>
        <w:t>Оскільки товар «гайка М27</w:t>
      </w:r>
      <w:r w:rsidRPr="00E130C7">
        <w:rPr>
          <w:rFonts w:eastAsia="Calibri"/>
          <w:sz w:val="28"/>
          <w:szCs w:val="28"/>
          <w:lang w:val="uk-UA" w:eastAsia="en-US"/>
        </w:rPr>
        <w:t>», заявлений 37729889fe5fe5dfbd444881c9628c3796b36a4fcda27e01d9c605e085e8868b</w:t>
      </w:r>
      <w:r w:rsidRPr="00C2607E">
        <w:rPr>
          <w:rFonts w:eastAsia="Calibri"/>
          <w:sz w:val="28"/>
          <w:szCs w:val="28"/>
          <w:lang w:val="uk-UA" w:eastAsia="en-US"/>
        </w:rPr>
        <w:t xml:space="preserve"> до митного оформлення, має діаметр 27мм та класифікується </w:t>
      </w:r>
      <w:r w:rsidR="00D75FEA" w:rsidRPr="00C2607E">
        <w:rPr>
          <w:rFonts w:eastAsia="Calibri"/>
          <w:sz w:val="28"/>
          <w:szCs w:val="28"/>
          <w:lang w:val="uk-UA" w:eastAsia="en-US"/>
        </w:rPr>
        <w:t>за кодом 7318 16 99 90 згідно з УКТ ЗЕД, зазначений товар за своїми характеристиками відповідає опису товару, щодо якого застосовуються антидемпінгові заходи.</w:t>
      </w:r>
    </w:p>
    <w:p w:rsidR="000C1341" w:rsidRPr="00C2607E" w:rsidRDefault="005A10B6" w:rsidP="00CD64F3">
      <w:pPr>
        <w:ind w:firstLine="567"/>
        <w:contextualSpacing/>
        <w:jc w:val="both"/>
        <w:rPr>
          <w:rFonts w:eastAsia="Calibri"/>
          <w:sz w:val="28"/>
          <w:szCs w:val="28"/>
          <w:lang w:val="uk-UA" w:eastAsia="en-US"/>
        </w:rPr>
      </w:pPr>
      <w:r w:rsidRPr="00C2607E">
        <w:rPr>
          <w:rFonts w:eastAsia="Calibri"/>
          <w:sz w:val="28"/>
          <w:szCs w:val="28"/>
          <w:lang w:val="uk-UA" w:eastAsia="en-US"/>
        </w:rPr>
        <w:t>Для підтвердження</w:t>
      </w:r>
      <w:r w:rsidR="003A31E7" w:rsidRPr="00C2607E">
        <w:rPr>
          <w:rFonts w:eastAsia="Calibri"/>
          <w:sz w:val="28"/>
          <w:szCs w:val="28"/>
          <w:lang w:val="uk-UA" w:eastAsia="en-US"/>
        </w:rPr>
        <w:t xml:space="preserve"> заявленої </w:t>
      </w:r>
      <w:r w:rsidRPr="00C2607E">
        <w:rPr>
          <w:rFonts w:eastAsia="Calibri"/>
          <w:sz w:val="28"/>
          <w:szCs w:val="28"/>
          <w:lang w:val="uk-UA" w:eastAsia="en-US"/>
        </w:rPr>
        <w:t xml:space="preserve">країни походження товару «гайка М27» </w:t>
      </w:r>
      <w:r w:rsidRPr="00E130C7">
        <w:rPr>
          <w:rFonts w:eastAsia="Calibri"/>
          <w:sz w:val="28"/>
          <w:szCs w:val="28"/>
          <w:lang w:val="uk-UA" w:eastAsia="en-US"/>
        </w:rPr>
        <w:t>4ce02f91b0d598e229d6fcdcefe87e959bd81e7878b9789b3cca40a21e27dbf7</w:t>
      </w:r>
      <w:r w:rsidR="003A31E7" w:rsidRPr="00E130C7">
        <w:rPr>
          <w:rFonts w:eastAsia="Calibri"/>
          <w:sz w:val="28"/>
          <w:szCs w:val="28"/>
          <w:highlight w:val="yellow"/>
          <w:lang w:val="uk-UA" w:eastAsia="en-US"/>
        </w:rPr>
        <w:t> </w:t>
      </w:r>
      <w:r w:rsidRPr="00E130C7">
        <w:rPr>
          <w:rFonts w:eastAsia="Calibri"/>
          <w:sz w:val="28"/>
          <w:szCs w:val="28"/>
          <w:lang w:val="uk-UA" w:eastAsia="en-US"/>
        </w:rPr>
        <w:t>a6810a42adaa4d55edd7915679db356f83be076d068a27828f73e3c8001e0a6d</w:t>
      </w:r>
      <w:r w:rsidR="000C1341" w:rsidRPr="00E130C7">
        <w:rPr>
          <w:rFonts w:eastAsia="Calibri"/>
          <w:sz w:val="28"/>
          <w:szCs w:val="28"/>
          <w:lang w:val="uk-UA" w:eastAsia="en-US"/>
        </w:rPr>
        <w:t>5f5a8469f44b8459368badc74f1f8e737b5c13cd5c8125af2236666e9e927936</w:t>
      </w:r>
      <w:r w:rsidRPr="00E130C7">
        <w:rPr>
          <w:rFonts w:eastAsia="Calibri"/>
          <w:sz w:val="28"/>
          <w:szCs w:val="28"/>
          <w:lang w:val="uk-UA" w:eastAsia="en-US"/>
        </w:rPr>
        <w:t>07e83e3f7f1d21d72c7bc7bfe4ad52a3e9b6b6a156611e5e9cfe9fcd9fce277d</w:t>
      </w:r>
      <w:r w:rsidRPr="00C2607E">
        <w:rPr>
          <w:rFonts w:eastAsia="Calibri"/>
          <w:sz w:val="28"/>
          <w:szCs w:val="28"/>
          <w:lang w:val="uk-UA" w:eastAsia="en-US"/>
        </w:rPr>
        <w:t xml:space="preserve"> подано сертифікат про походження товару </w:t>
      </w:r>
      <w:r w:rsidR="003A31E7" w:rsidRPr="00C2607E">
        <w:rPr>
          <w:rFonts w:eastAsia="Calibri"/>
          <w:sz w:val="28"/>
          <w:szCs w:val="28"/>
          <w:lang w:val="uk-UA" w:eastAsia="en-US"/>
        </w:rPr>
        <w:t xml:space="preserve">– реекспорт </w:t>
      </w:r>
      <w:r w:rsidRPr="00C2607E">
        <w:rPr>
          <w:rFonts w:eastAsia="Calibri"/>
          <w:sz w:val="28"/>
          <w:szCs w:val="28"/>
          <w:lang w:val="uk-UA" w:eastAsia="en-US"/>
        </w:rPr>
        <w:t>(</w:t>
      </w:r>
      <w:r w:rsidRPr="00E130C7">
        <w:rPr>
          <w:rFonts w:eastAsia="Calibri"/>
          <w:sz w:val="28"/>
          <w:szCs w:val="28"/>
          <w:lang w:val="uk-UA" w:eastAsia="en-US"/>
        </w:rPr>
        <w:t>56eed19dc793020fa79d01e84a7599838e210ea53b7fbfb1269351f0d87f9c00</w:t>
      </w:r>
      <w:r w:rsidRPr="00C2607E">
        <w:rPr>
          <w:rFonts w:eastAsia="Calibri"/>
          <w:sz w:val="28"/>
          <w:szCs w:val="28"/>
          <w:lang w:val="uk-UA" w:eastAsia="en-US"/>
        </w:rPr>
        <w:t xml:space="preserve"> (далі – </w:t>
      </w:r>
      <w:r w:rsidRPr="00C2607E">
        <w:rPr>
          <w:rFonts w:eastAsia="Calibri"/>
          <w:sz w:val="28"/>
          <w:szCs w:val="28"/>
          <w:lang w:val="uk-UA" w:eastAsia="en-US"/>
        </w:rPr>
        <w:lastRenderedPageBreak/>
        <w:t xml:space="preserve">Сертифікат), виданий </w:t>
      </w:r>
      <w:r w:rsidRPr="00E130C7">
        <w:rPr>
          <w:rFonts w:eastAsia="Calibri"/>
          <w:sz w:val="28"/>
          <w:szCs w:val="28"/>
          <w:lang w:val="uk-UA" w:eastAsia="en-US"/>
        </w:rPr>
        <w:t>d26b3df882cab6c3dae5c50d170979d7f868166b07dca3d91a227a96370d2465</w:t>
      </w:r>
      <w:r w:rsidR="00707F22" w:rsidRPr="00E130C7">
        <w:rPr>
          <w:rFonts w:eastAsia="Calibri"/>
          <w:sz w:val="28"/>
          <w:szCs w:val="28"/>
          <w:lang w:val="uk-UA" w:eastAsia="en-US"/>
        </w:rPr>
        <w:t>2006108943bf2269e411dca1de69e957af007c0d570fa74fd6784f11287014a4</w:t>
      </w:r>
      <w:r w:rsidR="003A31E7" w:rsidRPr="00C2607E">
        <w:rPr>
          <w:rFonts w:eastAsia="Calibri"/>
          <w:sz w:val="28"/>
          <w:szCs w:val="28"/>
          <w:lang w:val="uk-UA" w:eastAsia="en-US"/>
        </w:rPr>
        <w:t xml:space="preserve">, у якому зазначено, що товар походить з В’єтнаму. </w:t>
      </w:r>
    </w:p>
    <w:p w:rsidR="005E258C" w:rsidRPr="00C2607E" w:rsidRDefault="005A10B6" w:rsidP="005E258C">
      <w:pPr>
        <w:ind w:firstLine="567"/>
        <w:contextualSpacing/>
        <w:jc w:val="both"/>
        <w:rPr>
          <w:rFonts w:eastAsia="Calibri"/>
          <w:sz w:val="28"/>
          <w:szCs w:val="28"/>
          <w:lang w:val="uk-UA" w:eastAsia="en-US"/>
        </w:rPr>
      </w:pPr>
      <w:r w:rsidRPr="00C2607E">
        <w:rPr>
          <w:rFonts w:eastAsia="Calibri"/>
          <w:sz w:val="28"/>
          <w:szCs w:val="28"/>
          <w:lang w:val="uk-UA" w:eastAsia="en-US"/>
        </w:rPr>
        <w:t xml:space="preserve">За результатами опрацювання документів, </w:t>
      </w:r>
      <w:r w:rsidR="00353E0E" w:rsidRPr="00C2607E">
        <w:rPr>
          <w:rFonts w:eastAsia="Calibri"/>
          <w:sz w:val="28"/>
          <w:szCs w:val="28"/>
          <w:lang w:val="uk-UA" w:eastAsia="en-US"/>
        </w:rPr>
        <w:t>поданих</w:t>
      </w:r>
      <w:r w:rsidRPr="00C2607E">
        <w:rPr>
          <w:rFonts w:eastAsia="Calibri"/>
          <w:sz w:val="28"/>
          <w:szCs w:val="28"/>
          <w:lang w:val="uk-UA" w:eastAsia="en-US"/>
        </w:rPr>
        <w:t xml:space="preserve"> </w:t>
      </w:r>
      <w:r w:rsidRPr="00E130C7">
        <w:rPr>
          <w:rFonts w:eastAsia="Calibri"/>
          <w:sz w:val="28"/>
          <w:szCs w:val="28"/>
          <w:lang w:val="uk-UA" w:eastAsia="en-US"/>
        </w:rPr>
        <w:t>a21c0ecb70d64a7ee6a08a31893f036bb184214e49a48051e63a49df6b89c62f</w:t>
      </w:r>
      <w:r w:rsidR="00353E0E" w:rsidRPr="00E130C7">
        <w:rPr>
          <w:rFonts w:eastAsia="Calibri"/>
          <w:sz w:val="28"/>
          <w:szCs w:val="28"/>
          <w:lang w:val="uk-UA" w:eastAsia="en-US"/>
        </w:rPr>
        <w:t>1d4ab07477f8eecb30ffa820b2a69d3d208ed1fb01fbdd12844a064aba86d259</w:t>
      </w:r>
      <w:r w:rsidR="00353E0E" w:rsidRPr="00C2607E">
        <w:rPr>
          <w:rFonts w:eastAsia="Calibri"/>
          <w:sz w:val="28"/>
          <w:szCs w:val="28"/>
          <w:lang w:val="uk-UA" w:eastAsia="en-US"/>
        </w:rPr>
        <w:t xml:space="preserve"> час</w:t>
      </w:r>
      <w:r w:rsidRPr="00C2607E">
        <w:rPr>
          <w:rFonts w:eastAsia="Calibri"/>
          <w:sz w:val="28"/>
          <w:szCs w:val="28"/>
          <w:lang w:val="uk-UA" w:eastAsia="en-US"/>
        </w:rPr>
        <w:t xml:space="preserve"> митно</w:t>
      </w:r>
      <w:r w:rsidR="00353E0E" w:rsidRPr="00C2607E">
        <w:rPr>
          <w:rFonts w:eastAsia="Calibri"/>
          <w:sz w:val="28"/>
          <w:szCs w:val="28"/>
          <w:lang w:val="uk-UA" w:eastAsia="en-US"/>
        </w:rPr>
        <w:t>го</w:t>
      </w:r>
      <w:r w:rsidRPr="00C2607E">
        <w:rPr>
          <w:rFonts w:eastAsia="Calibri"/>
          <w:sz w:val="28"/>
          <w:szCs w:val="28"/>
          <w:lang w:val="uk-UA" w:eastAsia="en-US"/>
        </w:rPr>
        <w:t xml:space="preserve"> оформленн</w:t>
      </w:r>
      <w:r w:rsidR="00353E0E" w:rsidRPr="00C2607E">
        <w:rPr>
          <w:rFonts w:eastAsia="Calibri"/>
          <w:sz w:val="28"/>
          <w:szCs w:val="28"/>
          <w:lang w:val="uk-UA" w:eastAsia="en-US"/>
        </w:rPr>
        <w:t>я</w:t>
      </w:r>
      <w:r w:rsidRPr="00C2607E">
        <w:rPr>
          <w:rFonts w:eastAsia="Calibri"/>
          <w:sz w:val="28"/>
          <w:szCs w:val="28"/>
          <w:lang w:val="uk-UA" w:eastAsia="en-US"/>
        </w:rPr>
        <w:t xml:space="preserve"> товару за МД № </w:t>
      </w:r>
      <w:r w:rsidRPr="00E130C7">
        <w:rPr>
          <w:rFonts w:eastAsia="Calibri"/>
          <w:sz w:val="28"/>
          <w:szCs w:val="28"/>
          <w:lang w:val="uk-UA" w:eastAsia="en-US"/>
        </w:rPr>
        <w:t>94d66090f0ce8d54aba8f293271a40e75c458a540fb3a865c93c6f749ef523d6</w:t>
      </w:r>
      <w:r w:rsidR="00353E0E" w:rsidRPr="00E130C7">
        <w:rPr>
          <w:rFonts w:eastAsia="Calibri"/>
          <w:sz w:val="28"/>
          <w:szCs w:val="28"/>
          <w:lang w:val="uk-UA" w:eastAsia="en-US"/>
        </w:rPr>
        <w:t>d03502c43d74a30b936740a9517dc4ea2b2ad7168caa0a774cefe793ce0b33e7</w:t>
      </w:r>
      <w:r w:rsidR="00707F22" w:rsidRPr="00C2607E">
        <w:rPr>
          <w:rFonts w:eastAsia="Calibri"/>
          <w:sz w:val="28"/>
          <w:szCs w:val="28"/>
          <w:lang w:val="uk-UA" w:eastAsia="en-US"/>
        </w:rPr>
        <w:t xml:space="preserve"> з </w:t>
      </w:r>
      <w:r w:rsidR="005E258C" w:rsidRPr="00C2607E">
        <w:rPr>
          <w:rFonts w:eastAsia="Calibri"/>
          <w:sz w:val="28"/>
          <w:szCs w:val="28"/>
          <w:lang w:val="uk-UA" w:eastAsia="en-US"/>
        </w:rPr>
        <w:t>урахуванням</w:t>
      </w:r>
      <w:r w:rsidR="00E30140" w:rsidRPr="00C2607E">
        <w:rPr>
          <w:rFonts w:eastAsia="Calibri"/>
          <w:sz w:val="28"/>
          <w:szCs w:val="28"/>
          <w:lang w:val="uk-UA" w:eastAsia="en-US"/>
        </w:rPr>
        <w:t xml:space="preserve"> положень частини третьої статті 41 Кодексу, відповідно до якої у разі видачі сертифіката про походження товару в країні вивезення такий сертифікат видається на підставі сертифіката, виданого компетентним органом у країні походження товару, а також з урахуванням </w:t>
      </w:r>
      <w:r w:rsidR="00353E0E" w:rsidRPr="00C2607E">
        <w:rPr>
          <w:rFonts w:eastAsia="Calibri"/>
          <w:sz w:val="28"/>
          <w:szCs w:val="28"/>
          <w:lang w:val="uk-UA" w:eastAsia="en-US"/>
        </w:rPr>
        <w:t>наявних</w:t>
      </w:r>
      <w:r w:rsidR="005E258C" w:rsidRPr="00C2607E">
        <w:rPr>
          <w:rFonts w:eastAsia="Calibri"/>
          <w:sz w:val="28"/>
          <w:szCs w:val="28"/>
          <w:lang w:val="uk-UA" w:eastAsia="en-US"/>
        </w:rPr>
        <w:t xml:space="preserve"> ризиків щодо </w:t>
      </w:r>
      <w:r w:rsidR="0020545B" w:rsidRPr="00C2607E">
        <w:rPr>
          <w:rFonts w:eastAsia="Calibri"/>
          <w:sz w:val="28"/>
          <w:szCs w:val="28"/>
          <w:lang w:val="uk-UA" w:eastAsia="en-US"/>
        </w:rPr>
        <w:t>можливого</w:t>
      </w:r>
      <w:r w:rsidR="003A31E7" w:rsidRPr="00C2607E">
        <w:rPr>
          <w:rFonts w:eastAsia="Calibri"/>
          <w:sz w:val="28"/>
          <w:szCs w:val="28"/>
          <w:lang w:val="uk-UA" w:eastAsia="en-US"/>
        </w:rPr>
        <w:t xml:space="preserve"> </w:t>
      </w:r>
      <w:r w:rsidR="00353E0E" w:rsidRPr="00C2607E">
        <w:rPr>
          <w:rFonts w:eastAsia="Calibri"/>
          <w:sz w:val="28"/>
          <w:szCs w:val="28"/>
          <w:lang w:val="uk-UA" w:eastAsia="en-US"/>
        </w:rPr>
        <w:t xml:space="preserve">застосування </w:t>
      </w:r>
      <w:r w:rsidR="005E258C" w:rsidRPr="00C2607E">
        <w:rPr>
          <w:rFonts w:eastAsia="Calibri"/>
          <w:sz w:val="28"/>
          <w:szCs w:val="28"/>
          <w:lang w:val="uk-UA" w:eastAsia="en-US"/>
        </w:rPr>
        <w:t>антидемпінгових заходів</w:t>
      </w:r>
      <w:r w:rsidR="003A31E7" w:rsidRPr="00C2607E">
        <w:rPr>
          <w:rFonts w:eastAsia="Calibri"/>
          <w:sz w:val="28"/>
          <w:szCs w:val="28"/>
          <w:lang w:val="uk-UA" w:eastAsia="en-US"/>
        </w:rPr>
        <w:t xml:space="preserve">, зумовлених заявленим походженням товару - Соціалістична Республіка В’єтнам та його реекспортом через Гонконг (Китай), </w:t>
      </w:r>
      <w:r w:rsidR="005E258C" w:rsidRPr="00C2607E">
        <w:rPr>
          <w:rFonts w:eastAsia="Calibri"/>
          <w:sz w:val="28"/>
          <w:szCs w:val="28"/>
          <w:lang w:val="uk-UA" w:eastAsia="en-US"/>
        </w:rPr>
        <w:t xml:space="preserve">посадовою особою відділу митного оформлення митного поста </w:t>
      </w:r>
      <w:r w:rsidR="005E258C" w:rsidRPr="00E130C7">
        <w:rPr>
          <w:rFonts w:eastAsia="Calibri"/>
          <w:sz w:val="28"/>
          <w:szCs w:val="28"/>
          <w:lang w:val="uk-UA" w:eastAsia="en-US"/>
        </w:rPr>
        <w:t>a24500aae8511992426929d4ec7a1633531d765c97ee5175ebe825138e07a2f1</w:t>
      </w:r>
      <w:r w:rsidR="003A31E7" w:rsidRPr="00E130C7">
        <w:rPr>
          <w:rFonts w:eastAsia="Calibri"/>
          <w:sz w:val="28"/>
          <w:szCs w:val="28"/>
          <w:lang w:val="uk-UA" w:eastAsia="en-US"/>
        </w:rPr>
        <w:t>складено</w:t>
      </w:r>
      <w:r w:rsidR="005E258C" w:rsidRPr="00E130C7">
        <w:rPr>
          <w:rFonts w:eastAsia="Calibri"/>
          <w:sz w:val="28"/>
          <w:szCs w:val="28"/>
          <w:lang w:val="uk-UA" w:eastAsia="en-US"/>
        </w:rPr>
        <w:t xml:space="preserve"> картку відмови 4fc7b52b9d70b06f3c466881465ea9f579257f14bef6c68d9942d1a7c75e7363</w:t>
      </w:r>
    </w:p>
    <w:p w:rsidR="00646C62" w:rsidRPr="00C2607E" w:rsidRDefault="00E70552" w:rsidP="005E258C">
      <w:pPr>
        <w:ind w:firstLine="567"/>
        <w:contextualSpacing/>
        <w:jc w:val="both"/>
        <w:rPr>
          <w:rFonts w:eastAsia="Calibri"/>
          <w:sz w:val="28"/>
          <w:szCs w:val="28"/>
          <w:lang w:val="uk-UA" w:eastAsia="en-US"/>
        </w:rPr>
      </w:pPr>
      <w:r w:rsidRPr="00C2607E">
        <w:rPr>
          <w:rFonts w:eastAsia="Calibri"/>
          <w:sz w:val="28"/>
          <w:szCs w:val="28"/>
          <w:lang w:val="uk-UA" w:eastAsia="en-US"/>
        </w:rPr>
        <w:t xml:space="preserve">26.08.2026 за МД від № </w:t>
      </w:r>
      <w:r w:rsidRPr="00E130C7">
        <w:rPr>
          <w:rFonts w:eastAsia="Calibri"/>
          <w:sz w:val="28"/>
          <w:szCs w:val="28"/>
          <w:lang w:val="uk-UA" w:eastAsia="en-US"/>
        </w:rPr>
        <w:t>35ba2e654e42a3b31f76672d16fac526106fcea0d5d9b69665736c99b58bfc6b</w:t>
      </w:r>
      <w:r w:rsidR="00646C62" w:rsidRPr="00E130C7">
        <w:rPr>
          <w:rFonts w:eastAsia="Calibri"/>
          <w:sz w:val="28"/>
          <w:szCs w:val="28"/>
          <w:lang w:val="uk-UA" w:eastAsia="en-US"/>
        </w:rPr>
        <w:t>7d9459cffaa72ee0c2091681f16673c56e4bb5310b9c0873e8a8adcdf6b6eb3e</w:t>
      </w:r>
      <w:r w:rsidR="00646C62" w:rsidRPr="00C2607E">
        <w:rPr>
          <w:rFonts w:eastAsia="Calibri"/>
          <w:sz w:val="28"/>
          <w:szCs w:val="28"/>
          <w:lang w:val="uk-UA" w:eastAsia="en-US"/>
        </w:rPr>
        <w:t xml:space="preserve"> оформлено товар «гайка М27», із застосуванням розміру ставки остаточного антидемпінгового мита, визначеного Рішенням № 465 - 67,4 %.</w:t>
      </w:r>
    </w:p>
    <w:p w:rsidR="00646C62" w:rsidRPr="00C2607E" w:rsidRDefault="00646C62" w:rsidP="00646C62">
      <w:pPr>
        <w:ind w:firstLine="567"/>
        <w:contextualSpacing/>
        <w:jc w:val="both"/>
        <w:rPr>
          <w:rFonts w:eastAsia="Calibri"/>
          <w:sz w:val="28"/>
          <w:szCs w:val="28"/>
          <w:lang w:val="uk-UA" w:eastAsia="en-US"/>
        </w:rPr>
      </w:pPr>
      <w:r w:rsidRPr="00C2607E">
        <w:rPr>
          <w:rFonts w:eastAsia="Calibri"/>
          <w:sz w:val="28"/>
          <w:szCs w:val="28"/>
          <w:lang w:val="uk-UA" w:eastAsia="en-US"/>
        </w:rPr>
        <w:t>Відповідно до абзацу другої пункту 44  Положення про митні декларації, затвердженого постановою Кабінету Міністрів України від 21 травня 2012 року № 450 (далі – Положення № 450), митна декларація не може бути визнана недійсною, якщо товари або транспортні засоби комерційного призначення, задекларовані в ній, після завершення митного оформлення були випущені з-під митного контролю.</w:t>
      </w:r>
    </w:p>
    <w:p w:rsidR="00C04E17" w:rsidRPr="00C2607E" w:rsidRDefault="00C04E17" w:rsidP="00C04E17">
      <w:pPr>
        <w:ind w:firstLine="567"/>
        <w:contextualSpacing/>
        <w:jc w:val="both"/>
        <w:rPr>
          <w:rFonts w:eastAsia="Calibri"/>
          <w:sz w:val="28"/>
          <w:szCs w:val="28"/>
          <w:lang w:val="uk-UA" w:eastAsia="en-US"/>
        </w:rPr>
      </w:pPr>
      <w:r w:rsidRPr="00C2607E">
        <w:rPr>
          <w:rFonts w:eastAsia="Calibri"/>
          <w:sz w:val="28"/>
          <w:szCs w:val="28"/>
          <w:lang w:val="uk-UA" w:eastAsia="en-US"/>
        </w:rPr>
        <w:t xml:space="preserve">Щодо вимог прохальної частини скарги про скасування картки відмови </w:t>
      </w:r>
      <w:r w:rsidRPr="00E130C7">
        <w:rPr>
          <w:rFonts w:eastAsia="Calibri"/>
          <w:sz w:val="28"/>
          <w:szCs w:val="28"/>
          <w:lang w:val="uk-UA" w:eastAsia="en-US"/>
        </w:rPr>
        <w:t>4424e1db4b89a28e4c5777aa9ab6949ef3df90b42ca95c9e68d8560f4805dc38</w:t>
      </w:r>
      <w:r w:rsidRPr="00C2607E">
        <w:rPr>
          <w:rFonts w:eastAsia="Calibri"/>
          <w:sz w:val="28"/>
          <w:szCs w:val="28"/>
          <w:lang w:val="uk-UA" w:eastAsia="en-US"/>
        </w:rPr>
        <w:t xml:space="preserve">, визнання відмови необґрунтованою та зобов’язання митного органу здійснити митне оформлення і випуск товару за митною декларацією </w:t>
      </w:r>
      <w:r w:rsidRPr="00E130C7">
        <w:rPr>
          <w:rFonts w:eastAsia="Calibri"/>
          <w:sz w:val="28"/>
          <w:szCs w:val="28"/>
          <w:lang w:val="uk-UA" w:eastAsia="en-US"/>
        </w:rPr>
        <w:t>849bbfc84f1c9a14e5b344aac786609aaecb691b74a58005a0cdb24d29e6c264</w:t>
      </w:r>
      <w:r w:rsidRPr="00C2607E">
        <w:rPr>
          <w:rFonts w:eastAsia="Calibri"/>
          <w:sz w:val="28"/>
          <w:szCs w:val="28"/>
          <w:lang w:val="uk-UA" w:eastAsia="en-US"/>
        </w:rPr>
        <w:t xml:space="preserve"> зазначаємо, що 26.08.2026 зазначений товар оформлено та випущено у вільний обіг за митною декларацією </w:t>
      </w:r>
      <w:r w:rsidRPr="00E130C7">
        <w:rPr>
          <w:rFonts w:eastAsia="Calibri"/>
          <w:sz w:val="28"/>
          <w:szCs w:val="28"/>
          <w:lang w:val="uk-UA" w:eastAsia="en-US"/>
        </w:rPr>
        <w:t>9d5ab139043aec5ec4c74d58e2696f0e0b13c8e62594c66da5fd767f46eaa094</w:t>
      </w:r>
    </w:p>
    <w:p w:rsidR="00C04E17" w:rsidRPr="00C2607E" w:rsidRDefault="00C04E17" w:rsidP="00C04E17">
      <w:pPr>
        <w:ind w:firstLine="567"/>
        <w:contextualSpacing/>
        <w:jc w:val="both"/>
        <w:rPr>
          <w:rFonts w:eastAsia="Calibri"/>
          <w:sz w:val="28"/>
          <w:szCs w:val="28"/>
          <w:lang w:val="uk-UA" w:eastAsia="en-US"/>
        </w:rPr>
      </w:pPr>
      <w:r w:rsidRPr="00C2607E">
        <w:rPr>
          <w:rFonts w:eastAsia="Calibri"/>
          <w:sz w:val="28"/>
          <w:szCs w:val="28"/>
          <w:lang w:val="uk-UA" w:eastAsia="en-US"/>
        </w:rPr>
        <w:t xml:space="preserve">У зв’язку із завершенням митного оформлення зазначеного товару та його випуском у вільний обіг за іншою митною декларацією здійснення митного оформлення та випуску цього самого товару за митною декларацією </w:t>
      </w:r>
      <w:r w:rsidRPr="00E130C7">
        <w:rPr>
          <w:rFonts w:eastAsia="Calibri"/>
          <w:sz w:val="28"/>
          <w:szCs w:val="28"/>
          <w:lang w:val="uk-UA" w:eastAsia="en-US"/>
        </w:rPr>
        <w:lastRenderedPageBreak/>
        <w:t>26a12a0352bce371d8f406ed5a15af770aa0962fbe96de0a2e7d2294f00c5ce3</w:t>
      </w:r>
      <w:r w:rsidRPr="00C2607E">
        <w:rPr>
          <w:rFonts w:eastAsia="Calibri"/>
          <w:sz w:val="28"/>
          <w:szCs w:val="28"/>
          <w:lang w:val="uk-UA" w:eastAsia="en-US"/>
        </w:rPr>
        <w:t xml:space="preserve"> є неможливим.</w:t>
      </w:r>
    </w:p>
    <w:p w:rsidR="00C04E17" w:rsidRPr="00C2607E" w:rsidRDefault="00C04E17" w:rsidP="00C04E17">
      <w:pPr>
        <w:ind w:firstLine="567"/>
        <w:contextualSpacing/>
        <w:jc w:val="both"/>
        <w:rPr>
          <w:rFonts w:eastAsia="Calibri"/>
          <w:sz w:val="28"/>
          <w:szCs w:val="28"/>
          <w:lang w:val="uk-UA" w:eastAsia="en-US"/>
        </w:rPr>
      </w:pPr>
      <w:r w:rsidRPr="00C2607E">
        <w:rPr>
          <w:rFonts w:eastAsia="Calibri"/>
          <w:sz w:val="28"/>
          <w:szCs w:val="28"/>
          <w:lang w:val="uk-UA" w:eastAsia="en-US"/>
        </w:rPr>
        <w:t xml:space="preserve">Документи та відомості, подані </w:t>
      </w:r>
      <w:r w:rsidRPr="00E130C7">
        <w:rPr>
          <w:rFonts w:eastAsia="Calibri"/>
          <w:sz w:val="28"/>
          <w:szCs w:val="28"/>
          <w:lang w:val="uk-UA" w:eastAsia="en-US"/>
        </w:rPr>
        <w:t>37729889fe5fe5dfbd444881c9628c3796b36a4fcda27e01d9c605e085e8868b</w:t>
      </w:r>
      <w:r w:rsidRPr="00C2607E">
        <w:rPr>
          <w:rFonts w:eastAsia="Calibri"/>
          <w:sz w:val="28"/>
          <w:szCs w:val="28"/>
          <w:lang w:val="uk-UA" w:eastAsia="en-US"/>
        </w:rPr>
        <w:t xml:space="preserve"> на підтвердження заявленої країни походження товару, у тому числі сертифікат про походження товару та товаросупровідні документи, враховані під час розгляду скарги. </w:t>
      </w:r>
    </w:p>
    <w:p w:rsidR="00C04E17" w:rsidRPr="00C2607E" w:rsidRDefault="00C04E17" w:rsidP="00C04E17">
      <w:pPr>
        <w:ind w:firstLine="567"/>
        <w:contextualSpacing/>
        <w:jc w:val="both"/>
        <w:rPr>
          <w:rFonts w:eastAsia="Calibri"/>
          <w:sz w:val="28"/>
          <w:szCs w:val="28"/>
          <w:lang w:val="uk-UA" w:eastAsia="en-US"/>
        </w:rPr>
      </w:pPr>
      <w:r w:rsidRPr="00C2607E">
        <w:rPr>
          <w:rFonts w:eastAsia="Calibri"/>
          <w:sz w:val="28"/>
          <w:szCs w:val="28"/>
          <w:lang w:val="uk-UA" w:eastAsia="en-US"/>
        </w:rPr>
        <w:t>Водночас питання достовірності відомостей про заявлену країну походження товару може бути предметом відповідної перевірки у порядку, встановленому Митним кодексом України.</w:t>
      </w:r>
    </w:p>
    <w:p w:rsidR="00C04E17" w:rsidRPr="00C2607E" w:rsidRDefault="00C04E17" w:rsidP="00C04E17">
      <w:pPr>
        <w:ind w:firstLine="567"/>
        <w:contextualSpacing/>
        <w:jc w:val="both"/>
        <w:rPr>
          <w:rFonts w:eastAsia="Calibri"/>
          <w:sz w:val="28"/>
          <w:szCs w:val="28"/>
          <w:lang w:val="uk-UA" w:eastAsia="en-US"/>
        </w:rPr>
      </w:pPr>
      <w:r w:rsidRPr="00C2607E">
        <w:rPr>
          <w:rFonts w:eastAsia="Calibri"/>
          <w:sz w:val="28"/>
          <w:szCs w:val="28"/>
          <w:lang w:val="uk-UA" w:eastAsia="en-US"/>
        </w:rPr>
        <w:t xml:space="preserve">Щодо вимоги про надання </w:t>
      </w:r>
      <w:r w:rsidRPr="00E130C7">
        <w:rPr>
          <w:rFonts w:eastAsia="Calibri"/>
          <w:sz w:val="28"/>
          <w:szCs w:val="28"/>
          <w:lang w:val="uk-UA" w:eastAsia="en-US"/>
        </w:rPr>
        <w:t>37729889fe5fe5dfbd444881c9628c3796b36a4fcda27e01d9c605e085e8868b</w:t>
      </w:r>
      <w:r w:rsidRPr="00C2607E">
        <w:rPr>
          <w:rFonts w:eastAsia="Calibri"/>
          <w:sz w:val="28"/>
          <w:szCs w:val="28"/>
          <w:lang w:val="uk-UA" w:eastAsia="en-US"/>
        </w:rPr>
        <w:t xml:space="preserve"> можливості подати додаткові відомості та документи для підтвердження заявленої країни походження товару зазначаємо, що частиною восьмою статті 41 Митного кодексу України передбачено право декларанта надати митному органу додаткові відомості для підтвердження заявленої країни походження товару у разі наявності розбіжностей у документах про походження або встановлення митним органом інших відомостей щодо країни походження. Крім того, під час розгляду скарги особа має право подавати додаткові документи та інформацію.</w:t>
      </w:r>
    </w:p>
    <w:p w:rsidR="00C04E17" w:rsidRPr="00C2607E" w:rsidRDefault="00C04E17" w:rsidP="00C04E17">
      <w:pPr>
        <w:ind w:firstLine="567"/>
        <w:contextualSpacing/>
        <w:jc w:val="both"/>
        <w:rPr>
          <w:rFonts w:eastAsia="Calibri"/>
          <w:sz w:val="28"/>
          <w:szCs w:val="28"/>
          <w:lang w:val="uk-UA" w:eastAsia="en-US"/>
        </w:rPr>
      </w:pPr>
      <w:r w:rsidRPr="00C2607E">
        <w:rPr>
          <w:rFonts w:eastAsia="Calibri"/>
          <w:sz w:val="28"/>
          <w:szCs w:val="28"/>
          <w:lang w:val="uk-UA" w:eastAsia="en-US"/>
        </w:rPr>
        <w:t xml:space="preserve">Таким чином, з урахуванням того, що митне оформлення зазначеного товару завершено та товар випущено у вільний обіг за митною декларацією </w:t>
      </w:r>
      <w:r w:rsidRPr="00E130C7">
        <w:rPr>
          <w:rFonts w:eastAsia="Calibri"/>
          <w:sz w:val="28"/>
          <w:szCs w:val="28"/>
          <w:lang w:val="uk-UA" w:eastAsia="en-US"/>
        </w:rPr>
        <w:t>a8913840182a1e52bf11cc960f6cee40d0d271a426518317d6c0a87035f86450</w:t>
      </w:r>
      <w:r w:rsidRPr="00C2607E">
        <w:rPr>
          <w:rFonts w:eastAsia="Calibri"/>
          <w:sz w:val="28"/>
          <w:szCs w:val="28"/>
          <w:lang w:val="uk-UA" w:eastAsia="en-US"/>
        </w:rPr>
        <w:t xml:space="preserve">, підстави для повторного митного оформлення та випуску цього самого товару за митною декларацією № </w:t>
      </w:r>
      <w:r w:rsidRPr="00E130C7">
        <w:rPr>
          <w:rFonts w:eastAsia="Calibri"/>
          <w:sz w:val="28"/>
          <w:szCs w:val="28"/>
          <w:lang w:val="uk-UA" w:eastAsia="en-US"/>
        </w:rPr>
        <w:t>94d66090f0ce8d54aba8f293271a40e75c458a540fb3a865c93c6f749ef523d6</w:t>
      </w:r>
      <w:r w:rsidRPr="00C2607E">
        <w:rPr>
          <w:rFonts w:eastAsia="Calibri"/>
          <w:sz w:val="28"/>
          <w:szCs w:val="28"/>
          <w:lang w:val="uk-UA" w:eastAsia="en-US"/>
        </w:rPr>
        <w:t xml:space="preserve"> відсутні.</w:t>
      </w:r>
    </w:p>
    <w:p w:rsidR="00C04E17" w:rsidRPr="00C2607E" w:rsidRDefault="00C04E17" w:rsidP="00C04E17">
      <w:pPr>
        <w:ind w:firstLine="567"/>
        <w:contextualSpacing/>
        <w:jc w:val="both"/>
        <w:rPr>
          <w:rFonts w:eastAsia="Calibri"/>
          <w:sz w:val="28"/>
          <w:szCs w:val="28"/>
          <w:lang w:val="uk-UA" w:eastAsia="en-US"/>
        </w:rPr>
      </w:pPr>
      <w:r w:rsidRPr="00C2607E">
        <w:rPr>
          <w:rFonts w:eastAsia="Calibri"/>
          <w:sz w:val="28"/>
          <w:szCs w:val="28"/>
          <w:lang w:val="uk-UA" w:eastAsia="en-US"/>
        </w:rPr>
        <w:t xml:space="preserve">З огляду на викладене, вимоги скаржника щодо скасування картки відмови № </w:t>
      </w:r>
      <w:r w:rsidRPr="00E130C7">
        <w:rPr>
          <w:rFonts w:eastAsia="Calibri"/>
          <w:sz w:val="28"/>
          <w:szCs w:val="28"/>
          <w:lang w:val="uk-UA" w:eastAsia="en-US"/>
        </w:rPr>
        <w:t>944d1cb28da1e07a33e4a60ed605200a2bbdad113dbe9498c3efeabf895948ae</w:t>
      </w:r>
      <w:r w:rsidRPr="00C2607E">
        <w:rPr>
          <w:rFonts w:eastAsia="Calibri"/>
          <w:sz w:val="28"/>
          <w:szCs w:val="28"/>
          <w:lang w:val="uk-UA" w:eastAsia="en-US"/>
        </w:rPr>
        <w:t xml:space="preserve">, зобов’язання митного органу здійснити митне оформлення та випуск товару за митною декларацією № </w:t>
      </w:r>
      <w:r w:rsidRPr="00E130C7">
        <w:rPr>
          <w:rFonts w:eastAsia="Calibri"/>
          <w:sz w:val="28"/>
          <w:szCs w:val="28"/>
          <w:lang w:val="uk-UA" w:eastAsia="en-US"/>
        </w:rPr>
        <w:t>94d66090f0ce8d54aba8f293271a40e75c458a540fb3a865c93c6f749ef523d6</w:t>
      </w:r>
      <w:r w:rsidRPr="00C2607E">
        <w:rPr>
          <w:rFonts w:eastAsia="Calibri"/>
          <w:sz w:val="28"/>
          <w:szCs w:val="28"/>
          <w:lang w:val="uk-UA" w:eastAsia="en-US"/>
        </w:rPr>
        <w:t>, а також проведення повторного митного оформлення зазначеного товару задоволенню не підлягають.</w:t>
      </w:r>
    </w:p>
    <w:p w:rsidR="00B11F3F" w:rsidRPr="00C2607E" w:rsidRDefault="00661C05" w:rsidP="00171412">
      <w:pPr>
        <w:ind w:firstLine="567"/>
        <w:contextualSpacing/>
        <w:jc w:val="both"/>
        <w:rPr>
          <w:rFonts w:eastAsia="Calibri"/>
          <w:sz w:val="28"/>
          <w:szCs w:val="28"/>
          <w:lang w:val="uk-UA" w:eastAsia="en-US"/>
        </w:rPr>
      </w:pPr>
      <w:r w:rsidRPr="00C2607E">
        <w:rPr>
          <w:rFonts w:eastAsia="Calibri"/>
          <w:sz w:val="28"/>
          <w:szCs w:val="28"/>
          <w:lang w:val="uk-UA" w:eastAsia="en-US"/>
        </w:rPr>
        <w:t xml:space="preserve">Разом з тим, з метою перевірки достовірності відомостей, зазначених у сертифікаті </w:t>
      </w:r>
      <w:r w:rsidRPr="00E130C7">
        <w:rPr>
          <w:rFonts w:eastAsia="Calibri"/>
          <w:sz w:val="28"/>
          <w:szCs w:val="28"/>
          <w:lang w:val="uk-UA" w:eastAsia="en-US"/>
        </w:rPr>
        <w:t>98306f32757ca9786402ce79988dc2935d99d33075466fb9917b2392d527689d</w:t>
      </w:r>
      <w:r w:rsidRPr="00C2607E">
        <w:rPr>
          <w:rFonts w:eastAsia="Calibri"/>
          <w:sz w:val="28"/>
          <w:szCs w:val="28"/>
          <w:lang w:val="uk-UA" w:eastAsia="en-US"/>
        </w:rPr>
        <w:t xml:space="preserve">, </w:t>
      </w:r>
      <w:r w:rsidR="00B11F3F" w:rsidRPr="00E130C7">
        <w:rPr>
          <w:rFonts w:eastAsia="Calibri"/>
          <w:sz w:val="28"/>
          <w:szCs w:val="28"/>
          <w:lang w:val="uk-UA" w:eastAsia="en-US"/>
        </w:rPr>
        <w:t>aef78aa026629560bc5c26b4c69714446f90038bf15769795fec25fe405d87b8</w:t>
      </w:r>
      <w:r w:rsidR="00B11F3F" w:rsidRPr="00C2607E">
        <w:rPr>
          <w:rFonts w:eastAsia="Calibri"/>
          <w:sz w:val="28"/>
          <w:szCs w:val="28"/>
          <w:lang w:val="uk-UA" w:eastAsia="en-US"/>
        </w:rPr>
        <w:t xml:space="preserve"> митницею </w:t>
      </w:r>
      <w:r w:rsidR="00C3193C" w:rsidRPr="00C2607E">
        <w:rPr>
          <w:rFonts w:eastAsia="Calibri"/>
          <w:sz w:val="28"/>
          <w:szCs w:val="28"/>
          <w:lang w:val="uk-UA" w:eastAsia="en-US"/>
        </w:rPr>
        <w:t xml:space="preserve">ініційовано перевірку </w:t>
      </w:r>
      <w:r w:rsidRPr="00C2607E">
        <w:rPr>
          <w:rFonts w:eastAsia="Calibri"/>
          <w:sz w:val="28"/>
          <w:szCs w:val="28"/>
          <w:lang w:val="uk-UA" w:eastAsia="en-US"/>
        </w:rPr>
        <w:t xml:space="preserve">зазначеного документа </w:t>
      </w:r>
      <w:r w:rsidR="00C3193C" w:rsidRPr="00C2607E">
        <w:rPr>
          <w:rFonts w:eastAsia="Calibri"/>
          <w:sz w:val="28"/>
          <w:szCs w:val="28"/>
          <w:lang w:val="uk-UA" w:eastAsia="en-US"/>
        </w:rPr>
        <w:t xml:space="preserve">шляхом направлення запиту до </w:t>
      </w:r>
      <w:r w:rsidR="0020545B" w:rsidRPr="00C2607E">
        <w:rPr>
          <w:rFonts w:eastAsia="Calibri"/>
          <w:sz w:val="28"/>
          <w:szCs w:val="28"/>
          <w:lang w:val="uk-UA" w:eastAsia="en-US"/>
        </w:rPr>
        <w:t>компетентного</w:t>
      </w:r>
      <w:r w:rsidR="00C3193C" w:rsidRPr="00C2607E">
        <w:rPr>
          <w:rFonts w:eastAsia="Calibri"/>
          <w:sz w:val="28"/>
          <w:szCs w:val="28"/>
          <w:lang w:val="uk-UA" w:eastAsia="en-US"/>
        </w:rPr>
        <w:t xml:space="preserve"> органу, який його видав </w:t>
      </w:r>
      <w:r w:rsidR="00C3193C" w:rsidRPr="00E130C7">
        <w:rPr>
          <w:rFonts w:eastAsia="Calibri"/>
          <w:sz w:val="28"/>
          <w:szCs w:val="28"/>
          <w:lang w:val="uk-UA" w:eastAsia="en-US"/>
        </w:rPr>
        <w:t>c0ecc4d396119aaa6f7e78aeb2a1ab8c0f3d324c94fe64ff56ebfd727f91e453</w:t>
      </w:r>
      <w:r w:rsidR="00C3193C" w:rsidRPr="00C2607E">
        <w:rPr>
          <w:rFonts w:eastAsia="Calibri"/>
          <w:sz w:val="28"/>
          <w:szCs w:val="28"/>
          <w:lang w:val="uk-UA" w:eastAsia="en-US"/>
        </w:rPr>
        <w:t xml:space="preserve"> щодо підтвердження дійсності зазначеного документа та правильності відомостей, що в ньому містяться, зокрема щодо </w:t>
      </w:r>
      <w:r w:rsidR="008F7085" w:rsidRPr="00C2607E">
        <w:rPr>
          <w:rFonts w:eastAsia="Calibri"/>
          <w:sz w:val="28"/>
          <w:szCs w:val="28"/>
          <w:lang w:val="uk-UA" w:eastAsia="en-US"/>
        </w:rPr>
        <w:t xml:space="preserve">заявленої країни </w:t>
      </w:r>
      <w:r w:rsidR="00C3193C" w:rsidRPr="00C2607E">
        <w:rPr>
          <w:rFonts w:eastAsia="Calibri"/>
          <w:sz w:val="28"/>
          <w:szCs w:val="28"/>
          <w:lang w:val="uk-UA" w:eastAsia="en-US"/>
        </w:rPr>
        <w:t>походження товару.</w:t>
      </w:r>
    </w:p>
    <w:p w:rsidR="00C3193C" w:rsidRPr="00C2607E" w:rsidRDefault="00C3193C" w:rsidP="00171412">
      <w:pPr>
        <w:ind w:firstLine="567"/>
        <w:contextualSpacing/>
        <w:jc w:val="both"/>
        <w:rPr>
          <w:rFonts w:eastAsia="Calibri"/>
          <w:sz w:val="28"/>
          <w:szCs w:val="28"/>
          <w:lang w:val="uk-UA" w:eastAsia="en-US"/>
        </w:rPr>
      </w:pPr>
      <w:r w:rsidRPr="00C2607E">
        <w:rPr>
          <w:rFonts w:eastAsia="Calibri"/>
          <w:sz w:val="28"/>
          <w:szCs w:val="28"/>
          <w:lang w:val="uk-UA" w:eastAsia="en-US"/>
        </w:rPr>
        <w:lastRenderedPageBreak/>
        <w:t>23.09.2026</w:t>
      </w:r>
      <w:r w:rsidR="008F7085" w:rsidRPr="00C2607E">
        <w:rPr>
          <w:rFonts w:eastAsia="Calibri"/>
          <w:sz w:val="28"/>
          <w:szCs w:val="28"/>
          <w:lang w:val="uk-UA" w:eastAsia="en-US"/>
        </w:rPr>
        <w:t xml:space="preserve"> </w:t>
      </w:r>
      <w:r w:rsidRPr="00C2607E">
        <w:rPr>
          <w:rFonts w:eastAsia="Calibri"/>
          <w:sz w:val="28"/>
          <w:szCs w:val="28"/>
          <w:lang w:val="uk-UA" w:eastAsia="en-US"/>
        </w:rPr>
        <w:t>Держмитслужб</w:t>
      </w:r>
      <w:r w:rsidR="008F7085" w:rsidRPr="00C2607E">
        <w:rPr>
          <w:rFonts w:eastAsia="Calibri"/>
          <w:sz w:val="28"/>
          <w:szCs w:val="28"/>
          <w:lang w:val="uk-UA" w:eastAsia="en-US"/>
        </w:rPr>
        <w:t>ою</w:t>
      </w:r>
      <w:r w:rsidRPr="00C2607E">
        <w:rPr>
          <w:rFonts w:eastAsia="Calibri"/>
          <w:sz w:val="28"/>
          <w:szCs w:val="28"/>
          <w:lang w:val="uk-UA" w:eastAsia="en-US"/>
        </w:rPr>
        <w:t xml:space="preserve"> </w:t>
      </w:r>
      <w:r w:rsidR="008F7085" w:rsidRPr="00C2607E">
        <w:rPr>
          <w:rFonts w:eastAsia="Calibri"/>
          <w:sz w:val="28"/>
          <w:szCs w:val="28"/>
          <w:lang w:val="uk-UA" w:eastAsia="en-US"/>
        </w:rPr>
        <w:t xml:space="preserve">зазначений </w:t>
      </w:r>
      <w:r w:rsidRPr="00C2607E">
        <w:rPr>
          <w:rFonts w:eastAsia="Calibri"/>
          <w:sz w:val="28"/>
          <w:szCs w:val="28"/>
          <w:lang w:val="uk-UA" w:eastAsia="en-US"/>
        </w:rPr>
        <w:t xml:space="preserve">запит направлено до </w:t>
      </w:r>
      <w:r w:rsidR="0020545B" w:rsidRPr="00C2607E">
        <w:rPr>
          <w:rFonts w:eastAsia="Calibri"/>
          <w:sz w:val="28"/>
          <w:szCs w:val="28"/>
          <w:lang w:val="uk-UA" w:eastAsia="en-US"/>
        </w:rPr>
        <w:t>компетентного</w:t>
      </w:r>
      <w:r w:rsidRPr="00C2607E">
        <w:rPr>
          <w:rFonts w:eastAsia="Calibri"/>
          <w:sz w:val="28"/>
          <w:szCs w:val="28"/>
          <w:lang w:val="uk-UA" w:eastAsia="en-US"/>
        </w:rPr>
        <w:t xml:space="preserve"> органу</w:t>
      </w:r>
      <w:r w:rsidR="008F7085" w:rsidRPr="00C2607E">
        <w:rPr>
          <w:rFonts w:eastAsia="Calibri"/>
          <w:sz w:val="28"/>
          <w:szCs w:val="28"/>
          <w:lang w:val="uk-UA" w:eastAsia="en-US"/>
        </w:rPr>
        <w:t xml:space="preserve"> - </w:t>
      </w:r>
      <w:r w:rsidRPr="00E130C7">
        <w:rPr>
          <w:rFonts w:eastAsia="Calibri"/>
          <w:sz w:val="28"/>
          <w:szCs w:val="28"/>
          <w:lang w:val="uk-UA" w:eastAsia="en-US"/>
        </w:rPr>
        <w:t>c4cca8fcf2ccab9c981a98da57c1492f962996de55e0265d9a665dfd9819bd69</w:t>
      </w:r>
    </w:p>
    <w:p w:rsidR="003437CF" w:rsidRPr="00C2607E" w:rsidRDefault="003437CF" w:rsidP="00171412">
      <w:pPr>
        <w:ind w:firstLine="567"/>
        <w:contextualSpacing/>
        <w:jc w:val="both"/>
        <w:rPr>
          <w:rFonts w:eastAsia="Calibri"/>
          <w:sz w:val="28"/>
          <w:szCs w:val="28"/>
          <w:lang w:val="uk-UA" w:eastAsia="en-US"/>
        </w:rPr>
      </w:pPr>
      <w:r w:rsidRPr="00C2607E">
        <w:rPr>
          <w:rFonts w:eastAsia="Calibri"/>
          <w:sz w:val="28"/>
          <w:szCs w:val="28"/>
          <w:lang w:val="uk-UA" w:eastAsia="en-US"/>
        </w:rPr>
        <w:t xml:space="preserve">За </w:t>
      </w:r>
      <w:r w:rsidR="001A3B58" w:rsidRPr="00C2607E">
        <w:rPr>
          <w:rFonts w:eastAsia="Calibri"/>
          <w:sz w:val="28"/>
          <w:szCs w:val="28"/>
          <w:lang w:val="uk-UA" w:eastAsia="en-US"/>
        </w:rPr>
        <w:t>результатами</w:t>
      </w:r>
      <w:r w:rsidRPr="00C2607E">
        <w:rPr>
          <w:rFonts w:eastAsia="Calibri"/>
          <w:sz w:val="28"/>
          <w:szCs w:val="28"/>
          <w:lang w:val="uk-UA" w:eastAsia="en-US"/>
        </w:rPr>
        <w:t xml:space="preserve"> отриманої відповіді компетентного органу буде надано належну оцінку достовірності відомостей, зазначених у сертифікаті, та заявленої </w:t>
      </w:r>
      <w:r w:rsidR="001A3B58" w:rsidRPr="00C2607E">
        <w:rPr>
          <w:rFonts w:eastAsia="Calibri"/>
          <w:sz w:val="28"/>
          <w:szCs w:val="28"/>
          <w:lang w:val="uk-UA" w:eastAsia="en-US"/>
        </w:rPr>
        <w:t>країни</w:t>
      </w:r>
      <w:r w:rsidRPr="00C2607E">
        <w:rPr>
          <w:rFonts w:eastAsia="Calibri"/>
          <w:sz w:val="28"/>
          <w:szCs w:val="28"/>
          <w:lang w:val="uk-UA" w:eastAsia="en-US"/>
        </w:rPr>
        <w:t xml:space="preserve"> походження товару відповідно до вимог Митного кодексу України.</w:t>
      </w:r>
    </w:p>
    <w:p w:rsidR="00171412" w:rsidRPr="00C2607E" w:rsidRDefault="00171412" w:rsidP="00171412">
      <w:pPr>
        <w:ind w:firstLine="567"/>
        <w:contextualSpacing/>
        <w:jc w:val="both"/>
        <w:rPr>
          <w:rFonts w:eastAsia="Calibri"/>
          <w:sz w:val="28"/>
          <w:szCs w:val="28"/>
          <w:lang w:val="uk-UA" w:eastAsia="en-US"/>
        </w:rPr>
      </w:pPr>
      <w:r w:rsidRPr="00C2607E">
        <w:rPr>
          <w:rFonts w:eastAsia="Calibri"/>
          <w:sz w:val="28"/>
          <w:szCs w:val="28"/>
          <w:lang w:val="uk-UA" w:eastAsia="en-US"/>
        </w:rPr>
        <w:t>При цьому зазнач</w:t>
      </w:r>
      <w:r w:rsidR="00035F5A" w:rsidRPr="00C2607E">
        <w:rPr>
          <w:rFonts w:eastAsia="Calibri"/>
          <w:sz w:val="28"/>
          <w:szCs w:val="28"/>
          <w:lang w:val="uk-UA" w:eastAsia="en-US"/>
        </w:rPr>
        <w:t>аємо</w:t>
      </w:r>
      <w:r w:rsidRPr="00C2607E">
        <w:rPr>
          <w:rFonts w:eastAsia="Calibri"/>
          <w:sz w:val="28"/>
          <w:szCs w:val="28"/>
          <w:lang w:val="uk-UA" w:eastAsia="en-US"/>
        </w:rPr>
        <w:t xml:space="preserve">, що </w:t>
      </w:r>
      <w:r w:rsidR="00035F5A" w:rsidRPr="00C2607E">
        <w:rPr>
          <w:rFonts w:eastAsia="Calibri"/>
          <w:sz w:val="28"/>
          <w:szCs w:val="28"/>
          <w:lang w:val="uk-UA" w:eastAsia="en-US"/>
        </w:rPr>
        <w:t xml:space="preserve">відповідно до </w:t>
      </w:r>
      <w:r w:rsidRPr="00C2607E">
        <w:rPr>
          <w:rFonts w:eastAsia="Calibri"/>
          <w:sz w:val="28"/>
          <w:szCs w:val="28"/>
          <w:lang w:val="uk-UA" w:eastAsia="en-US"/>
        </w:rPr>
        <w:t>статт</w:t>
      </w:r>
      <w:r w:rsidR="00035F5A" w:rsidRPr="00C2607E">
        <w:rPr>
          <w:rFonts w:eastAsia="Calibri"/>
          <w:sz w:val="28"/>
          <w:szCs w:val="28"/>
          <w:lang w:val="uk-UA" w:eastAsia="en-US"/>
        </w:rPr>
        <w:t>і</w:t>
      </w:r>
      <w:r w:rsidRPr="00C2607E">
        <w:rPr>
          <w:rFonts w:eastAsia="Calibri"/>
          <w:sz w:val="28"/>
          <w:szCs w:val="28"/>
          <w:lang w:val="uk-UA" w:eastAsia="en-US"/>
        </w:rPr>
        <w:t xml:space="preserve"> 301 Кодексу </w:t>
      </w:r>
      <w:r w:rsidR="00035F5A" w:rsidRPr="00C2607E">
        <w:rPr>
          <w:rFonts w:eastAsia="Calibri"/>
          <w:sz w:val="28"/>
          <w:szCs w:val="28"/>
          <w:lang w:val="uk-UA" w:eastAsia="en-US"/>
        </w:rPr>
        <w:t>п</w:t>
      </w:r>
      <w:r w:rsidRPr="00C2607E">
        <w:rPr>
          <w:rFonts w:eastAsia="Calibri"/>
          <w:sz w:val="28"/>
          <w:szCs w:val="28"/>
          <w:lang w:val="uk-UA" w:eastAsia="en-US"/>
        </w:rPr>
        <w:t>овернення помилково та/або надміру сплачених сум митних платежів</w:t>
      </w:r>
      <w:r w:rsidR="00035F5A" w:rsidRPr="00C2607E">
        <w:rPr>
          <w:rFonts w:eastAsia="Calibri"/>
          <w:sz w:val="28"/>
          <w:szCs w:val="28"/>
          <w:lang w:val="uk-UA" w:eastAsia="en-US"/>
        </w:rPr>
        <w:t xml:space="preserve"> здійснюється </w:t>
      </w:r>
      <w:bookmarkStart w:id="37" w:name="n2504"/>
      <w:bookmarkStart w:id="38" w:name="n2505"/>
      <w:bookmarkEnd w:id="37"/>
      <w:bookmarkEnd w:id="38"/>
      <w:r w:rsidRPr="00C2607E">
        <w:rPr>
          <w:rFonts w:eastAsia="Calibri"/>
          <w:sz w:val="28"/>
          <w:szCs w:val="28"/>
          <w:lang w:val="uk-UA" w:eastAsia="en-US"/>
        </w:rPr>
        <w:t xml:space="preserve">у разі виявлення факту </w:t>
      </w:r>
      <w:r w:rsidR="00035F5A" w:rsidRPr="00C2607E">
        <w:rPr>
          <w:rFonts w:eastAsia="Calibri"/>
          <w:sz w:val="28"/>
          <w:szCs w:val="28"/>
          <w:lang w:val="uk-UA" w:eastAsia="en-US"/>
        </w:rPr>
        <w:t xml:space="preserve">їх </w:t>
      </w:r>
      <w:r w:rsidRPr="00C2607E">
        <w:rPr>
          <w:rFonts w:eastAsia="Calibri"/>
          <w:sz w:val="28"/>
          <w:szCs w:val="28"/>
          <w:lang w:val="uk-UA" w:eastAsia="en-US"/>
        </w:rPr>
        <w:t xml:space="preserve">помилкової та/або надмірної сплати відповідно до вимог </w:t>
      </w:r>
      <w:hyperlink r:id="rId16" w:tgtFrame="_blank" w:history="1">
        <w:r w:rsidRPr="00C2607E">
          <w:rPr>
            <w:rStyle w:val="a6"/>
            <w:rFonts w:eastAsia="Calibri"/>
            <w:color w:val="auto"/>
            <w:sz w:val="28"/>
            <w:szCs w:val="28"/>
            <w:u w:val="none"/>
            <w:lang w:val="uk-UA" w:eastAsia="en-US"/>
          </w:rPr>
          <w:t>Бюджетного</w:t>
        </w:r>
      </w:hyperlink>
      <w:r w:rsidRPr="00C2607E">
        <w:rPr>
          <w:rFonts w:eastAsia="Calibri"/>
          <w:sz w:val="28"/>
          <w:szCs w:val="28"/>
          <w:lang w:val="uk-UA" w:eastAsia="en-US"/>
        </w:rPr>
        <w:t xml:space="preserve"> та </w:t>
      </w:r>
      <w:hyperlink r:id="rId17" w:anchor="n68" w:tgtFrame="_blank" w:history="1">
        <w:r w:rsidRPr="00C2607E">
          <w:rPr>
            <w:rStyle w:val="a6"/>
            <w:rFonts w:eastAsia="Calibri"/>
            <w:color w:val="auto"/>
            <w:sz w:val="28"/>
            <w:szCs w:val="28"/>
            <w:u w:val="none"/>
            <w:lang w:val="uk-UA" w:eastAsia="en-US"/>
          </w:rPr>
          <w:t>Податкового</w:t>
        </w:r>
      </w:hyperlink>
      <w:r w:rsidRPr="00C2607E">
        <w:rPr>
          <w:rFonts w:eastAsia="Calibri"/>
          <w:sz w:val="28"/>
          <w:szCs w:val="28"/>
          <w:lang w:val="uk-UA" w:eastAsia="en-US"/>
        </w:rPr>
        <w:t xml:space="preserve"> кодексів України та у порядку, визначеному центральним органом виконавчої влади, що забезпечує формування та реалізує державну фінансову політику.</w:t>
      </w:r>
    </w:p>
    <w:p w:rsidR="00171412" w:rsidRPr="00C2607E" w:rsidRDefault="00035F5A" w:rsidP="00171412">
      <w:pPr>
        <w:ind w:firstLine="567"/>
        <w:contextualSpacing/>
        <w:jc w:val="both"/>
        <w:rPr>
          <w:rFonts w:eastAsia="Calibri"/>
          <w:sz w:val="28"/>
          <w:szCs w:val="28"/>
          <w:lang w:val="uk-UA" w:eastAsia="en-US"/>
        </w:rPr>
      </w:pPr>
      <w:r w:rsidRPr="00C2607E">
        <w:rPr>
          <w:rFonts w:eastAsia="Calibri"/>
          <w:sz w:val="28"/>
          <w:szCs w:val="28"/>
          <w:lang w:val="uk-UA" w:eastAsia="en-US"/>
        </w:rPr>
        <w:t xml:space="preserve">Після отримання </w:t>
      </w:r>
      <w:r w:rsidR="00C3193C" w:rsidRPr="00C2607E">
        <w:rPr>
          <w:rFonts w:eastAsia="Calibri"/>
          <w:sz w:val="28"/>
          <w:szCs w:val="28"/>
          <w:lang w:val="uk-UA" w:eastAsia="en-US"/>
        </w:rPr>
        <w:t xml:space="preserve">відповіді </w:t>
      </w:r>
      <w:r w:rsidRPr="00C2607E">
        <w:rPr>
          <w:rFonts w:eastAsia="Calibri"/>
          <w:sz w:val="28"/>
          <w:szCs w:val="28"/>
          <w:lang w:val="uk-UA" w:eastAsia="en-US"/>
        </w:rPr>
        <w:t xml:space="preserve">компетентного органу за </w:t>
      </w:r>
      <w:r w:rsidR="00C3193C" w:rsidRPr="00C2607E">
        <w:rPr>
          <w:rFonts w:eastAsia="Calibri"/>
          <w:sz w:val="28"/>
          <w:szCs w:val="28"/>
          <w:lang w:val="uk-UA" w:eastAsia="en-US"/>
        </w:rPr>
        <w:t>результат</w:t>
      </w:r>
      <w:r w:rsidRPr="00C2607E">
        <w:rPr>
          <w:rFonts w:eastAsia="Calibri"/>
          <w:sz w:val="28"/>
          <w:szCs w:val="28"/>
          <w:lang w:val="uk-UA" w:eastAsia="en-US"/>
        </w:rPr>
        <w:t>ами</w:t>
      </w:r>
      <w:r w:rsidR="00C3193C" w:rsidRPr="00C2607E">
        <w:rPr>
          <w:rFonts w:eastAsia="Calibri"/>
          <w:sz w:val="28"/>
          <w:szCs w:val="28"/>
          <w:lang w:val="uk-UA" w:eastAsia="en-US"/>
        </w:rPr>
        <w:t xml:space="preserve"> перевірки</w:t>
      </w:r>
      <w:r w:rsidRPr="00C2607E">
        <w:rPr>
          <w:rFonts w:eastAsia="Calibri"/>
          <w:sz w:val="28"/>
          <w:szCs w:val="28"/>
          <w:lang w:val="uk-UA" w:eastAsia="en-US"/>
        </w:rPr>
        <w:t xml:space="preserve"> зазначеного Сертифіката </w:t>
      </w:r>
      <w:r w:rsidR="00C3193C" w:rsidRPr="00E130C7">
        <w:rPr>
          <w:rFonts w:eastAsia="Calibri"/>
          <w:sz w:val="28"/>
          <w:szCs w:val="28"/>
          <w:lang w:val="uk-UA" w:eastAsia="en-US"/>
        </w:rPr>
        <w:t>73c91a9e8cc4354e05a6df808eaf502306748a3d9222389deaf80951a8f04cad</w:t>
      </w:r>
      <w:r w:rsidR="00C3193C" w:rsidRPr="00C2607E">
        <w:rPr>
          <w:rFonts w:eastAsia="Calibri"/>
          <w:sz w:val="28"/>
          <w:szCs w:val="28"/>
          <w:lang w:val="uk-UA" w:eastAsia="en-US"/>
        </w:rPr>
        <w:t xml:space="preserve"> митницю </w:t>
      </w:r>
      <w:r w:rsidRPr="00C2607E">
        <w:rPr>
          <w:rFonts w:eastAsia="Calibri"/>
          <w:sz w:val="28"/>
          <w:szCs w:val="28"/>
          <w:lang w:val="uk-UA" w:eastAsia="en-US"/>
        </w:rPr>
        <w:t xml:space="preserve">буде поінформовано про її результати </w:t>
      </w:r>
      <w:r w:rsidR="00C3193C" w:rsidRPr="00C2607E">
        <w:rPr>
          <w:rFonts w:eastAsia="Calibri"/>
          <w:sz w:val="28"/>
          <w:szCs w:val="28"/>
          <w:lang w:val="uk-UA" w:eastAsia="en-US"/>
        </w:rPr>
        <w:t>з подальшим пові</w:t>
      </w:r>
      <w:r w:rsidRPr="00C2607E">
        <w:rPr>
          <w:rFonts w:eastAsia="Calibri"/>
          <w:sz w:val="28"/>
          <w:szCs w:val="28"/>
          <w:lang w:val="uk-UA" w:eastAsia="en-US"/>
        </w:rPr>
        <w:t>до</w:t>
      </w:r>
      <w:r w:rsidR="00C3193C" w:rsidRPr="00C2607E">
        <w:rPr>
          <w:rFonts w:eastAsia="Calibri"/>
          <w:sz w:val="28"/>
          <w:szCs w:val="28"/>
          <w:lang w:val="uk-UA" w:eastAsia="en-US"/>
        </w:rPr>
        <w:t xml:space="preserve">мленням </w:t>
      </w:r>
      <w:r w:rsidR="00C3193C" w:rsidRPr="00E130C7">
        <w:rPr>
          <w:rFonts w:eastAsia="Calibri"/>
          <w:sz w:val="28"/>
          <w:szCs w:val="28"/>
          <w:lang w:val="uk-UA" w:eastAsia="en-US"/>
        </w:rPr>
        <w:t>58eb431751ce89e5dcf40c4662339a4765a50bdc0d96863d844b31ba4ccda9ff</w:t>
      </w:r>
      <w:r w:rsidR="00C3193C" w:rsidRPr="00C2607E">
        <w:rPr>
          <w:rFonts w:eastAsia="Calibri"/>
          <w:sz w:val="28"/>
          <w:szCs w:val="28"/>
          <w:lang w:val="uk-UA" w:eastAsia="en-US"/>
        </w:rPr>
        <w:t xml:space="preserve">  </w:t>
      </w:r>
    </w:p>
    <w:p w:rsidR="00A561AD" w:rsidRPr="00C2607E" w:rsidRDefault="004A1A53" w:rsidP="00A561AD">
      <w:pPr>
        <w:ind w:firstLine="567"/>
        <w:contextualSpacing/>
        <w:jc w:val="both"/>
        <w:rPr>
          <w:rFonts w:eastAsia="Calibri"/>
          <w:bCs/>
          <w:sz w:val="28"/>
          <w:szCs w:val="28"/>
          <w:lang w:val="uk-UA" w:eastAsia="en-US"/>
        </w:rPr>
      </w:pPr>
      <w:r w:rsidRPr="00C2607E">
        <w:rPr>
          <w:rFonts w:eastAsia="Calibri"/>
          <w:bCs/>
          <w:sz w:val="28"/>
          <w:szCs w:val="28"/>
          <w:lang w:val="uk-UA" w:eastAsia="en-US"/>
        </w:rPr>
        <w:t>За результатом розгляду скарги, керуючись пунктом 3 частини першої статті 26</w:t>
      </w:r>
      <w:r w:rsidRPr="00C2607E">
        <w:rPr>
          <w:rFonts w:eastAsia="Calibri"/>
          <w:bCs/>
          <w:sz w:val="28"/>
          <w:szCs w:val="28"/>
          <w:vertAlign w:val="superscript"/>
          <w:lang w:val="uk-UA" w:eastAsia="en-US"/>
        </w:rPr>
        <w:t xml:space="preserve">5 </w:t>
      </w:r>
      <w:r w:rsidRPr="00C2607E">
        <w:rPr>
          <w:rFonts w:eastAsia="Calibri"/>
          <w:bCs/>
          <w:sz w:val="28"/>
          <w:szCs w:val="28"/>
          <w:lang w:val="uk-UA" w:eastAsia="en-US"/>
        </w:rPr>
        <w:t>Митного кодексу України Державн</w:t>
      </w:r>
      <w:r w:rsidR="00A561AD" w:rsidRPr="00C2607E">
        <w:rPr>
          <w:rFonts w:eastAsia="Calibri"/>
          <w:bCs/>
          <w:sz w:val="28"/>
          <w:szCs w:val="28"/>
          <w:lang w:val="uk-UA" w:eastAsia="en-US"/>
        </w:rPr>
        <w:t>а митна служба України вирішила</w:t>
      </w:r>
      <w:r w:rsidR="00B44A3A" w:rsidRPr="00C2607E">
        <w:rPr>
          <w:rFonts w:eastAsia="Calibri"/>
          <w:bCs/>
          <w:sz w:val="28"/>
          <w:szCs w:val="28"/>
          <w:lang w:val="uk-UA" w:eastAsia="en-US"/>
        </w:rPr>
        <w:t xml:space="preserve"> залишити скаргу без задоволення.</w:t>
      </w:r>
    </w:p>
    <w:p w:rsidR="008A0F14" w:rsidRPr="00C2607E" w:rsidRDefault="00B44A3A" w:rsidP="00A561AD">
      <w:pPr>
        <w:ind w:firstLine="567"/>
        <w:jc w:val="both"/>
        <w:rPr>
          <w:rFonts w:eastAsia="Calibri"/>
          <w:bCs/>
          <w:sz w:val="28"/>
          <w:szCs w:val="28"/>
          <w:lang w:val="uk-UA" w:eastAsia="en-US"/>
        </w:rPr>
      </w:pPr>
      <w:r w:rsidRPr="00C2607E">
        <w:rPr>
          <w:rFonts w:eastAsia="Calibri"/>
          <w:bCs/>
          <w:sz w:val="28"/>
          <w:szCs w:val="28"/>
          <w:lang w:val="uk-UA" w:eastAsia="en-US"/>
        </w:rPr>
        <w:t>Разом з тим</w:t>
      </w:r>
      <w:r w:rsidR="00563687" w:rsidRPr="00C2607E">
        <w:rPr>
          <w:rFonts w:eastAsia="Calibri"/>
          <w:bCs/>
          <w:sz w:val="28"/>
          <w:szCs w:val="28"/>
          <w:lang w:val="uk-UA" w:eastAsia="en-US"/>
        </w:rPr>
        <w:t xml:space="preserve">, після отримання результатів перевірки, проведеної компетентним митним органом, який видав сертифікат </w:t>
      </w:r>
      <w:r w:rsidR="00563687" w:rsidRPr="00E130C7">
        <w:rPr>
          <w:rFonts w:eastAsia="Calibri"/>
          <w:bCs/>
          <w:sz w:val="28"/>
          <w:szCs w:val="28"/>
          <w:lang w:val="uk-UA" w:eastAsia="en-US"/>
        </w:rPr>
        <w:t>de024d23999316a786ff09143aa17424ffaedf263e0303204b7c8887ad6e1f4c</w:t>
      </w:r>
      <w:r w:rsidRPr="00E130C7">
        <w:rPr>
          <w:rFonts w:eastAsia="Calibri"/>
          <w:bCs/>
          <w:sz w:val="28"/>
          <w:szCs w:val="28"/>
          <w:lang w:val="uk-UA" w:eastAsia="en-US"/>
        </w:rPr>
        <w:t>4ec43ff9c42014b883eeed7003b53f9e0193e9f633846ad05d8ccf4e51468c7e4f95000e2b270d8ea475ad4b3ceeab3ed55710a281c441fc4a06c96e87037926</w:t>
      </w:r>
      <w:r w:rsidR="00563687" w:rsidRPr="00E130C7">
        <w:rPr>
          <w:rFonts w:eastAsia="Calibri"/>
          <w:bCs/>
          <w:sz w:val="28"/>
          <w:szCs w:val="28"/>
          <w:lang w:val="uk-UA" w:eastAsia="en-US"/>
        </w:rPr>
        <w:t>38fcfb851084816b227f414e124ff6bc7bb639177fc97c86725b63385be66b57</w:t>
      </w:r>
      <w:r w:rsidR="004A1A53" w:rsidRPr="00C2607E">
        <w:rPr>
          <w:rFonts w:eastAsia="Calibri"/>
          <w:bCs/>
          <w:sz w:val="28"/>
          <w:szCs w:val="28"/>
          <w:lang w:val="uk-UA" w:eastAsia="en-US"/>
        </w:rPr>
        <w:t xml:space="preserve"> митниц</w:t>
      </w:r>
      <w:r w:rsidR="00563687" w:rsidRPr="00C2607E">
        <w:rPr>
          <w:rFonts w:eastAsia="Calibri"/>
          <w:bCs/>
          <w:sz w:val="28"/>
          <w:szCs w:val="28"/>
          <w:lang w:val="uk-UA" w:eastAsia="en-US"/>
        </w:rPr>
        <w:t>ею</w:t>
      </w:r>
      <w:r w:rsidR="004A1A53" w:rsidRPr="00C2607E">
        <w:rPr>
          <w:rFonts w:eastAsia="Calibri"/>
          <w:bCs/>
          <w:sz w:val="28"/>
          <w:szCs w:val="28"/>
          <w:lang w:val="uk-UA" w:eastAsia="en-US"/>
        </w:rPr>
        <w:t xml:space="preserve"> </w:t>
      </w:r>
      <w:r w:rsidR="00563687" w:rsidRPr="00C2607E">
        <w:rPr>
          <w:rFonts w:eastAsia="Calibri"/>
          <w:bCs/>
          <w:sz w:val="28"/>
          <w:szCs w:val="28"/>
          <w:lang w:val="uk-UA" w:eastAsia="en-US"/>
        </w:rPr>
        <w:t xml:space="preserve">буде </w:t>
      </w:r>
      <w:r w:rsidR="008A0F14" w:rsidRPr="00C2607E">
        <w:rPr>
          <w:rFonts w:eastAsia="Calibri"/>
          <w:bCs/>
          <w:sz w:val="28"/>
          <w:szCs w:val="28"/>
          <w:lang w:val="uk-UA" w:eastAsia="en-US"/>
        </w:rPr>
        <w:t>розглянут</w:t>
      </w:r>
      <w:r w:rsidR="00563687" w:rsidRPr="00C2607E">
        <w:rPr>
          <w:rFonts w:eastAsia="Calibri"/>
          <w:bCs/>
          <w:sz w:val="28"/>
          <w:szCs w:val="28"/>
          <w:lang w:val="uk-UA" w:eastAsia="en-US"/>
        </w:rPr>
        <w:t>о</w:t>
      </w:r>
      <w:r w:rsidR="008A0F14" w:rsidRPr="00C2607E">
        <w:rPr>
          <w:rFonts w:eastAsia="Calibri"/>
          <w:bCs/>
          <w:sz w:val="28"/>
          <w:szCs w:val="28"/>
          <w:lang w:val="uk-UA" w:eastAsia="en-US"/>
        </w:rPr>
        <w:t xml:space="preserve"> питання щодо можливості повернення помилково та/або надміру </w:t>
      </w:r>
      <w:r w:rsidR="00563687" w:rsidRPr="00C2607E">
        <w:rPr>
          <w:rFonts w:eastAsia="Calibri"/>
          <w:bCs/>
          <w:sz w:val="28"/>
          <w:szCs w:val="28"/>
          <w:lang w:val="uk-UA" w:eastAsia="en-US"/>
        </w:rPr>
        <w:t xml:space="preserve">сплачених </w:t>
      </w:r>
      <w:r w:rsidR="008A0F14" w:rsidRPr="00C2607E">
        <w:rPr>
          <w:rFonts w:eastAsia="Calibri"/>
          <w:bCs/>
          <w:sz w:val="28"/>
          <w:szCs w:val="28"/>
          <w:lang w:val="uk-UA" w:eastAsia="en-US"/>
        </w:rPr>
        <w:t>до Державного бюджету України сум митних платежів</w:t>
      </w:r>
      <w:r w:rsidR="00563687" w:rsidRPr="00C2607E">
        <w:rPr>
          <w:rFonts w:eastAsia="Calibri"/>
          <w:bCs/>
          <w:sz w:val="28"/>
          <w:szCs w:val="28"/>
          <w:lang w:val="uk-UA" w:eastAsia="en-US"/>
        </w:rPr>
        <w:t xml:space="preserve"> та, у разі встановлення відповідних підстав, підготовлено </w:t>
      </w:r>
      <w:r w:rsidR="008A0F14" w:rsidRPr="00C2607E">
        <w:rPr>
          <w:rFonts w:eastAsia="Calibri"/>
          <w:bCs/>
          <w:sz w:val="28"/>
          <w:szCs w:val="28"/>
          <w:lang w:val="uk-UA" w:eastAsia="en-US"/>
        </w:rPr>
        <w:t>висновк</w:t>
      </w:r>
      <w:r w:rsidR="00563687" w:rsidRPr="00C2607E">
        <w:rPr>
          <w:rFonts w:eastAsia="Calibri"/>
          <w:bCs/>
          <w:sz w:val="28"/>
          <w:szCs w:val="28"/>
          <w:lang w:val="uk-UA" w:eastAsia="en-US"/>
        </w:rPr>
        <w:t xml:space="preserve">и щодо </w:t>
      </w:r>
      <w:r w:rsidR="008A0F14" w:rsidRPr="00C2607E">
        <w:rPr>
          <w:rFonts w:eastAsia="Calibri"/>
          <w:bCs/>
          <w:sz w:val="28"/>
          <w:szCs w:val="28"/>
          <w:lang w:val="uk-UA" w:eastAsia="en-US"/>
        </w:rPr>
        <w:t>їх повернення.</w:t>
      </w:r>
    </w:p>
    <w:p w:rsidR="00440D8F" w:rsidRPr="00C2607E" w:rsidRDefault="00440D8F" w:rsidP="004A1A53">
      <w:pPr>
        <w:ind w:firstLine="567"/>
        <w:contextualSpacing/>
        <w:jc w:val="both"/>
        <w:rPr>
          <w:rFonts w:eastAsia="Calibri"/>
          <w:bCs/>
          <w:sz w:val="28"/>
          <w:szCs w:val="28"/>
          <w:lang w:val="uk-UA" w:eastAsia="en-US"/>
        </w:rPr>
      </w:pPr>
    </w:p>
    <w:p w:rsidR="004A1A53" w:rsidRPr="00C2607E" w:rsidRDefault="004A1A53" w:rsidP="004A1A53">
      <w:pPr>
        <w:ind w:firstLine="567"/>
        <w:contextualSpacing/>
        <w:jc w:val="both"/>
        <w:rPr>
          <w:rFonts w:eastAsia="Calibri"/>
          <w:bCs/>
          <w:sz w:val="28"/>
          <w:szCs w:val="28"/>
          <w:lang w:val="uk-UA" w:eastAsia="en-US"/>
        </w:rPr>
      </w:pPr>
      <w:r w:rsidRPr="00C2607E">
        <w:rPr>
          <w:rFonts w:eastAsia="Calibri"/>
          <w:bCs/>
          <w:sz w:val="28"/>
          <w:szCs w:val="28"/>
          <w:lang w:val="uk-UA" w:eastAsia="en-US"/>
        </w:rPr>
        <w:t>Відповідно до частини третьої статті 26</w:t>
      </w:r>
      <w:r w:rsidRPr="00C2607E">
        <w:rPr>
          <w:rFonts w:eastAsia="Calibri"/>
          <w:bCs/>
          <w:sz w:val="28"/>
          <w:szCs w:val="28"/>
          <w:vertAlign w:val="superscript"/>
          <w:lang w:val="uk-UA" w:eastAsia="en-US"/>
        </w:rPr>
        <w:t>5</w:t>
      </w:r>
      <w:r w:rsidRPr="00C2607E">
        <w:rPr>
          <w:rFonts w:eastAsia="Calibri"/>
          <w:bCs/>
          <w:sz w:val="28"/>
          <w:szCs w:val="28"/>
          <w:lang w:val="uk-UA" w:eastAsia="en-US"/>
        </w:rPr>
        <w:t xml:space="preserve"> Митного кодексу України особа, яка подала скаргу, у разі її незгоди з прийнятим рішенням має право його оскаржити у судовому порядку. </w:t>
      </w:r>
    </w:p>
    <w:p w:rsidR="00480802" w:rsidRPr="00C2607E" w:rsidRDefault="00480802" w:rsidP="00AC20E6">
      <w:pPr>
        <w:rPr>
          <w:rFonts w:eastAsia="Calibri"/>
          <w:sz w:val="20"/>
          <w:szCs w:val="20"/>
          <w:lang w:val="uk-UA" w:eastAsia="en-US"/>
        </w:rPr>
      </w:pPr>
    </w:p>
    <w:p w:rsidR="003843F6" w:rsidRPr="00C2607E" w:rsidRDefault="003843F6" w:rsidP="00AC20E6">
      <w:pPr>
        <w:contextualSpacing/>
        <w:rPr>
          <w:rFonts w:eastAsia="Calibri"/>
          <w:color w:val="000000"/>
          <w:sz w:val="28"/>
          <w:szCs w:val="28"/>
          <w:lang w:val="uk-UA" w:eastAsia="en-US"/>
        </w:rPr>
      </w:pPr>
    </w:p>
    <w:p w:rsidR="00AC20E6" w:rsidRPr="00C2607E" w:rsidRDefault="00AC20E6" w:rsidP="00AC20E6">
      <w:pPr>
        <w:contextualSpacing/>
        <w:rPr>
          <w:rFonts w:eastAsia="Calibri"/>
          <w:color w:val="000000"/>
          <w:sz w:val="28"/>
          <w:szCs w:val="28"/>
          <w:lang w:val="uk-UA" w:eastAsia="en-US"/>
        </w:rPr>
      </w:pPr>
      <w:r w:rsidRPr="00E130C7">
        <w:rPr>
          <w:rFonts w:eastAsia="Calibri"/>
          <w:color w:val="000000"/>
          <w:sz w:val="28"/>
          <w:szCs w:val="28"/>
          <w:lang w:val="uk-UA" w:eastAsia="en-US"/>
        </w:rPr>
        <w:t>8d6d23d18efa76ba5c1e440573da71487b466bd7082fff3458b9ce1894cf9548822ad77730be9c5d3dfc913811ebb181b226f71fd429b5ee5423003e01cb5e6e</w:t>
      </w:r>
      <w:r w:rsidR="00480802" w:rsidRPr="00E130C7">
        <w:rPr>
          <w:rFonts w:eastAsia="Calibri"/>
          <w:color w:val="000000"/>
          <w:sz w:val="28"/>
          <w:szCs w:val="28"/>
          <w:highlight w:val="yellow"/>
          <w:lang w:val="uk-UA" w:eastAsia="en-US"/>
        </w:rPr>
        <w:t xml:space="preserve">    </w:t>
      </w:r>
      <w:r w:rsidRPr="00E130C7">
        <w:rPr>
          <w:rFonts w:eastAsia="Calibri"/>
          <w:color w:val="000000"/>
          <w:sz w:val="28"/>
          <w:szCs w:val="28"/>
          <w:highlight w:val="yellow"/>
          <w:lang w:val="uk-UA" w:eastAsia="en-US"/>
        </w:rPr>
        <w:t xml:space="preserve">      </w:t>
      </w:r>
      <w:r w:rsidRPr="00E130C7">
        <w:rPr>
          <w:rFonts w:eastAsia="Calibri"/>
          <w:sz w:val="28"/>
          <w:szCs w:val="28"/>
          <w:lang w:val="uk-UA" w:eastAsia="en-US"/>
        </w:rPr>
        <w:t>d1b3e277ef60ed232c4bfb21cab03942dde3e0cafc56d886757e8dceb4b8d9ea</w:t>
      </w:r>
    </w:p>
    <w:p w:rsidR="003C425A" w:rsidRPr="00C2607E" w:rsidRDefault="003C425A" w:rsidP="00AC20E6">
      <w:pPr>
        <w:jc w:val="both"/>
        <w:rPr>
          <w:rFonts w:eastAsia="Calibri"/>
          <w:sz w:val="20"/>
          <w:szCs w:val="20"/>
          <w:lang w:val="uk-UA" w:eastAsia="en-US"/>
        </w:rPr>
      </w:pPr>
    </w:p>
    <w:p w:rsidR="00002626" w:rsidRPr="00C2607E" w:rsidRDefault="00002626" w:rsidP="00AC20E6">
      <w:pPr>
        <w:jc w:val="both"/>
        <w:rPr>
          <w:rFonts w:eastAsia="Calibri"/>
          <w:sz w:val="20"/>
          <w:szCs w:val="20"/>
          <w:lang w:val="uk-UA" w:eastAsia="en-US"/>
        </w:rPr>
      </w:pPr>
    </w:p>
    <w:p w:rsidR="00002626" w:rsidRPr="00C2607E" w:rsidRDefault="00002626" w:rsidP="00AC20E6">
      <w:pPr>
        <w:jc w:val="both"/>
        <w:rPr>
          <w:rFonts w:eastAsia="Calibri"/>
          <w:sz w:val="20"/>
          <w:szCs w:val="20"/>
          <w:lang w:val="uk-UA" w:eastAsia="en-US"/>
        </w:rPr>
      </w:pPr>
    </w:p>
    <w:p w:rsidR="00002626" w:rsidRPr="00C2607E" w:rsidRDefault="00002626" w:rsidP="00AC20E6">
      <w:pPr>
        <w:jc w:val="both"/>
        <w:rPr>
          <w:rFonts w:eastAsia="Calibri"/>
          <w:sz w:val="20"/>
          <w:szCs w:val="20"/>
          <w:lang w:val="uk-UA" w:eastAsia="en-US"/>
        </w:rPr>
      </w:pPr>
    </w:p>
    <w:p w:rsidR="00AC20E6" w:rsidRPr="00C2607E" w:rsidRDefault="00AC20E6" w:rsidP="00AC20E6">
      <w:pPr>
        <w:jc w:val="both"/>
        <w:rPr>
          <w:rFonts w:eastAsia="Calibri"/>
          <w:sz w:val="20"/>
          <w:szCs w:val="20"/>
          <w:lang w:val="uk-UA" w:eastAsia="en-US"/>
        </w:rPr>
      </w:pPr>
      <w:r w:rsidRPr="00E130C7">
        <w:rPr>
          <w:rFonts w:eastAsia="Calibri"/>
          <w:sz w:val="20"/>
          <w:szCs w:val="20"/>
          <w:lang w:val="uk-UA" w:eastAsia="en-US"/>
        </w:rPr>
        <w:t>37855f534e54f785057579eaad4ca75d135bb04729a2fa5bea755824c83a1a75</w:t>
      </w:r>
    </w:p>
    <w:sectPr w:rsidR="00AC20E6" w:rsidRPr="00C2607E" w:rsidSect="00CA44EE">
      <w:headerReference w:type="default" r:id="rId18"/>
      <w:pgSz w:w="11906" w:h="16838"/>
      <w:pgMar w:top="426" w:right="567" w:bottom="198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84E" w:rsidRDefault="0073184E" w:rsidP="00576E23">
      <w:r>
        <w:separator/>
      </w:r>
    </w:p>
  </w:endnote>
  <w:endnote w:type="continuationSeparator" w:id="0">
    <w:p w:rsidR="0073184E" w:rsidRDefault="0073184E" w:rsidP="00576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Verdana">
    <w:altName w:val="Tahom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84E" w:rsidRDefault="0073184E" w:rsidP="00576E23">
      <w:r>
        <w:separator/>
      </w:r>
    </w:p>
  </w:footnote>
  <w:footnote w:type="continuationSeparator" w:id="0">
    <w:p w:rsidR="0073184E" w:rsidRDefault="0073184E" w:rsidP="00576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325" w:rsidRDefault="004C7325">
    <w:pPr>
      <w:pStyle w:val="a8"/>
      <w:jc w:val="center"/>
    </w:pPr>
    <w:r>
      <w:fldChar w:fldCharType="begin"/>
    </w:r>
    <w:r>
      <w:instrText>PAGE   \* MERGEFORMAT</w:instrText>
    </w:r>
    <w:r>
      <w:fldChar w:fldCharType="separate"/>
    </w:r>
    <w:r w:rsidR="00031861" w:rsidRPr="00031861">
      <w:rPr>
        <w:noProof/>
        <w:lang w:val="uk-UA"/>
      </w:rPr>
      <w:t>4</w:t>
    </w:r>
    <w:r>
      <w:fldChar w:fldCharType="end"/>
    </w:r>
  </w:p>
  <w:p w:rsidR="004C7325" w:rsidRDefault="004C732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2429D"/>
    <w:multiLevelType w:val="hybridMultilevel"/>
    <w:tmpl w:val="83D60700"/>
    <w:lvl w:ilvl="0" w:tplc="36FCBD7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CED"/>
    <w:rsid w:val="00002626"/>
    <w:rsid w:val="00003C48"/>
    <w:rsid w:val="000124D4"/>
    <w:rsid w:val="000159E7"/>
    <w:rsid w:val="00031861"/>
    <w:rsid w:val="000335C6"/>
    <w:rsid w:val="00035F5A"/>
    <w:rsid w:val="00040874"/>
    <w:rsid w:val="00056A0E"/>
    <w:rsid w:val="00057FC7"/>
    <w:rsid w:val="00061F88"/>
    <w:rsid w:val="00064EF9"/>
    <w:rsid w:val="000A6109"/>
    <w:rsid w:val="000C1341"/>
    <w:rsid w:val="000E1834"/>
    <w:rsid w:val="000E4031"/>
    <w:rsid w:val="000F344D"/>
    <w:rsid w:val="0010105C"/>
    <w:rsid w:val="0011233F"/>
    <w:rsid w:val="00135877"/>
    <w:rsid w:val="001419B5"/>
    <w:rsid w:val="00143226"/>
    <w:rsid w:val="001440A0"/>
    <w:rsid w:val="001469A0"/>
    <w:rsid w:val="00147AFE"/>
    <w:rsid w:val="001528E5"/>
    <w:rsid w:val="00160772"/>
    <w:rsid w:val="00160C67"/>
    <w:rsid w:val="00171412"/>
    <w:rsid w:val="00177DA6"/>
    <w:rsid w:val="00181F29"/>
    <w:rsid w:val="001954E5"/>
    <w:rsid w:val="001A3B58"/>
    <w:rsid w:val="001A4C4B"/>
    <w:rsid w:val="001A4D6A"/>
    <w:rsid w:val="001A62CD"/>
    <w:rsid w:val="001A7BC1"/>
    <w:rsid w:val="001B389C"/>
    <w:rsid w:val="001C12BA"/>
    <w:rsid w:val="001C370E"/>
    <w:rsid w:val="001D01DE"/>
    <w:rsid w:val="001E6B1D"/>
    <w:rsid w:val="001E7195"/>
    <w:rsid w:val="001F43BE"/>
    <w:rsid w:val="0020545B"/>
    <w:rsid w:val="002135EB"/>
    <w:rsid w:val="00214AC1"/>
    <w:rsid w:val="00214BC1"/>
    <w:rsid w:val="00231829"/>
    <w:rsid w:val="00245390"/>
    <w:rsid w:val="002517AF"/>
    <w:rsid w:val="00263488"/>
    <w:rsid w:val="002640FF"/>
    <w:rsid w:val="00267E11"/>
    <w:rsid w:val="0027407A"/>
    <w:rsid w:val="00274566"/>
    <w:rsid w:val="00274808"/>
    <w:rsid w:val="002804B8"/>
    <w:rsid w:val="00294B59"/>
    <w:rsid w:val="002A0E9E"/>
    <w:rsid w:val="002A68E2"/>
    <w:rsid w:val="002B1AC2"/>
    <w:rsid w:val="002C233A"/>
    <w:rsid w:val="002D1CBF"/>
    <w:rsid w:val="002D514C"/>
    <w:rsid w:val="002D67BC"/>
    <w:rsid w:val="002D7683"/>
    <w:rsid w:val="002E7D44"/>
    <w:rsid w:val="002F0C36"/>
    <w:rsid w:val="002F5E98"/>
    <w:rsid w:val="0030187C"/>
    <w:rsid w:val="003437CF"/>
    <w:rsid w:val="00344A17"/>
    <w:rsid w:val="0034692B"/>
    <w:rsid w:val="00347452"/>
    <w:rsid w:val="00353E0E"/>
    <w:rsid w:val="00355620"/>
    <w:rsid w:val="00361E47"/>
    <w:rsid w:val="0036401F"/>
    <w:rsid w:val="00376F9E"/>
    <w:rsid w:val="00381929"/>
    <w:rsid w:val="00383B7E"/>
    <w:rsid w:val="003843F6"/>
    <w:rsid w:val="00384DBF"/>
    <w:rsid w:val="00384E5E"/>
    <w:rsid w:val="003973DE"/>
    <w:rsid w:val="003A31E7"/>
    <w:rsid w:val="003A4E0E"/>
    <w:rsid w:val="003A5F81"/>
    <w:rsid w:val="003C031E"/>
    <w:rsid w:val="003C425A"/>
    <w:rsid w:val="003C5383"/>
    <w:rsid w:val="003D0379"/>
    <w:rsid w:val="003D474D"/>
    <w:rsid w:val="003D48B9"/>
    <w:rsid w:val="003F5F5A"/>
    <w:rsid w:val="00404173"/>
    <w:rsid w:val="00415C59"/>
    <w:rsid w:val="0042141F"/>
    <w:rsid w:val="00431E90"/>
    <w:rsid w:val="004345A3"/>
    <w:rsid w:val="00440D8F"/>
    <w:rsid w:val="00480802"/>
    <w:rsid w:val="00485DA8"/>
    <w:rsid w:val="00490A0F"/>
    <w:rsid w:val="0049680F"/>
    <w:rsid w:val="004A15FC"/>
    <w:rsid w:val="004A1A53"/>
    <w:rsid w:val="004A54FF"/>
    <w:rsid w:val="004C7325"/>
    <w:rsid w:val="004D14E9"/>
    <w:rsid w:val="004E56E1"/>
    <w:rsid w:val="004E735C"/>
    <w:rsid w:val="004F4494"/>
    <w:rsid w:val="004F79FD"/>
    <w:rsid w:val="00502F54"/>
    <w:rsid w:val="00503302"/>
    <w:rsid w:val="00514A06"/>
    <w:rsid w:val="00526CE0"/>
    <w:rsid w:val="005307CD"/>
    <w:rsid w:val="005366F5"/>
    <w:rsid w:val="005422B7"/>
    <w:rsid w:val="00545171"/>
    <w:rsid w:val="00560D6A"/>
    <w:rsid w:val="00563687"/>
    <w:rsid w:val="005701C2"/>
    <w:rsid w:val="00576E23"/>
    <w:rsid w:val="0057768B"/>
    <w:rsid w:val="00583F8F"/>
    <w:rsid w:val="005926BC"/>
    <w:rsid w:val="005A10B6"/>
    <w:rsid w:val="005A5AC4"/>
    <w:rsid w:val="005A6365"/>
    <w:rsid w:val="005B3934"/>
    <w:rsid w:val="005C214C"/>
    <w:rsid w:val="005C3E12"/>
    <w:rsid w:val="005D02A0"/>
    <w:rsid w:val="005E066F"/>
    <w:rsid w:val="005E258C"/>
    <w:rsid w:val="005F01A1"/>
    <w:rsid w:val="005F0226"/>
    <w:rsid w:val="005F1B64"/>
    <w:rsid w:val="005F25AC"/>
    <w:rsid w:val="005F3B6F"/>
    <w:rsid w:val="006018A6"/>
    <w:rsid w:val="0060283D"/>
    <w:rsid w:val="00602B9E"/>
    <w:rsid w:val="006078D6"/>
    <w:rsid w:val="00610E6C"/>
    <w:rsid w:val="00614B17"/>
    <w:rsid w:val="00617016"/>
    <w:rsid w:val="00623857"/>
    <w:rsid w:val="00644BFE"/>
    <w:rsid w:val="00646C62"/>
    <w:rsid w:val="00653EAB"/>
    <w:rsid w:val="00661C05"/>
    <w:rsid w:val="00664BD8"/>
    <w:rsid w:val="00677196"/>
    <w:rsid w:val="00684657"/>
    <w:rsid w:val="006A3102"/>
    <w:rsid w:val="006A5D5F"/>
    <w:rsid w:val="006A6A05"/>
    <w:rsid w:val="006C17C3"/>
    <w:rsid w:val="006C1D0A"/>
    <w:rsid w:val="006C2498"/>
    <w:rsid w:val="006C6D2B"/>
    <w:rsid w:val="006C7371"/>
    <w:rsid w:val="006E0F5D"/>
    <w:rsid w:val="006F5528"/>
    <w:rsid w:val="00703E3C"/>
    <w:rsid w:val="00707F22"/>
    <w:rsid w:val="007122AB"/>
    <w:rsid w:val="007268F1"/>
    <w:rsid w:val="0073184E"/>
    <w:rsid w:val="00732182"/>
    <w:rsid w:val="007511AF"/>
    <w:rsid w:val="00752DB7"/>
    <w:rsid w:val="007543DF"/>
    <w:rsid w:val="007A2825"/>
    <w:rsid w:val="007A362F"/>
    <w:rsid w:val="007A6A03"/>
    <w:rsid w:val="007B4DA5"/>
    <w:rsid w:val="007C4FE6"/>
    <w:rsid w:val="007D03E5"/>
    <w:rsid w:val="007D56E4"/>
    <w:rsid w:val="007D7A55"/>
    <w:rsid w:val="007F062E"/>
    <w:rsid w:val="007F4E6F"/>
    <w:rsid w:val="00802201"/>
    <w:rsid w:val="00822331"/>
    <w:rsid w:val="00827B4D"/>
    <w:rsid w:val="00845F8D"/>
    <w:rsid w:val="00853F14"/>
    <w:rsid w:val="008606EA"/>
    <w:rsid w:val="00863C3A"/>
    <w:rsid w:val="0087473B"/>
    <w:rsid w:val="00891834"/>
    <w:rsid w:val="00895F9A"/>
    <w:rsid w:val="00896366"/>
    <w:rsid w:val="008A0F14"/>
    <w:rsid w:val="008A0F71"/>
    <w:rsid w:val="008A3B3A"/>
    <w:rsid w:val="008F6144"/>
    <w:rsid w:val="008F7082"/>
    <w:rsid w:val="008F7085"/>
    <w:rsid w:val="00900637"/>
    <w:rsid w:val="0091022C"/>
    <w:rsid w:val="00912BA0"/>
    <w:rsid w:val="0091693D"/>
    <w:rsid w:val="00917107"/>
    <w:rsid w:val="00920BA1"/>
    <w:rsid w:val="00921C95"/>
    <w:rsid w:val="009567C0"/>
    <w:rsid w:val="009568CA"/>
    <w:rsid w:val="00981CD1"/>
    <w:rsid w:val="00993278"/>
    <w:rsid w:val="009A3283"/>
    <w:rsid w:val="009A5F1F"/>
    <w:rsid w:val="009B3169"/>
    <w:rsid w:val="009B7A9D"/>
    <w:rsid w:val="009D5EF6"/>
    <w:rsid w:val="009D7FB3"/>
    <w:rsid w:val="009E0B24"/>
    <w:rsid w:val="00A02334"/>
    <w:rsid w:val="00A06EFA"/>
    <w:rsid w:val="00A16C1A"/>
    <w:rsid w:val="00A25B84"/>
    <w:rsid w:val="00A3010E"/>
    <w:rsid w:val="00A45AFD"/>
    <w:rsid w:val="00A46B33"/>
    <w:rsid w:val="00A471DB"/>
    <w:rsid w:val="00A561AD"/>
    <w:rsid w:val="00A600B9"/>
    <w:rsid w:val="00A629FD"/>
    <w:rsid w:val="00A74618"/>
    <w:rsid w:val="00A852EE"/>
    <w:rsid w:val="00A957B2"/>
    <w:rsid w:val="00AA206F"/>
    <w:rsid w:val="00AA219B"/>
    <w:rsid w:val="00AA7435"/>
    <w:rsid w:val="00AC10D5"/>
    <w:rsid w:val="00AC20E6"/>
    <w:rsid w:val="00AE3E99"/>
    <w:rsid w:val="00AF0A15"/>
    <w:rsid w:val="00AF11F0"/>
    <w:rsid w:val="00B117D9"/>
    <w:rsid w:val="00B11F3F"/>
    <w:rsid w:val="00B304DA"/>
    <w:rsid w:val="00B43337"/>
    <w:rsid w:val="00B44A3A"/>
    <w:rsid w:val="00B4607C"/>
    <w:rsid w:val="00B4716D"/>
    <w:rsid w:val="00B57499"/>
    <w:rsid w:val="00B578F1"/>
    <w:rsid w:val="00B63019"/>
    <w:rsid w:val="00B662D8"/>
    <w:rsid w:val="00B67EE7"/>
    <w:rsid w:val="00B77805"/>
    <w:rsid w:val="00B8273C"/>
    <w:rsid w:val="00B82A07"/>
    <w:rsid w:val="00B84B5C"/>
    <w:rsid w:val="00B93C00"/>
    <w:rsid w:val="00B96498"/>
    <w:rsid w:val="00BA26D9"/>
    <w:rsid w:val="00BA30D9"/>
    <w:rsid w:val="00BB6376"/>
    <w:rsid w:val="00BC38F6"/>
    <w:rsid w:val="00BC7EF6"/>
    <w:rsid w:val="00BD01AF"/>
    <w:rsid w:val="00BE05CA"/>
    <w:rsid w:val="00C03D30"/>
    <w:rsid w:val="00C04E17"/>
    <w:rsid w:val="00C0591F"/>
    <w:rsid w:val="00C2607E"/>
    <w:rsid w:val="00C3193C"/>
    <w:rsid w:val="00C34650"/>
    <w:rsid w:val="00C43A7F"/>
    <w:rsid w:val="00C4562B"/>
    <w:rsid w:val="00C46038"/>
    <w:rsid w:val="00C51878"/>
    <w:rsid w:val="00C657F9"/>
    <w:rsid w:val="00C67BAA"/>
    <w:rsid w:val="00C70D17"/>
    <w:rsid w:val="00C734E1"/>
    <w:rsid w:val="00C77FD7"/>
    <w:rsid w:val="00C808D0"/>
    <w:rsid w:val="00C84111"/>
    <w:rsid w:val="00C91D2F"/>
    <w:rsid w:val="00C976CA"/>
    <w:rsid w:val="00CA428D"/>
    <w:rsid w:val="00CA44EE"/>
    <w:rsid w:val="00CA749C"/>
    <w:rsid w:val="00CB5822"/>
    <w:rsid w:val="00CC0AC7"/>
    <w:rsid w:val="00CC5864"/>
    <w:rsid w:val="00CD029B"/>
    <w:rsid w:val="00CD43C6"/>
    <w:rsid w:val="00CD4823"/>
    <w:rsid w:val="00CD64F3"/>
    <w:rsid w:val="00CD76AC"/>
    <w:rsid w:val="00CD77E5"/>
    <w:rsid w:val="00CF3D4B"/>
    <w:rsid w:val="00D038C5"/>
    <w:rsid w:val="00D03B7E"/>
    <w:rsid w:val="00D050D5"/>
    <w:rsid w:val="00D22E58"/>
    <w:rsid w:val="00D264BF"/>
    <w:rsid w:val="00D45470"/>
    <w:rsid w:val="00D57A10"/>
    <w:rsid w:val="00D70C0E"/>
    <w:rsid w:val="00D72DD6"/>
    <w:rsid w:val="00D75FEA"/>
    <w:rsid w:val="00D90133"/>
    <w:rsid w:val="00D94F04"/>
    <w:rsid w:val="00DB17A0"/>
    <w:rsid w:val="00DC0B83"/>
    <w:rsid w:val="00DC5309"/>
    <w:rsid w:val="00DD3972"/>
    <w:rsid w:val="00DF5EA7"/>
    <w:rsid w:val="00E12625"/>
    <w:rsid w:val="00E130C7"/>
    <w:rsid w:val="00E1387D"/>
    <w:rsid w:val="00E222EB"/>
    <w:rsid w:val="00E30140"/>
    <w:rsid w:val="00E316EC"/>
    <w:rsid w:val="00E4023D"/>
    <w:rsid w:val="00E40655"/>
    <w:rsid w:val="00E6354E"/>
    <w:rsid w:val="00E63734"/>
    <w:rsid w:val="00E70552"/>
    <w:rsid w:val="00E83E07"/>
    <w:rsid w:val="00E83EA2"/>
    <w:rsid w:val="00E86163"/>
    <w:rsid w:val="00E87763"/>
    <w:rsid w:val="00E96452"/>
    <w:rsid w:val="00EB030B"/>
    <w:rsid w:val="00EB2443"/>
    <w:rsid w:val="00EB3DC8"/>
    <w:rsid w:val="00ED712A"/>
    <w:rsid w:val="00EE2C66"/>
    <w:rsid w:val="00F025D6"/>
    <w:rsid w:val="00F076FD"/>
    <w:rsid w:val="00F16C0C"/>
    <w:rsid w:val="00F20F4E"/>
    <w:rsid w:val="00F36966"/>
    <w:rsid w:val="00F5097E"/>
    <w:rsid w:val="00F50CED"/>
    <w:rsid w:val="00F53EDC"/>
    <w:rsid w:val="00F62EFE"/>
    <w:rsid w:val="00F63679"/>
    <w:rsid w:val="00F65422"/>
    <w:rsid w:val="00F74365"/>
    <w:rsid w:val="00F7532D"/>
    <w:rsid w:val="00F776D4"/>
    <w:rsid w:val="00F842F1"/>
    <w:rsid w:val="00F92EF0"/>
    <w:rsid w:val="00F96C41"/>
    <w:rsid w:val="00FA1127"/>
    <w:rsid w:val="00FA6DD9"/>
    <w:rsid w:val="00FA7D01"/>
    <w:rsid w:val="00FC0326"/>
    <w:rsid w:val="00FC6194"/>
    <w:rsid w:val="00FD3141"/>
    <w:rsid w:val="00FE208D"/>
    <w:rsid w:val="00FE6136"/>
    <w:rsid w:val="00FF1E94"/>
    <w:rsid w:val="00FF76A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5A6C8A8-A734-4D28-B7B8-DED8A3658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0CED"/>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rsid w:val="00F50CED"/>
    <w:pPr>
      <w:autoSpaceDE w:val="0"/>
      <w:autoSpaceDN w:val="0"/>
    </w:pPr>
    <w:rPr>
      <w:rFonts w:eastAsia="MS Mincho"/>
      <w:lang w:val="en-US" w:eastAsia="ja-JP"/>
    </w:rPr>
  </w:style>
  <w:style w:type="table" w:styleId="a3">
    <w:name w:val="Table Grid"/>
    <w:basedOn w:val="a1"/>
    <w:uiPriority w:val="59"/>
    <w:rsid w:val="00F50CED"/>
    <w:pPr>
      <w:widowControl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Char Знак Знак Char Знак Знак"/>
    <w:basedOn w:val="a"/>
    <w:rsid w:val="00F50CED"/>
    <w:rPr>
      <w:rFonts w:ascii="Verdana" w:hAnsi="Verdana" w:cs="Verdana"/>
      <w:sz w:val="20"/>
      <w:szCs w:val="20"/>
      <w:lang w:val="en-US" w:eastAsia="en-US"/>
    </w:rPr>
  </w:style>
  <w:style w:type="paragraph" w:customStyle="1" w:styleId="Iauiue1">
    <w:name w:val="Iau?iue1"/>
    <w:rsid w:val="00C70D17"/>
    <w:pPr>
      <w:autoSpaceDE w:val="0"/>
      <w:autoSpaceDN w:val="0"/>
    </w:pPr>
    <w:rPr>
      <w:rFonts w:eastAsia="MS Mincho"/>
      <w:sz w:val="24"/>
      <w:szCs w:val="24"/>
      <w:lang w:eastAsia="ja-JP"/>
    </w:rPr>
  </w:style>
  <w:style w:type="paragraph" w:styleId="a4">
    <w:name w:val="Balloon Text"/>
    <w:basedOn w:val="a"/>
    <w:link w:val="a5"/>
    <w:uiPriority w:val="99"/>
    <w:semiHidden/>
    <w:rsid w:val="00F63679"/>
    <w:rPr>
      <w:rFonts w:ascii="Tahoma" w:hAnsi="Tahoma" w:cs="Tahoma"/>
      <w:sz w:val="16"/>
      <w:szCs w:val="16"/>
    </w:rPr>
  </w:style>
  <w:style w:type="character" w:customStyle="1" w:styleId="a5">
    <w:name w:val="Текст у виносці Знак"/>
    <w:basedOn w:val="a0"/>
    <w:link w:val="a4"/>
    <w:uiPriority w:val="99"/>
    <w:semiHidden/>
    <w:locked/>
    <w:rPr>
      <w:rFonts w:ascii="Tahoma" w:hAnsi="Tahoma"/>
      <w:sz w:val="16"/>
      <w:lang w:val="ru-RU" w:eastAsia="ru-RU"/>
    </w:rPr>
  </w:style>
  <w:style w:type="character" w:styleId="a6">
    <w:name w:val="Hyperlink"/>
    <w:basedOn w:val="a0"/>
    <w:uiPriority w:val="99"/>
    <w:rsid w:val="00E96452"/>
    <w:rPr>
      <w:color w:val="0000FF"/>
      <w:u w:val="single"/>
    </w:rPr>
  </w:style>
  <w:style w:type="paragraph" w:styleId="a7">
    <w:name w:val="Normal (Web)"/>
    <w:basedOn w:val="a"/>
    <w:uiPriority w:val="99"/>
    <w:rsid w:val="00E87763"/>
    <w:pPr>
      <w:spacing w:before="100" w:beforeAutospacing="1" w:after="100" w:afterAutospacing="1"/>
    </w:pPr>
  </w:style>
  <w:style w:type="paragraph" w:styleId="a8">
    <w:name w:val="header"/>
    <w:basedOn w:val="a"/>
    <w:link w:val="a9"/>
    <w:uiPriority w:val="99"/>
    <w:rsid w:val="00576E23"/>
    <w:pPr>
      <w:tabs>
        <w:tab w:val="center" w:pos="4819"/>
        <w:tab w:val="right" w:pos="9639"/>
      </w:tabs>
    </w:pPr>
  </w:style>
  <w:style w:type="character" w:customStyle="1" w:styleId="a9">
    <w:name w:val="Верхній колонтитул Знак"/>
    <w:basedOn w:val="a0"/>
    <w:link w:val="a8"/>
    <w:uiPriority w:val="99"/>
    <w:locked/>
    <w:rsid w:val="00576E23"/>
    <w:rPr>
      <w:sz w:val="24"/>
      <w:lang w:val="ru-RU" w:eastAsia="ru-RU"/>
    </w:rPr>
  </w:style>
  <w:style w:type="paragraph" w:styleId="aa">
    <w:name w:val="footer"/>
    <w:basedOn w:val="a"/>
    <w:link w:val="ab"/>
    <w:uiPriority w:val="99"/>
    <w:rsid w:val="00576E23"/>
    <w:pPr>
      <w:tabs>
        <w:tab w:val="center" w:pos="4819"/>
        <w:tab w:val="right" w:pos="9639"/>
      </w:tabs>
    </w:pPr>
  </w:style>
  <w:style w:type="character" w:customStyle="1" w:styleId="ab">
    <w:name w:val="Нижній колонтитул Знак"/>
    <w:basedOn w:val="a0"/>
    <w:link w:val="aa"/>
    <w:uiPriority w:val="99"/>
    <w:locked/>
    <w:rsid w:val="00576E23"/>
    <w:rPr>
      <w:sz w:val="24"/>
      <w:lang w:val="ru-RU" w:eastAsia="ru-RU"/>
    </w:rPr>
  </w:style>
  <w:style w:type="paragraph" w:customStyle="1" w:styleId="rvps14">
    <w:name w:val="rvps14"/>
    <w:basedOn w:val="a"/>
    <w:rsid w:val="007511AF"/>
    <w:rPr>
      <w:lang w:val="en-US" w:eastAsia="en-US"/>
    </w:rPr>
  </w:style>
  <w:style w:type="paragraph" w:customStyle="1" w:styleId="rvps12">
    <w:name w:val="rvps12"/>
    <w:basedOn w:val="a"/>
    <w:rsid w:val="007511AF"/>
    <w:pPr>
      <w:jc w:val="center"/>
    </w:pPr>
    <w:rPr>
      <w:lang w:val="en-US" w:eastAsia="en-US"/>
    </w:rPr>
  </w:style>
  <w:style w:type="character" w:customStyle="1" w:styleId="spanrvts0">
    <w:name w:val="span_rvts0"/>
    <w:rsid w:val="007511AF"/>
    <w:rPr>
      <w:rFonts w:ascii="Times New Roman" w:eastAsia="Times New Roman" w:hAnsi="Times New Roman" w:cs="Times New Roman" w:hint="default"/>
      <w:b w:val="0"/>
      <w:bCs w:val="0"/>
      <w:i w:val="0"/>
      <w:iCs w:val="0"/>
      <w:sz w:val="24"/>
      <w:szCs w:val="24"/>
    </w:rPr>
  </w:style>
  <w:style w:type="paragraph" w:styleId="ac">
    <w:name w:val="List Paragraph"/>
    <w:basedOn w:val="a"/>
    <w:uiPriority w:val="34"/>
    <w:qFormat/>
    <w:rsid w:val="000F34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20875">
      <w:bodyDiv w:val="1"/>
      <w:marLeft w:val="0"/>
      <w:marRight w:val="0"/>
      <w:marTop w:val="0"/>
      <w:marBottom w:val="0"/>
      <w:divBdr>
        <w:top w:val="none" w:sz="0" w:space="0" w:color="auto"/>
        <w:left w:val="none" w:sz="0" w:space="0" w:color="auto"/>
        <w:bottom w:val="none" w:sz="0" w:space="0" w:color="auto"/>
        <w:right w:val="none" w:sz="0" w:space="0" w:color="auto"/>
      </w:divBdr>
    </w:div>
    <w:div w:id="57753328">
      <w:bodyDiv w:val="1"/>
      <w:marLeft w:val="0"/>
      <w:marRight w:val="0"/>
      <w:marTop w:val="0"/>
      <w:marBottom w:val="0"/>
      <w:divBdr>
        <w:top w:val="none" w:sz="0" w:space="0" w:color="auto"/>
        <w:left w:val="none" w:sz="0" w:space="0" w:color="auto"/>
        <w:bottom w:val="none" w:sz="0" w:space="0" w:color="auto"/>
        <w:right w:val="none" w:sz="0" w:space="0" w:color="auto"/>
      </w:divBdr>
    </w:div>
    <w:div w:id="146824769">
      <w:bodyDiv w:val="1"/>
      <w:marLeft w:val="0"/>
      <w:marRight w:val="0"/>
      <w:marTop w:val="0"/>
      <w:marBottom w:val="0"/>
      <w:divBdr>
        <w:top w:val="none" w:sz="0" w:space="0" w:color="auto"/>
        <w:left w:val="none" w:sz="0" w:space="0" w:color="auto"/>
        <w:bottom w:val="none" w:sz="0" w:space="0" w:color="auto"/>
        <w:right w:val="none" w:sz="0" w:space="0" w:color="auto"/>
      </w:divBdr>
    </w:div>
    <w:div w:id="191187238">
      <w:bodyDiv w:val="1"/>
      <w:marLeft w:val="0"/>
      <w:marRight w:val="0"/>
      <w:marTop w:val="0"/>
      <w:marBottom w:val="0"/>
      <w:divBdr>
        <w:top w:val="none" w:sz="0" w:space="0" w:color="auto"/>
        <w:left w:val="none" w:sz="0" w:space="0" w:color="auto"/>
        <w:bottom w:val="none" w:sz="0" w:space="0" w:color="auto"/>
        <w:right w:val="none" w:sz="0" w:space="0" w:color="auto"/>
      </w:divBdr>
    </w:div>
    <w:div w:id="207494858">
      <w:bodyDiv w:val="1"/>
      <w:marLeft w:val="0"/>
      <w:marRight w:val="0"/>
      <w:marTop w:val="0"/>
      <w:marBottom w:val="0"/>
      <w:divBdr>
        <w:top w:val="none" w:sz="0" w:space="0" w:color="auto"/>
        <w:left w:val="none" w:sz="0" w:space="0" w:color="auto"/>
        <w:bottom w:val="none" w:sz="0" w:space="0" w:color="auto"/>
        <w:right w:val="none" w:sz="0" w:space="0" w:color="auto"/>
      </w:divBdr>
    </w:div>
    <w:div w:id="225579666">
      <w:bodyDiv w:val="1"/>
      <w:marLeft w:val="0"/>
      <w:marRight w:val="0"/>
      <w:marTop w:val="0"/>
      <w:marBottom w:val="0"/>
      <w:divBdr>
        <w:top w:val="none" w:sz="0" w:space="0" w:color="auto"/>
        <w:left w:val="none" w:sz="0" w:space="0" w:color="auto"/>
        <w:bottom w:val="none" w:sz="0" w:space="0" w:color="auto"/>
        <w:right w:val="none" w:sz="0" w:space="0" w:color="auto"/>
      </w:divBdr>
    </w:div>
    <w:div w:id="286274870">
      <w:bodyDiv w:val="1"/>
      <w:marLeft w:val="0"/>
      <w:marRight w:val="0"/>
      <w:marTop w:val="0"/>
      <w:marBottom w:val="0"/>
      <w:divBdr>
        <w:top w:val="none" w:sz="0" w:space="0" w:color="auto"/>
        <w:left w:val="none" w:sz="0" w:space="0" w:color="auto"/>
        <w:bottom w:val="none" w:sz="0" w:space="0" w:color="auto"/>
        <w:right w:val="none" w:sz="0" w:space="0" w:color="auto"/>
      </w:divBdr>
      <w:divsChild>
        <w:div w:id="1082724205">
          <w:marLeft w:val="0"/>
          <w:marRight w:val="0"/>
          <w:marTop w:val="0"/>
          <w:marBottom w:val="0"/>
          <w:divBdr>
            <w:top w:val="none" w:sz="0" w:space="0" w:color="auto"/>
            <w:left w:val="none" w:sz="0" w:space="0" w:color="auto"/>
            <w:bottom w:val="none" w:sz="0" w:space="0" w:color="auto"/>
            <w:right w:val="none" w:sz="0" w:space="0" w:color="auto"/>
          </w:divBdr>
        </w:div>
        <w:div w:id="1593851132">
          <w:marLeft w:val="0"/>
          <w:marRight w:val="0"/>
          <w:marTop w:val="0"/>
          <w:marBottom w:val="0"/>
          <w:divBdr>
            <w:top w:val="none" w:sz="0" w:space="0" w:color="auto"/>
            <w:left w:val="none" w:sz="0" w:space="0" w:color="auto"/>
            <w:bottom w:val="none" w:sz="0" w:space="0" w:color="auto"/>
            <w:right w:val="none" w:sz="0" w:space="0" w:color="auto"/>
          </w:divBdr>
        </w:div>
        <w:div w:id="975641966">
          <w:marLeft w:val="0"/>
          <w:marRight w:val="0"/>
          <w:marTop w:val="0"/>
          <w:marBottom w:val="0"/>
          <w:divBdr>
            <w:top w:val="none" w:sz="0" w:space="0" w:color="auto"/>
            <w:left w:val="none" w:sz="0" w:space="0" w:color="auto"/>
            <w:bottom w:val="none" w:sz="0" w:space="0" w:color="auto"/>
            <w:right w:val="none" w:sz="0" w:space="0" w:color="auto"/>
          </w:divBdr>
        </w:div>
      </w:divsChild>
    </w:div>
    <w:div w:id="348457125">
      <w:bodyDiv w:val="1"/>
      <w:marLeft w:val="0"/>
      <w:marRight w:val="0"/>
      <w:marTop w:val="0"/>
      <w:marBottom w:val="0"/>
      <w:divBdr>
        <w:top w:val="none" w:sz="0" w:space="0" w:color="auto"/>
        <w:left w:val="none" w:sz="0" w:space="0" w:color="auto"/>
        <w:bottom w:val="none" w:sz="0" w:space="0" w:color="auto"/>
        <w:right w:val="none" w:sz="0" w:space="0" w:color="auto"/>
      </w:divBdr>
    </w:div>
    <w:div w:id="430054920">
      <w:bodyDiv w:val="1"/>
      <w:marLeft w:val="0"/>
      <w:marRight w:val="0"/>
      <w:marTop w:val="0"/>
      <w:marBottom w:val="0"/>
      <w:divBdr>
        <w:top w:val="none" w:sz="0" w:space="0" w:color="auto"/>
        <w:left w:val="none" w:sz="0" w:space="0" w:color="auto"/>
        <w:bottom w:val="none" w:sz="0" w:space="0" w:color="auto"/>
        <w:right w:val="none" w:sz="0" w:space="0" w:color="auto"/>
      </w:divBdr>
    </w:div>
    <w:div w:id="456336554">
      <w:bodyDiv w:val="1"/>
      <w:marLeft w:val="0"/>
      <w:marRight w:val="0"/>
      <w:marTop w:val="0"/>
      <w:marBottom w:val="0"/>
      <w:divBdr>
        <w:top w:val="none" w:sz="0" w:space="0" w:color="auto"/>
        <w:left w:val="none" w:sz="0" w:space="0" w:color="auto"/>
        <w:bottom w:val="none" w:sz="0" w:space="0" w:color="auto"/>
        <w:right w:val="none" w:sz="0" w:space="0" w:color="auto"/>
      </w:divBdr>
    </w:div>
    <w:div w:id="493183269">
      <w:bodyDiv w:val="1"/>
      <w:marLeft w:val="0"/>
      <w:marRight w:val="0"/>
      <w:marTop w:val="0"/>
      <w:marBottom w:val="0"/>
      <w:divBdr>
        <w:top w:val="none" w:sz="0" w:space="0" w:color="auto"/>
        <w:left w:val="none" w:sz="0" w:space="0" w:color="auto"/>
        <w:bottom w:val="none" w:sz="0" w:space="0" w:color="auto"/>
        <w:right w:val="none" w:sz="0" w:space="0" w:color="auto"/>
      </w:divBdr>
    </w:div>
    <w:div w:id="525096829">
      <w:bodyDiv w:val="1"/>
      <w:marLeft w:val="0"/>
      <w:marRight w:val="0"/>
      <w:marTop w:val="0"/>
      <w:marBottom w:val="0"/>
      <w:divBdr>
        <w:top w:val="none" w:sz="0" w:space="0" w:color="auto"/>
        <w:left w:val="none" w:sz="0" w:space="0" w:color="auto"/>
        <w:bottom w:val="none" w:sz="0" w:space="0" w:color="auto"/>
        <w:right w:val="none" w:sz="0" w:space="0" w:color="auto"/>
      </w:divBdr>
    </w:div>
    <w:div w:id="623854222">
      <w:bodyDiv w:val="1"/>
      <w:marLeft w:val="0"/>
      <w:marRight w:val="0"/>
      <w:marTop w:val="0"/>
      <w:marBottom w:val="0"/>
      <w:divBdr>
        <w:top w:val="none" w:sz="0" w:space="0" w:color="auto"/>
        <w:left w:val="none" w:sz="0" w:space="0" w:color="auto"/>
        <w:bottom w:val="none" w:sz="0" w:space="0" w:color="auto"/>
        <w:right w:val="none" w:sz="0" w:space="0" w:color="auto"/>
      </w:divBdr>
    </w:div>
    <w:div w:id="713191274">
      <w:bodyDiv w:val="1"/>
      <w:marLeft w:val="0"/>
      <w:marRight w:val="0"/>
      <w:marTop w:val="0"/>
      <w:marBottom w:val="0"/>
      <w:divBdr>
        <w:top w:val="none" w:sz="0" w:space="0" w:color="auto"/>
        <w:left w:val="none" w:sz="0" w:space="0" w:color="auto"/>
        <w:bottom w:val="none" w:sz="0" w:space="0" w:color="auto"/>
        <w:right w:val="none" w:sz="0" w:space="0" w:color="auto"/>
      </w:divBdr>
    </w:div>
    <w:div w:id="797723541">
      <w:bodyDiv w:val="1"/>
      <w:marLeft w:val="0"/>
      <w:marRight w:val="0"/>
      <w:marTop w:val="0"/>
      <w:marBottom w:val="0"/>
      <w:divBdr>
        <w:top w:val="none" w:sz="0" w:space="0" w:color="auto"/>
        <w:left w:val="none" w:sz="0" w:space="0" w:color="auto"/>
        <w:bottom w:val="none" w:sz="0" w:space="0" w:color="auto"/>
        <w:right w:val="none" w:sz="0" w:space="0" w:color="auto"/>
      </w:divBdr>
    </w:div>
    <w:div w:id="908617157">
      <w:bodyDiv w:val="1"/>
      <w:marLeft w:val="0"/>
      <w:marRight w:val="0"/>
      <w:marTop w:val="0"/>
      <w:marBottom w:val="0"/>
      <w:divBdr>
        <w:top w:val="none" w:sz="0" w:space="0" w:color="auto"/>
        <w:left w:val="none" w:sz="0" w:space="0" w:color="auto"/>
        <w:bottom w:val="none" w:sz="0" w:space="0" w:color="auto"/>
        <w:right w:val="none" w:sz="0" w:space="0" w:color="auto"/>
      </w:divBdr>
    </w:div>
    <w:div w:id="946809628">
      <w:bodyDiv w:val="1"/>
      <w:marLeft w:val="0"/>
      <w:marRight w:val="0"/>
      <w:marTop w:val="0"/>
      <w:marBottom w:val="0"/>
      <w:divBdr>
        <w:top w:val="none" w:sz="0" w:space="0" w:color="auto"/>
        <w:left w:val="none" w:sz="0" w:space="0" w:color="auto"/>
        <w:bottom w:val="none" w:sz="0" w:space="0" w:color="auto"/>
        <w:right w:val="none" w:sz="0" w:space="0" w:color="auto"/>
      </w:divBdr>
    </w:div>
    <w:div w:id="1005858921">
      <w:bodyDiv w:val="1"/>
      <w:marLeft w:val="0"/>
      <w:marRight w:val="0"/>
      <w:marTop w:val="0"/>
      <w:marBottom w:val="0"/>
      <w:divBdr>
        <w:top w:val="none" w:sz="0" w:space="0" w:color="auto"/>
        <w:left w:val="none" w:sz="0" w:space="0" w:color="auto"/>
        <w:bottom w:val="none" w:sz="0" w:space="0" w:color="auto"/>
        <w:right w:val="none" w:sz="0" w:space="0" w:color="auto"/>
      </w:divBdr>
    </w:div>
    <w:div w:id="1036007202">
      <w:bodyDiv w:val="1"/>
      <w:marLeft w:val="0"/>
      <w:marRight w:val="0"/>
      <w:marTop w:val="0"/>
      <w:marBottom w:val="0"/>
      <w:divBdr>
        <w:top w:val="none" w:sz="0" w:space="0" w:color="auto"/>
        <w:left w:val="none" w:sz="0" w:space="0" w:color="auto"/>
        <w:bottom w:val="none" w:sz="0" w:space="0" w:color="auto"/>
        <w:right w:val="none" w:sz="0" w:space="0" w:color="auto"/>
      </w:divBdr>
    </w:div>
    <w:div w:id="1203518773">
      <w:bodyDiv w:val="1"/>
      <w:marLeft w:val="0"/>
      <w:marRight w:val="0"/>
      <w:marTop w:val="0"/>
      <w:marBottom w:val="0"/>
      <w:divBdr>
        <w:top w:val="none" w:sz="0" w:space="0" w:color="auto"/>
        <w:left w:val="none" w:sz="0" w:space="0" w:color="auto"/>
        <w:bottom w:val="none" w:sz="0" w:space="0" w:color="auto"/>
        <w:right w:val="none" w:sz="0" w:space="0" w:color="auto"/>
      </w:divBdr>
    </w:div>
    <w:div w:id="1246190060">
      <w:bodyDiv w:val="1"/>
      <w:marLeft w:val="0"/>
      <w:marRight w:val="0"/>
      <w:marTop w:val="0"/>
      <w:marBottom w:val="0"/>
      <w:divBdr>
        <w:top w:val="none" w:sz="0" w:space="0" w:color="auto"/>
        <w:left w:val="none" w:sz="0" w:space="0" w:color="auto"/>
        <w:bottom w:val="none" w:sz="0" w:space="0" w:color="auto"/>
        <w:right w:val="none" w:sz="0" w:space="0" w:color="auto"/>
      </w:divBdr>
    </w:div>
    <w:div w:id="1272588620">
      <w:bodyDiv w:val="1"/>
      <w:marLeft w:val="0"/>
      <w:marRight w:val="0"/>
      <w:marTop w:val="0"/>
      <w:marBottom w:val="0"/>
      <w:divBdr>
        <w:top w:val="none" w:sz="0" w:space="0" w:color="auto"/>
        <w:left w:val="none" w:sz="0" w:space="0" w:color="auto"/>
        <w:bottom w:val="none" w:sz="0" w:space="0" w:color="auto"/>
        <w:right w:val="none" w:sz="0" w:space="0" w:color="auto"/>
      </w:divBdr>
      <w:divsChild>
        <w:div w:id="179585377">
          <w:marLeft w:val="0"/>
          <w:marRight w:val="0"/>
          <w:marTop w:val="0"/>
          <w:marBottom w:val="0"/>
          <w:divBdr>
            <w:top w:val="none" w:sz="0" w:space="0" w:color="auto"/>
            <w:left w:val="none" w:sz="0" w:space="0" w:color="auto"/>
            <w:bottom w:val="none" w:sz="0" w:space="0" w:color="auto"/>
            <w:right w:val="none" w:sz="0" w:space="0" w:color="auto"/>
          </w:divBdr>
        </w:div>
        <w:div w:id="1413237704">
          <w:marLeft w:val="0"/>
          <w:marRight w:val="0"/>
          <w:marTop w:val="0"/>
          <w:marBottom w:val="0"/>
          <w:divBdr>
            <w:top w:val="none" w:sz="0" w:space="0" w:color="auto"/>
            <w:left w:val="none" w:sz="0" w:space="0" w:color="auto"/>
            <w:bottom w:val="none" w:sz="0" w:space="0" w:color="auto"/>
            <w:right w:val="none" w:sz="0" w:space="0" w:color="auto"/>
          </w:divBdr>
        </w:div>
        <w:div w:id="1579944319">
          <w:marLeft w:val="0"/>
          <w:marRight w:val="0"/>
          <w:marTop w:val="0"/>
          <w:marBottom w:val="0"/>
          <w:divBdr>
            <w:top w:val="none" w:sz="0" w:space="0" w:color="auto"/>
            <w:left w:val="none" w:sz="0" w:space="0" w:color="auto"/>
            <w:bottom w:val="none" w:sz="0" w:space="0" w:color="auto"/>
            <w:right w:val="none" w:sz="0" w:space="0" w:color="auto"/>
          </w:divBdr>
        </w:div>
      </w:divsChild>
    </w:div>
    <w:div w:id="1353456403">
      <w:bodyDiv w:val="1"/>
      <w:marLeft w:val="0"/>
      <w:marRight w:val="0"/>
      <w:marTop w:val="0"/>
      <w:marBottom w:val="0"/>
      <w:divBdr>
        <w:top w:val="none" w:sz="0" w:space="0" w:color="auto"/>
        <w:left w:val="none" w:sz="0" w:space="0" w:color="auto"/>
        <w:bottom w:val="none" w:sz="0" w:space="0" w:color="auto"/>
        <w:right w:val="none" w:sz="0" w:space="0" w:color="auto"/>
      </w:divBdr>
    </w:div>
    <w:div w:id="1374962135">
      <w:bodyDiv w:val="1"/>
      <w:marLeft w:val="0"/>
      <w:marRight w:val="0"/>
      <w:marTop w:val="0"/>
      <w:marBottom w:val="0"/>
      <w:divBdr>
        <w:top w:val="none" w:sz="0" w:space="0" w:color="auto"/>
        <w:left w:val="none" w:sz="0" w:space="0" w:color="auto"/>
        <w:bottom w:val="none" w:sz="0" w:space="0" w:color="auto"/>
        <w:right w:val="none" w:sz="0" w:space="0" w:color="auto"/>
      </w:divBdr>
    </w:div>
    <w:div w:id="1402480669">
      <w:bodyDiv w:val="1"/>
      <w:marLeft w:val="0"/>
      <w:marRight w:val="0"/>
      <w:marTop w:val="0"/>
      <w:marBottom w:val="0"/>
      <w:divBdr>
        <w:top w:val="none" w:sz="0" w:space="0" w:color="auto"/>
        <w:left w:val="none" w:sz="0" w:space="0" w:color="auto"/>
        <w:bottom w:val="none" w:sz="0" w:space="0" w:color="auto"/>
        <w:right w:val="none" w:sz="0" w:space="0" w:color="auto"/>
      </w:divBdr>
    </w:div>
    <w:div w:id="1502888720">
      <w:marLeft w:val="0"/>
      <w:marRight w:val="0"/>
      <w:marTop w:val="0"/>
      <w:marBottom w:val="0"/>
      <w:divBdr>
        <w:top w:val="none" w:sz="0" w:space="0" w:color="auto"/>
        <w:left w:val="none" w:sz="0" w:space="0" w:color="auto"/>
        <w:bottom w:val="none" w:sz="0" w:space="0" w:color="auto"/>
        <w:right w:val="none" w:sz="0" w:space="0" w:color="auto"/>
      </w:divBdr>
    </w:div>
    <w:div w:id="1502888721">
      <w:marLeft w:val="0"/>
      <w:marRight w:val="0"/>
      <w:marTop w:val="0"/>
      <w:marBottom w:val="0"/>
      <w:divBdr>
        <w:top w:val="none" w:sz="0" w:space="0" w:color="auto"/>
        <w:left w:val="none" w:sz="0" w:space="0" w:color="auto"/>
        <w:bottom w:val="none" w:sz="0" w:space="0" w:color="auto"/>
        <w:right w:val="none" w:sz="0" w:space="0" w:color="auto"/>
      </w:divBdr>
    </w:div>
    <w:div w:id="1502888722">
      <w:marLeft w:val="0"/>
      <w:marRight w:val="0"/>
      <w:marTop w:val="0"/>
      <w:marBottom w:val="0"/>
      <w:divBdr>
        <w:top w:val="none" w:sz="0" w:space="0" w:color="auto"/>
        <w:left w:val="none" w:sz="0" w:space="0" w:color="auto"/>
        <w:bottom w:val="none" w:sz="0" w:space="0" w:color="auto"/>
        <w:right w:val="none" w:sz="0" w:space="0" w:color="auto"/>
      </w:divBdr>
    </w:div>
    <w:div w:id="1502888723">
      <w:marLeft w:val="0"/>
      <w:marRight w:val="0"/>
      <w:marTop w:val="0"/>
      <w:marBottom w:val="0"/>
      <w:divBdr>
        <w:top w:val="none" w:sz="0" w:space="0" w:color="auto"/>
        <w:left w:val="none" w:sz="0" w:space="0" w:color="auto"/>
        <w:bottom w:val="none" w:sz="0" w:space="0" w:color="auto"/>
        <w:right w:val="none" w:sz="0" w:space="0" w:color="auto"/>
      </w:divBdr>
    </w:div>
    <w:div w:id="1502888724">
      <w:marLeft w:val="0"/>
      <w:marRight w:val="0"/>
      <w:marTop w:val="0"/>
      <w:marBottom w:val="0"/>
      <w:divBdr>
        <w:top w:val="none" w:sz="0" w:space="0" w:color="auto"/>
        <w:left w:val="none" w:sz="0" w:space="0" w:color="auto"/>
        <w:bottom w:val="none" w:sz="0" w:space="0" w:color="auto"/>
        <w:right w:val="none" w:sz="0" w:space="0" w:color="auto"/>
      </w:divBdr>
    </w:div>
    <w:div w:id="1502888725">
      <w:marLeft w:val="0"/>
      <w:marRight w:val="0"/>
      <w:marTop w:val="0"/>
      <w:marBottom w:val="0"/>
      <w:divBdr>
        <w:top w:val="none" w:sz="0" w:space="0" w:color="auto"/>
        <w:left w:val="none" w:sz="0" w:space="0" w:color="auto"/>
        <w:bottom w:val="none" w:sz="0" w:space="0" w:color="auto"/>
        <w:right w:val="none" w:sz="0" w:space="0" w:color="auto"/>
      </w:divBdr>
    </w:div>
    <w:div w:id="1502888731">
      <w:marLeft w:val="0"/>
      <w:marRight w:val="0"/>
      <w:marTop w:val="0"/>
      <w:marBottom w:val="0"/>
      <w:divBdr>
        <w:top w:val="none" w:sz="0" w:space="0" w:color="auto"/>
        <w:left w:val="none" w:sz="0" w:space="0" w:color="auto"/>
        <w:bottom w:val="none" w:sz="0" w:space="0" w:color="auto"/>
        <w:right w:val="none" w:sz="0" w:space="0" w:color="auto"/>
      </w:divBdr>
    </w:div>
    <w:div w:id="1502888735">
      <w:marLeft w:val="0"/>
      <w:marRight w:val="0"/>
      <w:marTop w:val="0"/>
      <w:marBottom w:val="0"/>
      <w:divBdr>
        <w:top w:val="none" w:sz="0" w:space="0" w:color="auto"/>
        <w:left w:val="none" w:sz="0" w:space="0" w:color="auto"/>
        <w:bottom w:val="none" w:sz="0" w:space="0" w:color="auto"/>
        <w:right w:val="none" w:sz="0" w:space="0" w:color="auto"/>
      </w:divBdr>
    </w:div>
    <w:div w:id="1502888737">
      <w:marLeft w:val="0"/>
      <w:marRight w:val="0"/>
      <w:marTop w:val="0"/>
      <w:marBottom w:val="0"/>
      <w:divBdr>
        <w:top w:val="none" w:sz="0" w:space="0" w:color="auto"/>
        <w:left w:val="none" w:sz="0" w:space="0" w:color="auto"/>
        <w:bottom w:val="none" w:sz="0" w:space="0" w:color="auto"/>
        <w:right w:val="none" w:sz="0" w:space="0" w:color="auto"/>
      </w:divBdr>
      <w:divsChild>
        <w:div w:id="1502888719">
          <w:marLeft w:val="0"/>
          <w:marRight w:val="0"/>
          <w:marTop w:val="0"/>
          <w:marBottom w:val="0"/>
          <w:divBdr>
            <w:top w:val="none" w:sz="0" w:space="0" w:color="auto"/>
            <w:left w:val="none" w:sz="0" w:space="0" w:color="auto"/>
            <w:bottom w:val="none" w:sz="0" w:space="0" w:color="auto"/>
            <w:right w:val="none" w:sz="0" w:space="0" w:color="auto"/>
          </w:divBdr>
        </w:div>
        <w:div w:id="1502888726">
          <w:marLeft w:val="0"/>
          <w:marRight w:val="0"/>
          <w:marTop w:val="0"/>
          <w:marBottom w:val="0"/>
          <w:divBdr>
            <w:top w:val="none" w:sz="0" w:space="0" w:color="auto"/>
            <w:left w:val="none" w:sz="0" w:space="0" w:color="auto"/>
            <w:bottom w:val="none" w:sz="0" w:space="0" w:color="auto"/>
            <w:right w:val="none" w:sz="0" w:space="0" w:color="auto"/>
          </w:divBdr>
        </w:div>
        <w:div w:id="1502888727">
          <w:marLeft w:val="0"/>
          <w:marRight w:val="0"/>
          <w:marTop w:val="0"/>
          <w:marBottom w:val="0"/>
          <w:divBdr>
            <w:top w:val="none" w:sz="0" w:space="0" w:color="auto"/>
            <w:left w:val="none" w:sz="0" w:space="0" w:color="auto"/>
            <w:bottom w:val="none" w:sz="0" w:space="0" w:color="auto"/>
            <w:right w:val="none" w:sz="0" w:space="0" w:color="auto"/>
          </w:divBdr>
        </w:div>
        <w:div w:id="1502888728">
          <w:marLeft w:val="0"/>
          <w:marRight w:val="0"/>
          <w:marTop w:val="0"/>
          <w:marBottom w:val="0"/>
          <w:divBdr>
            <w:top w:val="none" w:sz="0" w:space="0" w:color="auto"/>
            <w:left w:val="none" w:sz="0" w:space="0" w:color="auto"/>
            <w:bottom w:val="none" w:sz="0" w:space="0" w:color="auto"/>
            <w:right w:val="none" w:sz="0" w:space="0" w:color="auto"/>
          </w:divBdr>
        </w:div>
        <w:div w:id="1502888729">
          <w:marLeft w:val="0"/>
          <w:marRight w:val="0"/>
          <w:marTop w:val="0"/>
          <w:marBottom w:val="0"/>
          <w:divBdr>
            <w:top w:val="none" w:sz="0" w:space="0" w:color="auto"/>
            <w:left w:val="none" w:sz="0" w:space="0" w:color="auto"/>
            <w:bottom w:val="none" w:sz="0" w:space="0" w:color="auto"/>
            <w:right w:val="none" w:sz="0" w:space="0" w:color="auto"/>
          </w:divBdr>
        </w:div>
        <w:div w:id="1502888730">
          <w:marLeft w:val="0"/>
          <w:marRight w:val="0"/>
          <w:marTop w:val="0"/>
          <w:marBottom w:val="0"/>
          <w:divBdr>
            <w:top w:val="none" w:sz="0" w:space="0" w:color="auto"/>
            <w:left w:val="none" w:sz="0" w:space="0" w:color="auto"/>
            <w:bottom w:val="none" w:sz="0" w:space="0" w:color="auto"/>
            <w:right w:val="none" w:sz="0" w:space="0" w:color="auto"/>
          </w:divBdr>
        </w:div>
        <w:div w:id="1502888732">
          <w:marLeft w:val="0"/>
          <w:marRight w:val="0"/>
          <w:marTop w:val="0"/>
          <w:marBottom w:val="0"/>
          <w:divBdr>
            <w:top w:val="none" w:sz="0" w:space="0" w:color="auto"/>
            <w:left w:val="none" w:sz="0" w:space="0" w:color="auto"/>
            <w:bottom w:val="none" w:sz="0" w:space="0" w:color="auto"/>
            <w:right w:val="none" w:sz="0" w:space="0" w:color="auto"/>
          </w:divBdr>
        </w:div>
        <w:div w:id="1502888733">
          <w:marLeft w:val="0"/>
          <w:marRight w:val="0"/>
          <w:marTop w:val="0"/>
          <w:marBottom w:val="0"/>
          <w:divBdr>
            <w:top w:val="none" w:sz="0" w:space="0" w:color="auto"/>
            <w:left w:val="none" w:sz="0" w:space="0" w:color="auto"/>
            <w:bottom w:val="none" w:sz="0" w:space="0" w:color="auto"/>
            <w:right w:val="none" w:sz="0" w:space="0" w:color="auto"/>
          </w:divBdr>
        </w:div>
        <w:div w:id="1502888734">
          <w:marLeft w:val="0"/>
          <w:marRight w:val="0"/>
          <w:marTop w:val="0"/>
          <w:marBottom w:val="0"/>
          <w:divBdr>
            <w:top w:val="none" w:sz="0" w:space="0" w:color="auto"/>
            <w:left w:val="none" w:sz="0" w:space="0" w:color="auto"/>
            <w:bottom w:val="none" w:sz="0" w:space="0" w:color="auto"/>
            <w:right w:val="none" w:sz="0" w:space="0" w:color="auto"/>
          </w:divBdr>
        </w:div>
        <w:div w:id="1502888736">
          <w:marLeft w:val="0"/>
          <w:marRight w:val="0"/>
          <w:marTop w:val="0"/>
          <w:marBottom w:val="0"/>
          <w:divBdr>
            <w:top w:val="none" w:sz="0" w:space="0" w:color="auto"/>
            <w:left w:val="none" w:sz="0" w:space="0" w:color="auto"/>
            <w:bottom w:val="none" w:sz="0" w:space="0" w:color="auto"/>
            <w:right w:val="none" w:sz="0" w:space="0" w:color="auto"/>
          </w:divBdr>
        </w:div>
        <w:div w:id="1502888739">
          <w:marLeft w:val="0"/>
          <w:marRight w:val="0"/>
          <w:marTop w:val="0"/>
          <w:marBottom w:val="0"/>
          <w:divBdr>
            <w:top w:val="none" w:sz="0" w:space="0" w:color="auto"/>
            <w:left w:val="none" w:sz="0" w:space="0" w:color="auto"/>
            <w:bottom w:val="none" w:sz="0" w:space="0" w:color="auto"/>
            <w:right w:val="none" w:sz="0" w:space="0" w:color="auto"/>
          </w:divBdr>
        </w:div>
      </w:divsChild>
    </w:div>
    <w:div w:id="1502888738">
      <w:marLeft w:val="0"/>
      <w:marRight w:val="0"/>
      <w:marTop w:val="0"/>
      <w:marBottom w:val="0"/>
      <w:divBdr>
        <w:top w:val="none" w:sz="0" w:space="0" w:color="auto"/>
        <w:left w:val="none" w:sz="0" w:space="0" w:color="auto"/>
        <w:bottom w:val="none" w:sz="0" w:space="0" w:color="auto"/>
        <w:right w:val="none" w:sz="0" w:space="0" w:color="auto"/>
      </w:divBdr>
    </w:div>
    <w:div w:id="1502888740">
      <w:marLeft w:val="0"/>
      <w:marRight w:val="0"/>
      <w:marTop w:val="0"/>
      <w:marBottom w:val="0"/>
      <w:divBdr>
        <w:top w:val="none" w:sz="0" w:space="0" w:color="auto"/>
        <w:left w:val="none" w:sz="0" w:space="0" w:color="auto"/>
        <w:bottom w:val="none" w:sz="0" w:space="0" w:color="auto"/>
        <w:right w:val="none" w:sz="0" w:space="0" w:color="auto"/>
      </w:divBdr>
    </w:div>
    <w:div w:id="1502888741">
      <w:marLeft w:val="0"/>
      <w:marRight w:val="0"/>
      <w:marTop w:val="0"/>
      <w:marBottom w:val="0"/>
      <w:divBdr>
        <w:top w:val="none" w:sz="0" w:space="0" w:color="auto"/>
        <w:left w:val="none" w:sz="0" w:space="0" w:color="auto"/>
        <w:bottom w:val="none" w:sz="0" w:space="0" w:color="auto"/>
        <w:right w:val="none" w:sz="0" w:space="0" w:color="auto"/>
      </w:divBdr>
    </w:div>
    <w:div w:id="1502888742">
      <w:marLeft w:val="0"/>
      <w:marRight w:val="0"/>
      <w:marTop w:val="0"/>
      <w:marBottom w:val="0"/>
      <w:divBdr>
        <w:top w:val="none" w:sz="0" w:space="0" w:color="auto"/>
        <w:left w:val="none" w:sz="0" w:space="0" w:color="auto"/>
        <w:bottom w:val="none" w:sz="0" w:space="0" w:color="auto"/>
        <w:right w:val="none" w:sz="0" w:space="0" w:color="auto"/>
      </w:divBdr>
    </w:div>
    <w:div w:id="1523088564">
      <w:bodyDiv w:val="1"/>
      <w:marLeft w:val="0"/>
      <w:marRight w:val="0"/>
      <w:marTop w:val="0"/>
      <w:marBottom w:val="0"/>
      <w:divBdr>
        <w:top w:val="none" w:sz="0" w:space="0" w:color="auto"/>
        <w:left w:val="none" w:sz="0" w:space="0" w:color="auto"/>
        <w:bottom w:val="none" w:sz="0" w:space="0" w:color="auto"/>
        <w:right w:val="none" w:sz="0" w:space="0" w:color="auto"/>
      </w:divBdr>
    </w:div>
    <w:div w:id="1531383231">
      <w:bodyDiv w:val="1"/>
      <w:marLeft w:val="0"/>
      <w:marRight w:val="0"/>
      <w:marTop w:val="0"/>
      <w:marBottom w:val="0"/>
      <w:divBdr>
        <w:top w:val="none" w:sz="0" w:space="0" w:color="auto"/>
        <w:left w:val="none" w:sz="0" w:space="0" w:color="auto"/>
        <w:bottom w:val="none" w:sz="0" w:space="0" w:color="auto"/>
        <w:right w:val="none" w:sz="0" w:space="0" w:color="auto"/>
      </w:divBdr>
    </w:div>
    <w:div w:id="1602490381">
      <w:bodyDiv w:val="1"/>
      <w:marLeft w:val="0"/>
      <w:marRight w:val="0"/>
      <w:marTop w:val="0"/>
      <w:marBottom w:val="0"/>
      <w:divBdr>
        <w:top w:val="none" w:sz="0" w:space="0" w:color="auto"/>
        <w:left w:val="none" w:sz="0" w:space="0" w:color="auto"/>
        <w:bottom w:val="none" w:sz="0" w:space="0" w:color="auto"/>
        <w:right w:val="none" w:sz="0" w:space="0" w:color="auto"/>
      </w:divBdr>
    </w:div>
    <w:div w:id="1619675275">
      <w:bodyDiv w:val="1"/>
      <w:marLeft w:val="0"/>
      <w:marRight w:val="0"/>
      <w:marTop w:val="0"/>
      <w:marBottom w:val="0"/>
      <w:divBdr>
        <w:top w:val="none" w:sz="0" w:space="0" w:color="auto"/>
        <w:left w:val="none" w:sz="0" w:space="0" w:color="auto"/>
        <w:bottom w:val="none" w:sz="0" w:space="0" w:color="auto"/>
        <w:right w:val="none" w:sz="0" w:space="0" w:color="auto"/>
      </w:divBdr>
    </w:div>
    <w:div w:id="1717511213">
      <w:bodyDiv w:val="1"/>
      <w:marLeft w:val="0"/>
      <w:marRight w:val="0"/>
      <w:marTop w:val="0"/>
      <w:marBottom w:val="0"/>
      <w:divBdr>
        <w:top w:val="none" w:sz="0" w:space="0" w:color="auto"/>
        <w:left w:val="none" w:sz="0" w:space="0" w:color="auto"/>
        <w:bottom w:val="none" w:sz="0" w:space="0" w:color="auto"/>
        <w:right w:val="none" w:sz="0" w:space="0" w:color="auto"/>
      </w:divBdr>
    </w:div>
    <w:div w:id="1736927768">
      <w:bodyDiv w:val="1"/>
      <w:marLeft w:val="0"/>
      <w:marRight w:val="0"/>
      <w:marTop w:val="0"/>
      <w:marBottom w:val="0"/>
      <w:divBdr>
        <w:top w:val="none" w:sz="0" w:space="0" w:color="auto"/>
        <w:left w:val="none" w:sz="0" w:space="0" w:color="auto"/>
        <w:bottom w:val="none" w:sz="0" w:space="0" w:color="auto"/>
        <w:right w:val="none" w:sz="0" w:space="0" w:color="auto"/>
      </w:divBdr>
    </w:div>
    <w:div w:id="1938831320">
      <w:bodyDiv w:val="1"/>
      <w:marLeft w:val="0"/>
      <w:marRight w:val="0"/>
      <w:marTop w:val="0"/>
      <w:marBottom w:val="0"/>
      <w:divBdr>
        <w:top w:val="none" w:sz="0" w:space="0" w:color="auto"/>
        <w:left w:val="none" w:sz="0" w:space="0" w:color="auto"/>
        <w:bottom w:val="none" w:sz="0" w:space="0" w:color="auto"/>
        <w:right w:val="none" w:sz="0" w:space="0" w:color="auto"/>
      </w:divBdr>
    </w:div>
    <w:div w:id="1941405042">
      <w:bodyDiv w:val="1"/>
      <w:marLeft w:val="0"/>
      <w:marRight w:val="0"/>
      <w:marTop w:val="0"/>
      <w:marBottom w:val="0"/>
      <w:divBdr>
        <w:top w:val="none" w:sz="0" w:space="0" w:color="auto"/>
        <w:left w:val="none" w:sz="0" w:space="0" w:color="auto"/>
        <w:bottom w:val="none" w:sz="0" w:space="0" w:color="auto"/>
        <w:right w:val="none" w:sz="0" w:space="0" w:color="auto"/>
      </w:divBdr>
    </w:div>
    <w:div w:id="1952743081">
      <w:bodyDiv w:val="1"/>
      <w:marLeft w:val="0"/>
      <w:marRight w:val="0"/>
      <w:marTop w:val="0"/>
      <w:marBottom w:val="0"/>
      <w:divBdr>
        <w:top w:val="none" w:sz="0" w:space="0" w:color="auto"/>
        <w:left w:val="none" w:sz="0" w:space="0" w:color="auto"/>
        <w:bottom w:val="none" w:sz="0" w:space="0" w:color="auto"/>
        <w:right w:val="none" w:sz="0" w:space="0" w:color="auto"/>
      </w:divBdr>
    </w:div>
    <w:div w:id="1953853730">
      <w:bodyDiv w:val="1"/>
      <w:marLeft w:val="0"/>
      <w:marRight w:val="0"/>
      <w:marTop w:val="0"/>
      <w:marBottom w:val="0"/>
      <w:divBdr>
        <w:top w:val="none" w:sz="0" w:space="0" w:color="auto"/>
        <w:left w:val="none" w:sz="0" w:space="0" w:color="auto"/>
        <w:bottom w:val="none" w:sz="0" w:space="0" w:color="auto"/>
        <w:right w:val="none" w:sz="0" w:space="0" w:color="auto"/>
      </w:divBdr>
    </w:div>
    <w:div w:id="2048479613">
      <w:bodyDiv w:val="1"/>
      <w:marLeft w:val="0"/>
      <w:marRight w:val="0"/>
      <w:marTop w:val="0"/>
      <w:marBottom w:val="0"/>
      <w:divBdr>
        <w:top w:val="none" w:sz="0" w:space="0" w:color="auto"/>
        <w:left w:val="none" w:sz="0" w:space="0" w:color="auto"/>
        <w:bottom w:val="none" w:sz="0" w:space="0" w:color="auto"/>
        <w:right w:val="none" w:sz="0" w:space="0" w:color="auto"/>
      </w:divBdr>
    </w:div>
    <w:div w:id="2063019067">
      <w:bodyDiv w:val="1"/>
      <w:marLeft w:val="0"/>
      <w:marRight w:val="0"/>
      <w:marTop w:val="0"/>
      <w:marBottom w:val="0"/>
      <w:divBdr>
        <w:top w:val="none" w:sz="0" w:space="0" w:color="auto"/>
        <w:left w:val="none" w:sz="0" w:space="0" w:color="auto"/>
        <w:bottom w:val="none" w:sz="0" w:space="0" w:color="auto"/>
        <w:right w:val="none" w:sz="0" w:space="0" w:color="auto"/>
      </w:divBdr>
    </w:div>
    <w:div w:id="2092727439">
      <w:bodyDiv w:val="1"/>
      <w:marLeft w:val="0"/>
      <w:marRight w:val="0"/>
      <w:marTop w:val="0"/>
      <w:marBottom w:val="0"/>
      <w:divBdr>
        <w:top w:val="none" w:sz="0" w:space="0" w:color="auto"/>
        <w:left w:val="none" w:sz="0" w:space="0" w:color="auto"/>
        <w:bottom w:val="none" w:sz="0" w:space="0" w:color="auto"/>
        <w:right w:val="none" w:sz="0" w:space="0" w:color="auto"/>
      </w:divBdr>
      <w:divsChild>
        <w:div w:id="1028606914">
          <w:marLeft w:val="0"/>
          <w:marRight w:val="0"/>
          <w:marTop w:val="0"/>
          <w:marBottom w:val="0"/>
          <w:divBdr>
            <w:top w:val="none" w:sz="0" w:space="0" w:color="auto"/>
            <w:left w:val="none" w:sz="0" w:space="0" w:color="auto"/>
            <w:bottom w:val="none" w:sz="0" w:space="0" w:color="auto"/>
            <w:right w:val="none" w:sz="0" w:space="0" w:color="auto"/>
          </w:divBdr>
        </w:div>
        <w:div w:id="2062359657">
          <w:marLeft w:val="0"/>
          <w:marRight w:val="0"/>
          <w:marTop w:val="0"/>
          <w:marBottom w:val="0"/>
          <w:divBdr>
            <w:top w:val="none" w:sz="0" w:space="0" w:color="auto"/>
            <w:left w:val="none" w:sz="0" w:space="0" w:color="auto"/>
            <w:bottom w:val="none" w:sz="0" w:space="0" w:color="auto"/>
            <w:right w:val="none" w:sz="0" w:space="0" w:color="auto"/>
          </w:divBdr>
        </w:div>
        <w:div w:id="2054772289">
          <w:marLeft w:val="0"/>
          <w:marRight w:val="0"/>
          <w:marTop w:val="0"/>
          <w:marBottom w:val="0"/>
          <w:divBdr>
            <w:top w:val="none" w:sz="0" w:space="0" w:color="auto"/>
            <w:left w:val="none" w:sz="0" w:space="0" w:color="auto"/>
            <w:bottom w:val="none" w:sz="0" w:space="0" w:color="auto"/>
            <w:right w:val="none" w:sz="0" w:space="0" w:color="auto"/>
          </w:divBdr>
        </w:div>
        <w:div w:id="576480793">
          <w:marLeft w:val="0"/>
          <w:marRight w:val="0"/>
          <w:marTop w:val="0"/>
          <w:marBottom w:val="0"/>
          <w:divBdr>
            <w:top w:val="none" w:sz="0" w:space="0" w:color="auto"/>
            <w:left w:val="none" w:sz="0" w:space="0" w:color="auto"/>
            <w:bottom w:val="none" w:sz="0" w:space="0" w:color="auto"/>
            <w:right w:val="none" w:sz="0" w:space="0" w:color="auto"/>
          </w:divBdr>
        </w:div>
        <w:div w:id="50151484">
          <w:marLeft w:val="0"/>
          <w:marRight w:val="0"/>
          <w:marTop w:val="0"/>
          <w:marBottom w:val="0"/>
          <w:divBdr>
            <w:top w:val="none" w:sz="0" w:space="0" w:color="auto"/>
            <w:left w:val="none" w:sz="0" w:space="0" w:color="auto"/>
            <w:bottom w:val="none" w:sz="0" w:space="0" w:color="auto"/>
            <w:right w:val="none" w:sz="0" w:space="0" w:color="auto"/>
          </w:divBdr>
        </w:div>
        <w:div w:id="1225264500">
          <w:marLeft w:val="0"/>
          <w:marRight w:val="0"/>
          <w:marTop w:val="0"/>
          <w:marBottom w:val="0"/>
          <w:divBdr>
            <w:top w:val="none" w:sz="0" w:space="0" w:color="auto"/>
            <w:left w:val="none" w:sz="0" w:space="0" w:color="auto"/>
            <w:bottom w:val="none" w:sz="0" w:space="0" w:color="auto"/>
            <w:right w:val="none" w:sz="0" w:space="0" w:color="auto"/>
          </w:divBdr>
        </w:div>
        <w:div w:id="668483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User\Downloads\&#1052;&#1080;&#1090;&#1085;&#1080;&#1081;%20&#1082;&#1086;&#1076;&#1077;&#1082;&#1089;%20&#1059;&#1082;&#1088;&#1072;&#1111;&#1085;&#1080;%20-%20&#1050;&#1086;&#1076;&#1077;&#1082;&#1089;%20&#1059;&#1082;&#1088;&#1072;&#1111;&#1085;&#1080;%20&#8470;%204495-VI%20&#1074;&#1110;&#1076;%2013.03.2012%20-%20d377274-20260917.docx"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959-12" TargetMode="External"/><Relationship Id="rId17" Type="http://schemas.openxmlformats.org/officeDocument/2006/relationships/hyperlink" Target="https://zakon.rada.gov.ua/laws/show/2755-17" TargetMode="External"/><Relationship Id="rId2" Type="http://schemas.openxmlformats.org/officeDocument/2006/relationships/numbering" Target="numbering.xml"/><Relationship Id="rId16" Type="http://schemas.openxmlformats.org/officeDocument/2006/relationships/hyperlink" Target="https://zakon.rada.gov.ua/laws/show/2456-1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332-14" TargetMode="External"/><Relationship Id="rId5" Type="http://schemas.openxmlformats.org/officeDocument/2006/relationships/webSettings" Target="webSettings.xml"/><Relationship Id="rId15" Type="http://schemas.openxmlformats.org/officeDocument/2006/relationships/hyperlink" Target="https://zakon.rada.gov.ua/rada/show/2697%D0%B1-20" TargetMode="External"/><Relationship Id="rId10" Type="http://schemas.openxmlformats.org/officeDocument/2006/relationships/hyperlink" Target="https://zakon.rada.gov.ua/laws/show/331-1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ost@customs.gov.ua" TargetMode="External"/><Relationship Id="rId14" Type="http://schemas.openxmlformats.org/officeDocument/2006/relationships/hyperlink" Target="https://zakon.rada.gov.ua/rada/show/33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5DF96-7550-4370-8E16-E6316B55B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2059</Words>
  <Characters>17606</Characters>
  <Application>Microsoft Office Word</Application>
  <DocSecurity>0</DocSecurity>
  <Lines>338</Lines>
  <Paragraphs>66</Paragraphs>
  <ScaleCrop>false</ScaleCrop>
  <HeadingPairs>
    <vt:vector size="2" baseType="variant">
      <vt:variant>
        <vt:lpstr>Назва</vt:lpstr>
      </vt:variant>
      <vt:variant>
        <vt:i4>1</vt:i4>
      </vt:variant>
    </vt:vector>
  </HeadingPairs>
  <TitlesOfParts>
    <vt:vector size="1" baseType="lpstr">
      <vt:lpstr>Додаток 2</vt:lpstr>
    </vt:vector>
  </TitlesOfParts>
  <Company>customs</Company>
  <LinksUpToDate>false</LinksUpToDate>
  <CharactersWithSpaces>19631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2</dc:title>
  <dc:subject/>
  <dc:creator>ksm</dc:creator>
  <cp:keywords/>
  <dc:description/>
  <cp:lastModifiedBy>User</cp:lastModifiedBy>
  <cp:revision>2</cp:revision>
  <cp:lastPrinted>2026-10-07T08:52:00Z</cp:lastPrinted>
  <dcterms:created xsi:type="dcterms:W3CDTF">2026-10-08T13:08:00Z</dcterms:created>
  <dcterms:modified xsi:type="dcterms:W3CDTF">2026-10-08T13:08:00Z</dcterms:modified>
</cp:coreProperties>
</file>