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ОБҐРУНТУВАННЯ ТЕХНІЧНИХ ТА ЯКІСНИХ ХАРАКТЕРИСТИК ПРЕДМЕТА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ЗАКУПІВЛІ, РОЗМІРУ БЮДЖЕТНОГО ПРИЗНАЧЕННЯ, ОЧІКУВАНОЇ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ВАРТОСТІ ПРЕДМЕТА ЗАКУПІВЛІ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(відповідно до пункту 4 ¹ постанови КМУ від 11.10.2016 № 710 «Про ефективне використання державних коштів» (зі змінами))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Державна митна служба України в особі Харківської митниці як її відокремленого підрозділу (далі - митниця); код ЄДРПОУ відокремленого підрозділу: 44017626; адреса: Україна, Харківська обл., м. Харків, вул. Миколаївська, 16Б, 61005; категорія замовника – орган державної  влади.</w:t>
      </w:r>
    </w:p>
    <w:p w:rsidR="00F56DE4" w:rsidRDefault="00F56DE4">
      <w:pPr>
        <w:contextualSpacing/>
        <w:jc w:val="both"/>
        <w:rPr>
          <w:sz w:val="28"/>
          <w:szCs w:val="28"/>
        </w:rPr>
      </w:pPr>
    </w:p>
    <w:p w:rsidR="00F56DE4" w:rsidRDefault="00F56DE4" w:rsidP="00676FF9">
      <w:pPr>
        <w:spacing w:after="160" w:line="259" w:lineRule="auto"/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4947A4" w:rsidRPr="004947A4">
        <w:rPr>
          <w:sz w:val="28"/>
          <w:szCs w:val="28"/>
        </w:rPr>
        <w:t>Послуги</w:t>
      </w:r>
      <w:r w:rsidR="00FE7BF9" w:rsidRPr="00FE7BF9">
        <w:rPr>
          <w:sz w:val="28"/>
          <w:szCs w:val="28"/>
        </w:rPr>
        <w:t xml:space="preserve"> з поточного ремонту і технічного обслуговування транспортних засобів Харківської митниці </w:t>
      </w:r>
      <w:r w:rsidRPr="007638CC">
        <w:rPr>
          <w:sz w:val="28"/>
          <w:szCs w:val="28"/>
        </w:rPr>
        <w:t xml:space="preserve">(код за ДК 021:2015: </w:t>
      </w:r>
      <w:r w:rsidR="00FE7BF9" w:rsidRPr="00FE7BF9">
        <w:rPr>
          <w:sz w:val="28"/>
          <w:szCs w:val="28"/>
        </w:rPr>
        <w:t xml:space="preserve">50110000-9 Послуги з ремонту і технічного обслуговування </w:t>
      </w:r>
      <w:proofErr w:type="spellStart"/>
      <w:r w:rsidR="00FE7BF9" w:rsidRPr="00FE7BF9">
        <w:rPr>
          <w:sz w:val="28"/>
          <w:szCs w:val="28"/>
        </w:rPr>
        <w:t>мототранспортних</w:t>
      </w:r>
      <w:proofErr w:type="spellEnd"/>
      <w:r w:rsidR="00FE7BF9" w:rsidRPr="00FE7BF9">
        <w:rPr>
          <w:sz w:val="28"/>
          <w:szCs w:val="28"/>
        </w:rPr>
        <w:t xml:space="preserve"> засобів і супутнього обладнання</w:t>
      </w:r>
      <w:r w:rsidR="004947A4">
        <w:rPr>
          <w:sz w:val="28"/>
          <w:szCs w:val="28"/>
        </w:rPr>
        <w:t>)</w:t>
      </w:r>
      <w:r w:rsidR="007F02B7">
        <w:rPr>
          <w:sz w:val="28"/>
          <w:szCs w:val="28"/>
        </w:rPr>
        <w:t>.</w:t>
      </w:r>
    </w:p>
    <w:p w:rsidR="00F56DE4" w:rsidRDefault="00F56DE4">
      <w:pPr>
        <w:spacing w:after="160" w:line="259" w:lineRule="auto"/>
        <w:ind w:left="360"/>
        <w:contextualSpacing/>
        <w:jc w:val="both"/>
        <w:rPr>
          <w:sz w:val="28"/>
          <w:szCs w:val="28"/>
        </w:rPr>
      </w:pP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Ідентифікатор закупівлі</w:t>
      </w:r>
      <w:r w:rsidR="004947A4">
        <w:rPr>
          <w:sz w:val="28"/>
          <w:szCs w:val="28"/>
        </w:rPr>
        <w:t xml:space="preserve">: </w:t>
      </w:r>
      <w:r w:rsidR="00FE7BF9" w:rsidRPr="00FE7BF9">
        <w:rPr>
          <w:sz w:val="28"/>
          <w:szCs w:val="28"/>
        </w:rPr>
        <w:t>UA-2026-10-14-008190-a</w:t>
      </w: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Обґрунтування технічних та якісних характеристик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з тим, що для виконання функцій митниці існує потреба у закупівлі </w:t>
      </w:r>
      <w:r w:rsidR="002F61B8">
        <w:rPr>
          <w:sz w:val="28"/>
          <w:szCs w:val="28"/>
        </w:rPr>
        <w:t>п</w:t>
      </w:r>
      <w:r w:rsidR="002F61B8" w:rsidRPr="002F61B8">
        <w:rPr>
          <w:sz w:val="28"/>
          <w:szCs w:val="28"/>
        </w:rPr>
        <w:t xml:space="preserve">ослуг </w:t>
      </w:r>
      <w:r w:rsidR="00FE7BF9" w:rsidRPr="00FE7BF9">
        <w:rPr>
          <w:sz w:val="28"/>
          <w:szCs w:val="28"/>
        </w:rPr>
        <w:t>з поточного ремонту і технічного обслуговування транспортних засобів митниці</w:t>
      </w:r>
      <w:r>
        <w:rPr>
          <w:sz w:val="28"/>
          <w:szCs w:val="28"/>
        </w:rPr>
        <w:t>, необхідно забезпечити такі технічні та якісні характеристики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</w:p>
    <w:p w:rsidR="00FE7BF9" w:rsidRPr="00FE7BF9" w:rsidRDefault="00F56DE4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0F5409">
        <w:rPr>
          <w:sz w:val="28"/>
          <w:szCs w:val="28"/>
        </w:rPr>
        <w:t>1.</w:t>
      </w:r>
      <w:r w:rsidR="005A5E20">
        <w:rPr>
          <w:sz w:val="28"/>
          <w:szCs w:val="28"/>
        </w:rPr>
        <w:t xml:space="preserve"> </w:t>
      </w:r>
      <w:r w:rsidR="00FE7BF9" w:rsidRPr="00FE7BF9">
        <w:rPr>
          <w:sz w:val="28"/>
          <w:szCs w:val="28"/>
        </w:rPr>
        <w:t>Якість послуг має відповідати вимогам Правил надання послуг з технічного обслуговування і ремонту колісних транспортних засобів, затверджених наказом Міністерства інфраструктури України від 28.11.2014 № 615 та зареєстрованим в Міністерстві юстиції України 17.12.2014 за № 1609/26386, Положенню про технічне обслуговування і ремонт дорожніх транспортних засобів автомобільного транспорту, затвердженого наказом Міністерства транспорту України від 30.03.1998 № 102 та зареєстрованого в Міністерстві юстиції України 28.04.1998 за № 268/2708 та інструкцій заводів - виробників транспортних засобів.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FE7BF9" w:rsidRPr="00FE7BF9">
        <w:rPr>
          <w:sz w:val="28"/>
          <w:szCs w:val="28"/>
        </w:rPr>
        <w:t xml:space="preserve">Для скорочення експлуатаційних витрат замовника, дотримання принципу максимальної економії та ефективності згідно з вимогами чинного законодавства станція технічного обслуговування (далі – СТО) повинна розміщуватися в м. Харкові. </w:t>
      </w:r>
    </w:p>
    <w:p w:rsidR="00FE7BF9" w:rsidRPr="00FE7BF9" w:rsidRDefault="00FE7BF9" w:rsidP="00FE7BF9">
      <w:pPr>
        <w:ind w:firstLine="709"/>
        <w:jc w:val="both"/>
        <w:rPr>
          <w:sz w:val="28"/>
          <w:szCs w:val="28"/>
        </w:rPr>
      </w:pP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FE7BF9" w:rsidRPr="00FE7BF9">
        <w:rPr>
          <w:sz w:val="28"/>
          <w:szCs w:val="28"/>
        </w:rPr>
        <w:t>3.</w:t>
      </w:r>
      <w:r w:rsidR="00FE7BF9" w:rsidRPr="00FE7BF9">
        <w:rPr>
          <w:sz w:val="28"/>
          <w:szCs w:val="28"/>
        </w:rPr>
        <w:tab/>
        <w:t xml:space="preserve">Виконавець повинен використовувати нові запасні частини, вузли, агрегати і витратні матеріали, які допущені до використання заводом-виробником </w:t>
      </w:r>
      <w:proofErr w:type="spellStart"/>
      <w:r w:rsidR="00FE7BF9" w:rsidRPr="00FE7BF9">
        <w:rPr>
          <w:sz w:val="28"/>
          <w:szCs w:val="28"/>
        </w:rPr>
        <w:t>автомобілівю</w:t>
      </w:r>
      <w:proofErr w:type="spellEnd"/>
      <w:r w:rsidR="00FE7BF9" w:rsidRPr="00FE7BF9">
        <w:rPr>
          <w:sz w:val="28"/>
          <w:szCs w:val="28"/>
        </w:rPr>
        <w:t xml:space="preserve"> та дотримуватись порядку проведення технічного обслуговування, який визначається нормами заводу-виробника.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ab/>
        <w:t>При технічному обслуговуванні та поточному ремонті автомобілів Замовника Виконавець повинен використовувати запасні частини, сертифіковані для продажу на території України.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5.</w:t>
      </w:r>
      <w:r w:rsidR="00FE7BF9" w:rsidRPr="00FE7BF9">
        <w:rPr>
          <w:sz w:val="28"/>
          <w:szCs w:val="28"/>
        </w:rPr>
        <w:tab/>
        <w:t>Виконавець повинен забезпечити можливість присутності представника Замовника на СТО під час технічного обслуговування та поточного ремонту автомобілів та безпеку Замовника під час його перебування на СТО.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6.</w:t>
      </w:r>
      <w:r w:rsidR="00FE7BF9" w:rsidRPr="00FE7BF9">
        <w:rPr>
          <w:sz w:val="28"/>
          <w:szCs w:val="28"/>
        </w:rPr>
        <w:tab/>
        <w:t>Виконавець зобов’язаний забезпечити відповідальне збереження автотранспортного засобу, комплекс організаційних і технічних заходів, які гарантують зберігання ТЗ у відповідності до вимог експлуатаційної документації на автотранспортний засіб протягом часу проведення поточного ремонту та технічного обслуговування ТЗ.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7.</w:t>
      </w:r>
      <w:r w:rsidR="00FE7BF9" w:rsidRPr="00FE7BF9">
        <w:rPr>
          <w:sz w:val="28"/>
          <w:szCs w:val="28"/>
        </w:rPr>
        <w:tab/>
        <w:t>Учасник повинен надати: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7.1. Гарантійний лист про те, що СТО здійснює усі без виключення види діагностики, технічного обслуговування і ремонту автомобілів та обслуговує усі марки автомобілів, які зазначені у Таблиці №1 цього додатку.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7.2. Копія свідоцтва або сертифікату про те, що станція технічного обслуговування акредитована/авторизована на здійснення ремонту транспортних засобів.</w:t>
      </w:r>
    </w:p>
    <w:p w:rsidR="00FE7BF9" w:rsidRPr="00FE7BF9" w:rsidRDefault="005A5E20" w:rsidP="00FE7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E7BF9" w:rsidRPr="00FE7BF9">
        <w:rPr>
          <w:sz w:val="28"/>
          <w:szCs w:val="28"/>
        </w:rPr>
        <w:t>8.</w:t>
      </w:r>
      <w:r w:rsidR="00FE7BF9" w:rsidRPr="00FE7BF9">
        <w:rPr>
          <w:sz w:val="28"/>
          <w:szCs w:val="28"/>
        </w:rPr>
        <w:tab/>
        <w:t>Перелік та характеристика автотранспортних засобів Харківської митниці:</w:t>
      </w:r>
    </w:p>
    <w:p w:rsidR="004947A4" w:rsidRPr="004947A4" w:rsidRDefault="004947A4" w:rsidP="00FE7BF9">
      <w:pPr>
        <w:jc w:val="right"/>
        <w:rPr>
          <w:sz w:val="28"/>
          <w:szCs w:val="28"/>
        </w:rPr>
      </w:pPr>
    </w:p>
    <w:tbl>
      <w:tblPr>
        <w:tblW w:w="9777" w:type="dxa"/>
        <w:jc w:val="center"/>
        <w:tblLayout w:type="fixed"/>
        <w:tblLook w:val="00A0" w:firstRow="1" w:lastRow="0" w:firstColumn="1" w:lastColumn="0" w:noHBand="0" w:noVBand="0"/>
      </w:tblPr>
      <w:tblGrid>
        <w:gridCol w:w="522"/>
        <w:gridCol w:w="3683"/>
        <w:gridCol w:w="1620"/>
        <w:gridCol w:w="1111"/>
        <w:gridCol w:w="2841"/>
      </w:tblGrid>
      <w:tr w:rsidR="00FE7BF9" w:rsidRPr="00FE7BF9" w:rsidTr="00DD5239">
        <w:trPr>
          <w:trHeight w:val="529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№</w:t>
            </w:r>
            <w:r w:rsidRPr="00FE7BF9">
              <w:rPr>
                <w:rFonts w:ascii="Times New Roman" w:hAnsi="Times New Roman"/>
                <w:b w:val="0"/>
                <w:sz w:val="24"/>
                <w:szCs w:val="24"/>
              </w:rPr>
              <w:t>з/п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F9">
              <w:rPr>
                <w:rFonts w:ascii="Times New Roman" w:hAnsi="Times New Roman"/>
                <w:b w:val="0"/>
                <w:sz w:val="24"/>
                <w:szCs w:val="24"/>
              </w:rPr>
              <w:t>Марка (модель) ТЗ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F9">
              <w:rPr>
                <w:rFonts w:ascii="Times New Roman" w:hAnsi="Times New Roman"/>
                <w:b w:val="0"/>
                <w:sz w:val="24"/>
                <w:szCs w:val="24"/>
              </w:rPr>
              <w:t>Державний  номер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F9">
              <w:rPr>
                <w:rFonts w:ascii="Times New Roman" w:hAnsi="Times New Roman"/>
                <w:b w:val="0"/>
                <w:sz w:val="24"/>
                <w:szCs w:val="24"/>
              </w:rPr>
              <w:t>Рік випуску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BF9">
              <w:rPr>
                <w:rFonts w:ascii="Times New Roman" w:hAnsi="Times New Roman"/>
                <w:b w:val="0"/>
                <w:sz w:val="24"/>
                <w:szCs w:val="24"/>
              </w:rPr>
              <w:t>Номер кузова</w:t>
            </w:r>
          </w:p>
        </w:tc>
      </w:tr>
      <w:tr w:rsidR="00FE7BF9" w:rsidRPr="00FE7BF9" w:rsidTr="00DD5239">
        <w:trPr>
          <w:trHeight w:val="28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numPr>
                <w:ilvl w:val="0"/>
                <w:numId w:val="5"/>
              </w:numPr>
              <w:spacing w:before="0" w:after="0"/>
              <w:ind w:hanging="72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r w:rsidRPr="00FE7BF9">
              <w:t>VOLKSWAGEN</w:t>
            </w:r>
            <w:r w:rsidRPr="00FE7BF9">
              <w:rPr>
                <w:lang w:val="en-US"/>
              </w:rPr>
              <w:t xml:space="preserve"> PASSAT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E7BF9">
              <w:rPr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AX 1358 OA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pPr>
              <w:jc w:val="center"/>
            </w:pPr>
            <w:r w:rsidRPr="00FE7BF9">
              <w:rPr>
                <w:bCs/>
                <w:lang w:val="en-US"/>
              </w:rPr>
              <w:t>2012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WVWZZZ</w:t>
            </w:r>
            <w:r w:rsidRPr="00FE7BF9">
              <w:rPr>
                <w:lang w:val="en-US"/>
              </w:rPr>
              <w:t>3CZCE105074</w:t>
            </w:r>
          </w:p>
        </w:tc>
      </w:tr>
      <w:tr w:rsidR="00FE7BF9" w:rsidRPr="00FE7BF9" w:rsidTr="00DD5239">
        <w:trPr>
          <w:trHeight w:val="28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numPr>
                <w:ilvl w:val="0"/>
                <w:numId w:val="4"/>
              </w:numPr>
              <w:spacing w:before="0" w:after="0"/>
              <w:ind w:hanging="72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E7BF9" w:rsidRPr="00FE7BF9" w:rsidRDefault="00FE7BF9" w:rsidP="00DD5239">
            <w:r w:rsidRPr="00FE7BF9">
              <w:t xml:space="preserve">VOLKSWAGEN </w:t>
            </w:r>
            <w:proofErr w:type="spellStart"/>
            <w:r w:rsidRPr="00FE7BF9">
              <w:t>Golf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АХ 1357 ОА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2015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WVWZZZAUZ</w:t>
            </w:r>
            <w:r w:rsidRPr="00FE7BF9">
              <w:rPr>
                <w:lang w:val="en-US"/>
              </w:rPr>
              <w:t>G</w:t>
            </w:r>
            <w:r w:rsidRPr="00FE7BF9">
              <w:t>P5</w:t>
            </w:r>
            <w:r w:rsidRPr="00FE7BF9">
              <w:rPr>
                <w:lang w:val="en-US"/>
              </w:rPr>
              <w:t>37019</w:t>
            </w:r>
          </w:p>
        </w:tc>
      </w:tr>
      <w:tr w:rsidR="00FE7BF9" w:rsidRPr="00FE7BF9" w:rsidTr="00DD5239">
        <w:trPr>
          <w:trHeight w:val="28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numPr>
                <w:ilvl w:val="0"/>
                <w:numId w:val="4"/>
              </w:numPr>
              <w:tabs>
                <w:tab w:val="left" w:pos="324"/>
              </w:tabs>
              <w:spacing w:before="0" w:after="0"/>
              <w:ind w:hanging="72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r w:rsidRPr="00FE7BF9">
              <w:rPr>
                <w:bCs/>
                <w:lang w:val="en-US"/>
              </w:rPr>
              <w:t>SKODA OCTAVIA TOUR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E7BF9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АХ 1782 КК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pPr>
              <w:jc w:val="center"/>
            </w:pPr>
            <w:r w:rsidRPr="00FE7BF9">
              <w:rPr>
                <w:bCs/>
              </w:rPr>
              <w:t>20</w:t>
            </w:r>
            <w:r w:rsidRPr="00FE7BF9">
              <w:rPr>
                <w:bCs/>
                <w:lang w:val="en-US"/>
              </w:rPr>
              <w:t>07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rPr>
                <w:bCs/>
                <w:lang w:val="en-US"/>
              </w:rPr>
              <w:t>TMBDL41U</w:t>
            </w:r>
            <w:r w:rsidRPr="00FE7BF9">
              <w:rPr>
                <w:bCs/>
              </w:rPr>
              <w:t>7</w:t>
            </w:r>
            <w:r w:rsidRPr="00FE7BF9">
              <w:rPr>
                <w:bCs/>
                <w:lang w:val="en-US"/>
              </w:rPr>
              <w:t>8B0113</w:t>
            </w:r>
            <w:r w:rsidRPr="00FE7BF9">
              <w:rPr>
                <w:bCs/>
              </w:rPr>
              <w:t>67</w:t>
            </w:r>
          </w:p>
        </w:tc>
      </w:tr>
      <w:tr w:rsidR="00FE7BF9" w:rsidRPr="00FE7BF9" w:rsidTr="00DD5239">
        <w:trPr>
          <w:trHeight w:val="28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numPr>
                <w:ilvl w:val="0"/>
                <w:numId w:val="4"/>
              </w:numPr>
              <w:tabs>
                <w:tab w:val="left" w:pos="324"/>
              </w:tabs>
              <w:spacing w:before="0" w:after="0"/>
              <w:ind w:hanging="72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E7BF9" w:rsidRPr="00FE7BF9" w:rsidRDefault="00FE7BF9" w:rsidP="00DD5239">
            <w:r w:rsidRPr="00FE7BF9">
              <w:t>MERCEDES-</w:t>
            </w:r>
            <w:proofErr w:type="spellStart"/>
            <w:r w:rsidRPr="00FE7BF9">
              <w:t>Benz</w:t>
            </w:r>
            <w:proofErr w:type="spellEnd"/>
            <w:r w:rsidRPr="00FE7BF9">
              <w:t xml:space="preserve"> </w:t>
            </w:r>
            <w:proofErr w:type="spellStart"/>
            <w:r w:rsidRPr="00FE7BF9">
              <w:t>Vito</w:t>
            </w:r>
            <w:proofErr w:type="spellEnd"/>
            <w:r w:rsidRPr="00FE7BF9"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КА 3827 МО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2012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WDF63</w:t>
            </w:r>
            <w:r w:rsidRPr="00FE7BF9">
              <w:rPr>
                <w:lang w:val="en-US"/>
              </w:rPr>
              <w:t>870513746004</w:t>
            </w:r>
          </w:p>
        </w:tc>
      </w:tr>
      <w:tr w:rsidR="00FE7BF9" w:rsidRPr="00FE7BF9" w:rsidTr="00DD5239">
        <w:trPr>
          <w:trHeight w:val="28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numPr>
                <w:ilvl w:val="0"/>
                <w:numId w:val="4"/>
              </w:numPr>
              <w:tabs>
                <w:tab w:val="left" w:pos="324"/>
              </w:tabs>
              <w:spacing w:before="0" w:after="0"/>
              <w:ind w:hanging="72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E7BF9" w:rsidRPr="00FE7BF9" w:rsidRDefault="00FE7BF9" w:rsidP="00DD5239">
            <w:r w:rsidRPr="00FE7BF9">
              <w:t xml:space="preserve">OPEL </w:t>
            </w:r>
            <w:r w:rsidRPr="00FE7BF9">
              <w:rPr>
                <w:lang w:val="en-US"/>
              </w:rPr>
              <w:t>ASTRA SPORTS</w:t>
            </w:r>
            <w:r w:rsidRPr="00FE7BF9">
              <w:t xml:space="preserve"> T</w:t>
            </w:r>
            <w:r w:rsidRPr="00FE7BF9">
              <w:rPr>
                <w:lang w:val="en-US"/>
              </w:rPr>
              <w:t>OURER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АХ 573</w:t>
            </w:r>
            <w:r w:rsidRPr="00FE7BF9">
              <w:rPr>
                <w:lang w:val="en-US"/>
              </w:rPr>
              <w:t>1</w:t>
            </w:r>
            <w:r w:rsidRPr="00FE7BF9">
              <w:t xml:space="preserve"> ОХ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rPr>
                <w:lang w:val="en-US"/>
              </w:rPr>
              <w:t>2017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BF9" w:rsidRPr="00FE7BF9" w:rsidRDefault="00FE7BF9" w:rsidP="00DD5239">
            <w:pPr>
              <w:jc w:val="center"/>
            </w:pPr>
            <w:r w:rsidRPr="00FE7BF9">
              <w:t>W</w:t>
            </w:r>
            <w:r w:rsidRPr="00FE7BF9">
              <w:rPr>
                <w:lang w:val="en-US"/>
              </w:rPr>
              <w:t>0</w:t>
            </w:r>
            <w:r w:rsidRPr="00FE7BF9">
              <w:t>L</w:t>
            </w:r>
            <w:r w:rsidRPr="00FE7BF9">
              <w:rPr>
                <w:lang w:val="en-US"/>
              </w:rPr>
              <w:t>B</w:t>
            </w:r>
            <w:r w:rsidRPr="00FE7BF9">
              <w:t>D</w:t>
            </w:r>
            <w:r w:rsidRPr="00FE7BF9">
              <w:rPr>
                <w:lang w:val="en-US"/>
              </w:rPr>
              <w:t>8</w:t>
            </w:r>
            <w:r w:rsidRPr="00FE7BF9">
              <w:t>E</w:t>
            </w:r>
            <w:r w:rsidRPr="00FE7BF9">
              <w:rPr>
                <w:lang w:val="en-US"/>
              </w:rPr>
              <w:t>G4</w:t>
            </w:r>
            <w:r w:rsidRPr="00FE7BF9">
              <w:t>Н</w:t>
            </w:r>
            <w:r w:rsidRPr="00FE7BF9">
              <w:rPr>
                <w:lang w:val="en-US"/>
              </w:rPr>
              <w:t>8054351</w:t>
            </w:r>
          </w:p>
        </w:tc>
      </w:tr>
      <w:tr w:rsidR="00FE7BF9" w:rsidRPr="00FE7BF9" w:rsidTr="00DD5239">
        <w:trPr>
          <w:trHeight w:val="28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FE7BF9">
            <w:pPr>
              <w:pStyle w:val="1"/>
              <w:numPr>
                <w:ilvl w:val="0"/>
                <w:numId w:val="4"/>
              </w:numPr>
              <w:tabs>
                <w:tab w:val="left" w:pos="324"/>
              </w:tabs>
              <w:spacing w:before="0" w:after="0"/>
              <w:ind w:hanging="72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r w:rsidRPr="00FE7BF9">
              <w:t xml:space="preserve">OPEL </w:t>
            </w:r>
            <w:r w:rsidRPr="00FE7BF9">
              <w:rPr>
                <w:lang w:val="en-US"/>
              </w:rPr>
              <w:t>ASTRA SPORTS</w:t>
            </w:r>
            <w:r w:rsidRPr="00FE7BF9">
              <w:t xml:space="preserve"> T</w:t>
            </w:r>
            <w:r w:rsidRPr="00FE7BF9">
              <w:rPr>
                <w:lang w:val="en-US"/>
              </w:rPr>
              <w:t>OURER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pPr>
              <w:jc w:val="center"/>
            </w:pPr>
            <w:r w:rsidRPr="00FE7BF9">
              <w:t>АХ 5738 ОХ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pPr>
              <w:jc w:val="center"/>
            </w:pPr>
            <w:r w:rsidRPr="00FE7BF9">
              <w:t>2016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BF9" w:rsidRPr="00FE7BF9" w:rsidRDefault="00FE7BF9" w:rsidP="00DD5239">
            <w:r w:rsidRPr="00FE7BF9">
              <w:t>W</w:t>
            </w:r>
            <w:r w:rsidRPr="00FE7BF9">
              <w:rPr>
                <w:lang w:val="en-US"/>
              </w:rPr>
              <w:t>0</w:t>
            </w:r>
            <w:r w:rsidRPr="00FE7BF9">
              <w:t>L</w:t>
            </w:r>
            <w:r w:rsidRPr="00FE7BF9">
              <w:rPr>
                <w:lang w:val="en-US"/>
              </w:rPr>
              <w:t>B</w:t>
            </w:r>
            <w:r w:rsidRPr="00FE7BF9">
              <w:t>D</w:t>
            </w:r>
            <w:r w:rsidRPr="00FE7BF9">
              <w:rPr>
                <w:lang w:val="en-US"/>
              </w:rPr>
              <w:t>8</w:t>
            </w:r>
            <w:r w:rsidRPr="00FE7BF9">
              <w:t>E</w:t>
            </w:r>
            <w:r w:rsidRPr="00FE7BF9">
              <w:rPr>
                <w:lang w:val="en-US"/>
              </w:rPr>
              <w:t>G9</w:t>
            </w:r>
            <w:r w:rsidRPr="00FE7BF9">
              <w:t>Н</w:t>
            </w:r>
            <w:r w:rsidRPr="00FE7BF9">
              <w:rPr>
                <w:lang w:val="en-US"/>
              </w:rPr>
              <w:t>8061232</w:t>
            </w:r>
          </w:p>
        </w:tc>
      </w:tr>
    </w:tbl>
    <w:p w:rsidR="004947A4" w:rsidRPr="00151E9A" w:rsidRDefault="004947A4" w:rsidP="004947A4">
      <w:pPr>
        <w:ind w:firstLine="709"/>
        <w:jc w:val="both"/>
        <w:rPr>
          <w:sz w:val="28"/>
          <w:szCs w:val="28"/>
        </w:rPr>
      </w:pP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5. Обґрунтування розміру бюджетного призначення: розмір бюджетного призначення визначено Законом України «Про Державний бюджет України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рік» відповідно до бюджетного запиту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Очікувана вартість предмета закупівлі: </w:t>
      </w:r>
      <w:r w:rsidR="005A5E20" w:rsidRPr="005A5E20">
        <w:rPr>
          <w:sz w:val="28"/>
          <w:szCs w:val="28"/>
        </w:rPr>
        <w:t>67290,83</w:t>
      </w:r>
      <w:r w:rsidR="005A5E20">
        <w:rPr>
          <w:sz w:val="28"/>
          <w:szCs w:val="28"/>
        </w:rPr>
        <w:t xml:space="preserve"> </w:t>
      </w:r>
      <w:r w:rsidR="00151E9A" w:rsidRPr="005010B1">
        <w:rPr>
          <w:sz w:val="28"/>
          <w:szCs w:val="28"/>
        </w:rPr>
        <w:t>гривень</w:t>
      </w:r>
      <w:r w:rsidR="00151E9A">
        <w:rPr>
          <w:sz w:val="28"/>
          <w:szCs w:val="28"/>
        </w:rPr>
        <w:t xml:space="preserve"> (без урахування ПДВ)</w:t>
      </w:r>
      <w:r w:rsidRPr="0064353C">
        <w:rPr>
          <w:sz w:val="28"/>
          <w:szCs w:val="28"/>
        </w:rPr>
        <w:t>.</w:t>
      </w:r>
    </w:p>
    <w:p w:rsidR="00630719" w:rsidRDefault="00630719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Обґрунтування очікуваної вартості предмета закупівлі: 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Очікувана вартість предмету закупівлі визначена відповідно до Примірної методики визначення очікуваної вартості предмета закупівлі, затвердженої наказом Мінекономіки від 18.02.2020 № 275. </w:t>
      </w: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8. Процедура закупівлі: Відкриті торги з особливостями, що застосовується відповідно до  Закону «Про публічні закупівлі» від 25 грудня 2015 року № 922-VIII (зі змінами) з урахуванням положень </w:t>
      </w:r>
      <w:r>
        <w:rPr>
          <w:bCs/>
          <w:color w:val="000000"/>
          <w:sz w:val="28"/>
          <w:szCs w:val="28"/>
        </w:rPr>
        <w:t xml:space="preserve">постанови Кабінету Міністрів України від 12.10.2022 №1178 “Про затвердження особливостей здійснення публічних </w:t>
      </w:r>
      <w:proofErr w:type="spellStart"/>
      <w:r>
        <w:rPr>
          <w:bCs/>
          <w:color w:val="000000"/>
          <w:sz w:val="28"/>
          <w:szCs w:val="28"/>
        </w:rPr>
        <w:t>закупівель</w:t>
      </w:r>
      <w:proofErr w:type="spellEnd"/>
      <w:r>
        <w:rPr>
          <w:bCs/>
          <w:color w:val="000000"/>
          <w:sz w:val="28"/>
          <w:szCs w:val="28"/>
        </w:rPr>
        <w:t xml:space="preserve"> товарів, робіт і послуг для замовників, </w:t>
      </w:r>
      <w:r>
        <w:rPr>
          <w:sz w:val="28"/>
          <w:szCs w:val="28"/>
          <w:lang w:eastAsia="zh-CN"/>
        </w:rPr>
        <w:t>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 (зі змінами)</w:t>
      </w:r>
      <w:r>
        <w:rPr>
          <w:sz w:val="28"/>
          <w:szCs w:val="28"/>
        </w:rPr>
        <w:t>.</w:t>
      </w:r>
    </w:p>
    <w:sectPr w:rsidR="00F56DE4" w:rsidSect="007638CC">
      <w:headerReference w:type="default" r:id="rId7"/>
      <w:pgSz w:w="11906" w:h="16838"/>
      <w:pgMar w:top="851" w:right="991" w:bottom="851" w:left="1134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DE4" w:rsidRDefault="00F56DE4">
      <w:r>
        <w:separator/>
      </w:r>
    </w:p>
  </w:endnote>
  <w:endnote w:type="continuationSeparator" w:id="0">
    <w:p w:rsidR="00F56DE4" w:rsidRDefault="00F5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DE4" w:rsidRDefault="00F56DE4">
      <w:r>
        <w:separator/>
      </w:r>
    </w:p>
  </w:footnote>
  <w:footnote w:type="continuationSeparator" w:id="0">
    <w:p w:rsidR="00F56DE4" w:rsidRDefault="00F5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DE4" w:rsidRDefault="00F56DE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70D5"/>
    <w:multiLevelType w:val="multilevel"/>
    <w:tmpl w:val="BFACBA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3836339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  <w:rPr>
        <w:rFonts w:cs="Times New Roman"/>
      </w:rPr>
    </w:lvl>
  </w:abstractNum>
  <w:abstractNum w:abstractNumId="2" w15:restartNumberingAfterBreak="0">
    <w:nsid w:val="4B8A28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  <w:rPr>
        <w:rFonts w:cs="Times New Roman"/>
      </w:rPr>
    </w:lvl>
  </w:abstractNum>
  <w:abstractNum w:abstractNumId="3" w15:restartNumberingAfterBreak="0">
    <w:nsid w:val="573313EE"/>
    <w:multiLevelType w:val="hybridMultilevel"/>
    <w:tmpl w:val="474A58D4"/>
    <w:lvl w:ilvl="0" w:tplc="7E54CF8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22D61"/>
    <w:rsid w:val="00001932"/>
    <w:rsid w:val="0007281B"/>
    <w:rsid w:val="00091449"/>
    <w:rsid w:val="000F5409"/>
    <w:rsid w:val="00151E9A"/>
    <w:rsid w:val="0017418C"/>
    <w:rsid w:val="001F193F"/>
    <w:rsid w:val="00233594"/>
    <w:rsid w:val="00244FCB"/>
    <w:rsid w:val="002C557A"/>
    <w:rsid w:val="002F61B8"/>
    <w:rsid w:val="00360A53"/>
    <w:rsid w:val="003723E1"/>
    <w:rsid w:val="003D312B"/>
    <w:rsid w:val="004947A4"/>
    <w:rsid w:val="004E20B4"/>
    <w:rsid w:val="004F74F8"/>
    <w:rsid w:val="00530479"/>
    <w:rsid w:val="00580B3D"/>
    <w:rsid w:val="005A5E20"/>
    <w:rsid w:val="005C1972"/>
    <w:rsid w:val="00630719"/>
    <w:rsid w:val="0064353C"/>
    <w:rsid w:val="0065461F"/>
    <w:rsid w:val="00676FF9"/>
    <w:rsid w:val="00757A58"/>
    <w:rsid w:val="007638CC"/>
    <w:rsid w:val="007F02B7"/>
    <w:rsid w:val="007F4622"/>
    <w:rsid w:val="008000AF"/>
    <w:rsid w:val="008054B6"/>
    <w:rsid w:val="008B3A8D"/>
    <w:rsid w:val="009A22BD"/>
    <w:rsid w:val="00A22D61"/>
    <w:rsid w:val="00A6202F"/>
    <w:rsid w:val="00AB0663"/>
    <w:rsid w:val="00D044C6"/>
    <w:rsid w:val="00EE2790"/>
    <w:rsid w:val="00F56DE4"/>
    <w:rsid w:val="00F91DD1"/>
    <w:rsid w:val="00FC7A6A"/>
    <w:rsid w:val="00FD437C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B6BE2"/>
  <w15:docId w15:val="{6CDFC30D-AED2-4013-A598-FFF10549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?? °µ" w:eastAsia="Batang" w:hAnsi="?? °µ"/>
      <w:b/>
      <w:bCs/>
      <w:kern w:val="2"/>
      <w:sz w:val="32"/>
      <w:szCs w:val="32"/>
      <w:lang w:eastAsia="uk-UA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?? °µ" w:eastAsia="Batang" w:hAnsi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?? °µ" w:eastAsia="Batang" w:hAnsi="?? °µ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?? °µ" w:eastAsia="Batang" w:hAnsi="?? °µ"/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?? °µ" w:eastAsia="Batang" w:hAnsi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rFonts w:ascii="?? °µ" w:eastAsia="Batang" w:hAnsi="?? °µ"/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rFonts w:ascii="?? °µ" w:eastAsia="Batang" w:hAnsi="?? °µ"/>
      <w:lang w:eastAsia="uk-UA"/>
    </w:rPr>
  </w:style>
  <w:style w:type="paragraph" w:styleId="8">
    <w:name w:val="heading 8"/>
    <w:basedOn w:val="a"/>
    <w:next w:val="a"/>
    <w:link w:val="80"/>
    <w:uiPriority w:val="99"/>
    <w:qFormat/>
    <w:pPr>
      <w:spacing w:before="240" w:after="60"/>
      <w:outlineLvl w:val="7"/>
    </w:pPr>
    <w:rPr>
      <w:rFonts w:ascii="?? °µ" w:eastAsia="Batang" w:hAnsi="?? °µ"/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?? °µ" w:eastAsia="Batang" w:hAnsi="?? °µ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?? °µ" w:eastAsia="Batang" w:hAnsi="?? °µ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?? °µ" w:eastAsia="Batang" w:hAnsi="?? °µ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?? °µ" w:eastAsia="Batang" w:hAnsi="?? °µ"/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?? °µ" w:eastAsia="Batang" w:hAnsi="?? °µ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?? °µ" w:eastAsia="Batang" w:hAnsi="?? °µ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?? °µ" w:eastAsia="Batang" w:hAnsi="?? °µ"/>
      <w:sz w:val="24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?? °µ" w:eastAsia="Batang" w:hAnsi="?? °µ"/>
      <w:i/>
      <w:sz w:val="24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?? °µ" w:eastAsia="Batang" w:hAnsi="?? °µ"/>
      <w:sz w:val="22"/>
    </w:rPr>
  </w:style>
  <w:style w:type="character" w:styleId="a3">
    <w:name w:val="annotation reference"/>
    <w:basedOn w:val="a0"/>
    <w:uiPriority w:val="99"/>
    <w:semiHidden/>
    <w:rPr>
      <w:rFonts w:cs="Times New Roman"/>
      <w:sz w:val="16"/>
    </w:rPr>
  </w:style>
  <w:style w:type="character" w:customStyle="1" w:styleId="a4">
    <w:name w:val="Текст примечания Знак"/>
    <w:uiPriority w:val="99"/>
    <w:locked/>
    <w:rPr>
      <w:rFonts w:ascii="Times New Roman" w:hAnsi="Times New Roman"/>
      <w:lang w:eastAsia="ru-RU"/>
    </w:rPr>
  </w:style>
  <w:style w:type="character" w:customStyle="1" w:styleId="a5">
    <w:name w:val="Тема примечания Знак"/>
    <w:uiPriority w:val="99"/>
    <w:locked/>
    <w:rPr>
      <w:rFonts w:ascii="Times New Roman" w:hAnsi="Times New Roman"/>
      <w:b/>
      <w:lang w:eastAsia="ru-RU"/>
    </w:rPr>
  </w:style>
  <w:style w:type="character" w:customStyle="1" w:styleId="a6">
    <w:name w:val="Текст выноски Знак"/>
    <w:uiPriority w:val="99"/>
    <w:semiHidden/>
    <w:locked/>
    <w:rPr>
      <w:rFonts w:ascii="Segoe UI" w:hAnsi="Segoe UI"/>
      <w:sz w:val="18"/>
      <w:lang w:eastAsia="ru-RU"/>
    </w:rPr>
  </w:style>
  <w:style w:type="character" w:customStyle="1" w:styleId="a7">
    <w:name w:val="Ниж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customStyle="1" w:styleId="a8">
    <w:name w:val="Верх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11">
    <w:name w:val="Шрифт абзацу за промовчанням1"/>
    <w:uiPriority w:val="99"/>
  </w:style>
  <w:style w:type="character" w:customStyle="1" w:styleId="aa">
    <w:name w:val="Заголовок Знак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ab">
    <w:name w:val="Подзаголовок Знак"/>
    <w:uiPriority w:val="99"/>
    <w:locked/>
    <w:rPr>
      <w:rFonts w:ascii="?? °µ" w:eastAsia="Batang" w:hAnsi="?? °µ"/>
      <w:sz w:val="24"/>
    </w:rPr>
  </w:style>
  <w:style w:type="character" w:customStyle="1" w:styleId="QuoteChar">
    <w:name w:val="Quote Char"/>
    <w:uiPriority w:val="99"/>
    <w:locked/>
    <w:rPr>
      <w:rFonts w:ascii="?? °µ" w:eastAsia="Batang" w:hAnsi="?? °µ"/>
      <w:i/>
      <w:sz w:val="24"/>
    </w:rPr>
  </w:style>
  <w:style w:type="character" w:customStyle="1" w:styleId="IntenseQuoteChar">
    <w:name w:val="Intense Quote Char"/>
    <w:link w:val="12"/>
    <w:uiPriority w:val="99"/>
    <w:locked/>
    <w:rPr>
      <w:rFonts w:ascii="?? °µ" w:eastAsia="Batang" w:hAnsi="?? °µ"/>
      <w:b/>
      <w:i/>
      <w:sz w:val="22"/>
    </w:rPr>
  </w:style>
  <w:style w:type="character" w:customStyle="1" w:styleId="HTML">
    <w:name w:val="Стандартный HTML Знак"/>
    <w:uiPriority w:val="99"/>
    <w:locked/>
    <w:rPr>
      <w:rFonts w:ascii="Courier New" w:eastAsia="Batang" w:hAnsi="Courier New"/>
      <w:lang w:val="ru-RU" w:eastAsia="ru-RU"/>
    </w:rPr>
  </w:style>
  <w:style w:type="character" w:customStyle="1" w:styleId="ac">
    <w:name w:val="Основной текст с отступом Знак"/>
    <w:uiPriority w:val="99"/>
    <w:locked/>
    <w:rPr>
      <w:rFonts w:ascii="Times New Roman" w:eastAsia="Batang" w:hAnsi="Times New Roman"/>
      <w:sz w:val="24"/>
      <w:lang w:eastAsia="ru-RU"/>
    </w:rPr>
  </w:style>
  <w:style w:type="character" w:customStyle="1" w:styleId="ad">
    <w:name w:val="Основной текст Знак"/>
    <w:uiPriority w:val="99"/>
    <w:semiHidden/>
    <w:locked/>
    <w:rPr>
      <w:rFonts w:ascii="?? °µ" w:eastAsia="Batang" w:hAnsi="?? °µ"/>
      <w:sz w:val="24"/>
    </w:rPr>
  </w:style>
  <w:style w:type="character" w:customStyle="1" w:styleId="21">
    <w:name w:val="Основной текст (2)_"/>
    <w:uiPriority w:val="99"/>
    <w:locked/>
    <w:rPr>
      <w:b/>
      <w:i/>
      <w:sz w:val="15"/>
      <w:shd w:val="clear" w:color="auto" w:fill="FFFFFF"/>
    </w:rPr>
  </w:style>
  <w:style w:type="character" w:customStyle="1" w:styleId="41">
    <w:name w:val="Основной текст (4)_"/>
    <w:uiPriority w:val="99"/>
    <w:locked/>
    <w:rPr>
      <w:i/>
      <w:sz w:val="19"/>
      <w:shd w:val="clear" w:color="auto" w:fill="FFFFFF"/>
    </w:rPr>
  </w:style>
  <w:style w:type="character" w:customStyle="1" w:styleId="22">
    <w:name w:val="Основной текст с отступом 2 Знак"/>
    <w:link w:val="23"/>
    <w:uiPriority w:val="99"/>
    <w:semiHidden/>
    <w:locked/>
    <w:rPr>
      <w:rFonts w:ascii="Times New Roman" w:eastAsia="Batang" w:hAnsi="Times New Roman"/>
      <w:sz w:val="24"/>
      <w:lang w:eastAsia="ru-RU"/>
    </w:rPr>
  </w:style>
  <w:style w:type="character" w:customStyle="1" w:styleId="42">
    <w:name w:val="Основной текст (4)"/>
    <w:link w:val="410"/>
    <w:uiPriority w:val="99"/>
    <w:locked/>
    <w:rPr>
      <w:i/>
      <w:sz w:val="19"/>
      <w:u w:val="single"/>
    </w:rPr>
  </w:style>
  <w:style w:type="character" w:styleId="ae">
    <w:name w:val="Emphasis"/>
    <w:basedOn w:val="a0"/>
    <w:uiPriority w:val="99"/>
    <w:qFormat/>
    <w:rPr>
      <w:rFonts w:cs="Times New Roman"/>
      <w:i/>
    </w:rPr>
  </w:style>
  <w:style w:type="character" w:customStyle="1" w:styleId="rvts23">
    <w:name w:val="rvts23"/>
    <w:basedOn w:val="a0"/>
    <w:uiPriority w:val="99"/>
    <w:rPr>
      <w:rFonts w:cs="Times New Roman"/>
    </w:rPr>
  </w:style>
  <w:style w:type="character" w:customStyle="1" w:styleId="rvts46">
    <w:name w:val="rvts46"/>
    <w:basedOn w:val="a0"/>
    <w:uiPriority w:val="99"/>
    <w:rPr>
      <w:rFonts w:cs="Times New Roman"/>
    </w:rPr>
  </w:style>
  <w:style w:type="character" w:customStyle="1" w:styleId="FontStyle15">
    <w:name w:val="Font Style15"/>
    <w:uiPriority w:val="99"/>
    <w:rPr>
      <w:rFonts w:ascii="Times New Roman" w:hAnsi="Times New Roman"/>
      <w:b/>
      <w:sz w:val="26"/>
    </w:rPr>
  </w:style>
  <w:style w:type="character" w:customStyle="1" w:styleId="af">
    <w:name w:val="Абзац списка Знак"/>
    <w:uiPriority w:val="99"/>
    <w:locked/>
    <w:rPr>
      <w:rFonts w:eastAsia="Times New Roman"/>
      <w:sz w:val="24"/>
      <w:lang w:val="uk-UA" w:eastAsia="ru-RU"/>
    </w:rPr>
  </w:style>
  <w:style w:type="character" w:customStyle="1" w:styleId="rvts0">
    <w:name w:val="rvts0"/>
    <w:uiPriority w:val="99"/>
  </w:style>
  <w:style w:type="character" w:customStyle="1" w:styleId="notranslate">
    <w:name w:val="notranslate"/>
    <w:uiPriority w:val="99"/>
  </w:style>
  <w:style w:type="character" w:customStyle="1" w:styleId="apple-converted-space">
    <w:name w:val="apple-converted-space"/>
    <w:uiPriority w:val="99"/>
  </w:style>
  <w:style w:type="character" w:customStyle="1" w:styleId="xfm30524053">
    <w:name w:val="xfm_30524053"/>
    <w:uiPriority w:val="99"/>
  </w:style>
  <w:style w:type="character" w:customStyle="1" w:styleId="af0">
    <w:name w:val="Основной текст_"/>
    <w:link w:val="51"/>
    <w:uiPriority w:val="99"/>
    <w:locked/>
    <w:rPr>
      <w:rFonts w:ascii="Times New Roman" w:hAnsi="Times New Roman"/>
      <w:spacing w:val="3"/>
      <w:sz w:val="21"/>
      <w:shd w:val="clear" w:color="auto" w:fill="FFFFFF"/>
    </w:rPr>
  </w:style>
  <w:style w:type="character" w:customStyle="1" w:styleId="FontStyle16">
    <w:name w:val="Font Style16"/>
    <w:uiPriority w:val="99"/>
    <w:rPr>
      <w:rFonts w:ascii="Times New Roman" w:hAnsi="Times New Roman"/>
      <w:sz w:val="26"/>
    </w:rPr>
  </w:style>
  <w:style w:type="character" w:customStyle="1" w:styleId="af1">
    <w:name w:val="Основной текст_ Знак"/>
    <w:uiPriority w:val="99"/>
    <w:locked/>
    <w:rPr>
      <w:rFonts w:ascii="Times New Roman" w:hAnsi="Times New Roman"/>
      <w:sz w:val="22"/>
      <w:shd w:val="clear" w:color="auto" w:fill="FFFFFF"/>
    </w:rPr>
  </w:style>
  <w:style w:type="character" w:customStyle="1" w:styleId="71">
    <w:name w:val="Основной текст (7)_ Знак"/>
    <w:link w:val="72"/>
    <w:uiPriority w:val="99"/>
    <w:locked/>
    <w:rPr>
      <w:rFonts w:ascii="Times New Roman" w:hAnsi="Times New Roman"/>
      <w:sz w:val="19"/>
      <w:shd w:val="clear" w:color="auto" w:fill="FFFFFF"/>
    </w:rPr>
  </w:style>
  <w:style w:type="character" w:customStyle="1" w:styleId="af2">
    <w:name w:val="Обычный (веб) Знак"/>
    <w:uiPriority w:val="99"/>
    <w:locked/>
    <w:rPr>
      <w:rFonts w:ascii="Times New Roman" w:hAnsi="Times New Roman"/>
      <w:sz w:val="24"/>
      <w:lang w:val="uk-UA" w:eastAsia="uk-UA"/>
    </w:rPr>
  </w:style>
  <w:style w:type="character" w:customStyle="1" w:styleId="af3">
    <w:name w:val="Виділення жирним"/>
    <w:uiPriority w:val="99"/>
    <w:rsid w:val="002C557A"/>
    <w:rPr>
      <w:b/>
    </w:rPr>
  </w:style>
  <w:style w:type="paragraph" w:customStyle="1" w:styleId="af4">
    <w:name w:val="Заголовок"/>
    <w:basedOn w:val="a"/>
    <w:next w:val="af5"/>
    <w:uiPriority w:val="99"/>
    <w:rsid w:val="002C55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link w:val="af6"/>
    <w:uiPriority w:val="99"/>
    <w:semiHidden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6">
    <w:name w:val="Основний текст Знак"/>
    <w:basedOn w:val="a0"/>
    <w:link w:val="af5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"/>
    <w:basedOn w:val="af5"/>
    <w:uiPriority w:val="99"/>
    <w:rsid w:val="002C557A"/>
    <w:rPr>
      <w:rFonts w:cs="Arial"/>
    </w:rPr>
  </w:style>
  <w:style w:type="paragraph" w:styleId="af8">
    <w:name w:val="caption"/>
    <w:basedOn w:val="a"/>
    <w:uiPriority w:val="99"/>
    <w:qFormat/>
    <w:rsid w:val="002C557A"/>
    <w:pPr>
      <w:suppressLineNumbers/>
      <w:spacing w:before="120" w:after="120"/>
    </w:pPr>
    <w:rPr>
      <w:rFonts w:cs="Arial"/>
      <w:i/>
      <w:iCs/>
    </w:rPr>
  </w:style>
  <w:style w:type="paragraph" w:customStyle="1" w:styleId="af9">
    <w:name w:val="Покажчик"/>
    <w:basedOn w:val="a"/>
    <w:uiPriority w:val="99"/>
    <w:rsid w:val="002C557A"/>
    <w:pPr>
      <w:suppressLineNumbers/>
    </w:pPr>
    <w:rPr>
      <w:rFonts w:cs="Arial"/>
    </w:rPr>
  </w:style>
  <w:style w:type="paragraph" w:customStyle="1" w:styleId="afa">
    <w:name w:val="_тире"/>
    <w:basedOn w:val="a"/>
    <w:uiPriority w:val="99"/>
    <w:pPr>
      <w:spacing w:after="120"/>
      <w:jc w:val="both"/>
    </w:pPr>
  </w:style>
  <w:style w:type="paragraph" w:customStyle="1" w:styleId="afb">
    <w:name w:val="_номер+)"/>
    <w:basedOn w:val="a"/>
    <w:uiPriority w:val="99"/>
    <w:pPr>
      <w:spacing w:after="120"/>
      <w:jc w:val="both"/>
    </w:pPr>
  </w:style>
  <w:style w:type="paragraph" w:styleId="afc">
    <w:name w:val="annotation text"/>
    <w:basedOn w:val="a"/>
    <w:link w:val="afd"/>
    <w:uiPriority w:val="99"/>
    <w:semiHidden/>
    <w:rPr>
      <w:sz w:val="20"/>
      <w:szCs w:val="20"/>
    </w:rPr>
  </w:style>
  <w:style w:type="character" w:customStyle="1" w:styleId="afd">
    <w:name w:val="Текст примітки Знак"/>
    <w:basedOn w:val="a0"/>
    <w:link w:val="afc"/>
    <w:uiPriority w:val="99"/>
    <w:semiHidden/>
    <w:rsid w:val="00591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pPr>
      <w:ind w:left="240"/>
    </w:pPr>
    <w:rPr>
      <w:rFonts w:ascii="Calibri" w:hAnsi="Calibri" w:cs="Calibri"/>
      <w:sz w:val="20"/>
      <w:szCs w:val="20"/>
    </w:rPr>
  </w:style>
  <w:style w:type="paragraph" w:styleId="43">
    <w:name w:val="toc 4"/>
    <w:basedOn w:val="a"/>
    <w:next w:val="a"/>
    <w:autoRedefine/>
    <w:uiPriority w:val="99"/>
    <w:semiHidden/>
    <w:pPr>
      <w:ind w:left="480"/>
    </w:pPr>
    <w:rPr>
      <w:rFonts w:ascii="Calibri" w:hAnsi="Calibri" w:cs="Calibri"/>
      <w:sz w:val="20"/>
      <w:szCs w:val="20"/>
    </w:rPr>
  </w:style>
  <w:style w:type="paragraph" w:styleId="52">
    <w:name w:val="toc 5"/>
    <w:basedOn w:val="a"/>
    <w:next w:val="a"/>
    <w:autoRedefine/>
    <w:uiPriority w:val="99"/>
    <w:semiHidden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pPr>
      <w:ind w:left="960"/>
    </w:pPr>
    <w:rPr>
      <w:rFonts w:ascii="Calibri" w:hAnsi="Calibri" w:cs="Calibri"/>
      <w:sz w:val="20"/>
      <w:szCs w:val="20"/>
    </w:rPr>
  </w:style>
  <w:style w:type="paragraph" w:styleId="73">
    <w:name w:val="toc 7"/>
    <w:basedOn w:val="a"/>
    <w:next w:val="a"/>
    <w:autoRedefine/>
    <w:uiPriority w:val="99"/>
    <w:semiHidden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pPr>
      <w:ind w:left="1680"/>
    </w:pPr>
    <w:rPr>
      <w:rFonts w:ascii="Calibri" w:hAnsi="Calibri" w:cs="Calibri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rPr>
      <w:b/>
      <w:bCs/>
    </w:rPr>
  </w:style>
  <w:style w:type="character" w:customStyle="1" w:styleId="aff">
    <w:name w:val="Тема примітки Знак"/>
    <w:basedOn w:val="afd"/>
    <w:link w:val="afe"/>
    <w:uiPriority w:val="99"/>
    <w:semiHidden/>
    <w:rsid w:val="005919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rPr>
      <w:rFonts w:ascii="Segoe UI" w:hAnsi="Segoe UI" w:cs="Segoe UI"/>
      <w:sz w:val="18"/>
      <w:szCs w:val="18"/>
    </w:rPr>
  </w:style>
  <w:style w:type="character" w:customStyle="1" w:styleId="aff1">
    <w:name w:val="Текст у виносці Знак"/>
    <w:basedOn w:val="a0"/>
    <w:link w:val="aff0"/>
    <w:uiPriority w:val="99"/>
    <w:semiHidden/>
    <w:rsid w:val="005919AF"/>
    <w:rPr>
      <w:rFonts w:ascii="Times New Roman" w:eastAsia="Times New Roman" w:hAnsi="Times New Roman" w:cs="Times New Roman"/>
      <w:sz w:val="0"/>
      <w:szCs w:val="0"/>
      <w:lang w:eastAsia="ru-RU"/>
    </w:rPr>
  </w:style>
  <w:style w:type="paragraph" w:styleId="aff2">
    <w:name w:val="Revision"/>
    <w:uiPriority w:val="99"/>
    <w:semiHidden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"/>
    <w:uiPriority w:val="99"/>
    <w:pPr>
      <w:tabs>
        <w:tab w:val="left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ff3">
    <w:name w:val="Номер"/>
    <w:basedOn w:val="a"/>
    <w:uiPriority w:val="99"/>
    <w:pPr>
      <w:tabs>
        <w:tab w:val="left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3">
    <w:name w:val="Номер2"/>
    <w:basedOn w:val="aff3"/>
    <w:link w:val="22"/>
    <w:uiPriority w:val="99"/>
    <w:pPr>
      <w:tabs>
        <w:tab w:val="clear" w:pos="1134"/>
        <w:tab w:val="left" w:pos="1418"/>
      </w:tabs>
    </w:pPr>
    <w:rPr>
      <w:rFonts w:eastAsia="Batang"/>
      <w:sz w:val="24"/>
      <w:szCs w:val="24"/>
    </w:rPr>
  </w:style>
  <w:style w:type="paragraph" w:customStyle="1" w:styleId="32">
    <w:name w:val="Номер3"/>
    <w:basedOn w:val="23"/>
    <w:uiPriority w:val="99"/>
    <w:pPr>
      <w:tabs>
        <w:tab w:val="clear" w:pos="1418"/>
        <w:tab w:val="left" w:pos="1701"/>
      </w:tabs>
    </w:pPr>
  </w:style>
  <w:style w:type="paragraph" w:customStyle="1" w:styleId="44">
    <w:name w:val="Номер4"/>
    <w:basedOn w:val="32"/>
    <w:uiPriority w:val="99"/>
    <w:pPr>
      <w:tabs>
        <w:tab w:val="clear" w:pos="1701"/>
        <w:tab w:val="left" w:pos="1985"/>
      </w:tabs>
    </w:pPr>
  </w:style>
  <w:style w:type="paragraph" w:customStyle="1" w:styleId="51">
    <w:name w:val="Номер5"/>
    <w:basedOn w:val="44"/>
    <w:link w:val="af0"/>
    <w:uiPriority w:val="99"/>
    <w:pPr>
      <w:tabs>
        <w:tab w:val="clear" w:pos="1985"/>
        <w:tab w:val="left" w:pos="2268"/>
      </w:tabs>
    </w:pPr>
    <w:rPr>
      <w:rFonts w:eastAsia="Calibri"/>
      <w:spacing w:val="3"/>
      <w:sz w:val="21"/>
      <w:szCs w:val="21"/>
      <w:lang w:eastAsia="uk-UA"/>
    </w:rPr>
  </w:style>
  <w:style w:type="paragraph" w:customStyle="1" w:styleId="62">
    <w:name w:val="Номер6"/>
    <w:basedOn w:val="51"/>
    <w:uiPriority w:val="99"/>
    <w:pPr>
      <w:tabs>
        <w:tab w:val="clear" w:pos="2268"/>
        <w:tab w:val="left" w:pos="2552"/>
      </w:tabs>
    </w:pPr>
  </w:style>
  <w:style w:type="paragraph" w:customStyle="1" w:styleId="72">
    <w:name w:val="Номер7"/>
    <w:basedOn w:val="62"/>
    <w:link w:val="71"/>
    <w:uiPriority w:val="99"/>
    <w:pPr>
      <w:tabs>
        <w:tab w:val="clear" w:pos="2552"/>
        <w:tab w:val="left" w:pos="2835"/>
      </w:tabs>
    </w:pPr>
    <w:rPr>
      <w:sz w:val="19"/>
      <w:szCs w:val="19"/>
    </w:rPr>
  </w:style>
  <w:style w:type="paragraph" w:customStyle="1" w:styleId="82">
    <w:name w:val="Номер8"/>
    <w:basedOn w:val="72"/>
    <w:uiPriority w:val="99"/>
    <w:pPr>
      <w:tabs>
        <w:tab w:val="clear" w:pos="2835"/>
        <w:tab w:val="left" w:pos="3119"/>
      </w:tabs>
    </w:pPr>
  </w:style>
  <w:style w:type="paragraph" w:customStyle="1" w:styleId="92">
    <w:name w:val="Номер9"/>
    <w:basedOn w:val="82"/>
    <w:uiPriority w:val="99"/>
    <w:pPr>
      <w:tabs>
        <w:tab w:val="clear" w:pos="3119"/>
        <w:tab w:val="left" w:pos="3402"/>
      </w:tabs>
    </w:pPr>
  </w:style>
  <w:style w:type="paragraph" w:styleId="aff4">
    <w:name w:val="List Paragraph"/>
    <w:aliases w:val="Number Bullets,lp1,List Paragraph1,AC List 01"/>
    <w:basedOn w:val="a"/>
    <w:link w:val="aff5"/>
    <w:uiPriority w:val="99"/>
    <w:qFormat/>
    <w:pPr>
      <w:ind w:left="708"/>
    </w:pPr>
    <w:rPr>
      <w:rFonts w:ascii="Calibri" w:hAnsi="Calibri"/>
    </w:rPr>
  </w:style>
  <w:style w:type="paragraph" w:customStyle="1" w:styleId="aff6">
    <w:name w:val="Верхній і нижній колонтитули"/>
    <w:basedOn w:val="a"/>
    <w:uiPriority w:val="99"/>
    <w:rsid w:val="002C557A"/>
  </w:style>
  <w:style w:type="paragraph" w:styleId="aff7">
    <w:name w:val="footer"/>
    <w:basedOn w:val="a"/>
    <w:link w:val="aff8"/>
    <w:uiPriority w:val="99"/>
    <w:pPr>
      <w:tabs>
        <w:tab w:val="center" w:pos="4819"/>
        <w:tab w:val="right" w:pos="9639"/>
      </w:tabs>
    </w:pPr>
  </w:style>
  <w:style w:type="character" w:customStyle="1" w:styleId="aff8">
    <w:name w:val="Нижній колонтитул Знак"/>
    <w:basedOn w:val="a0"/>
    <w:link w:val="aff7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header"/>
    <w:basedOn w:val="a"/>
    <w:link w:val="affa"/>
    <w:uiPriority w:val="99"/>
    <w:pPr>
      <w:tabs>
        <w:tab w:val="center" w:pos="4819"/>
        <w:tab w:val="right" w:pos="9639"/>
      </w:tabs>
    </w:pPr>
  </w:style>
  <w:style w:type="character" w:customStyle="1" w:styleId="affa">
    <w:name w:val="Верхній колонтитул Знак"/>
    <w:basedOn w:val="a0"/>
    <w:link w:val="aff9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Normal (Web)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affc">
    <w:name w:val="Тире"/>
    <w:basedOn w:val="a"/>
    <w:uiPriority w:val="99"/>
    <w:pPr>
      <w:spacing w:after="120"/>
      <w:ind w:left="284" w:hanging="284"/>
      <w:jc w:val="both"/>
    </w:pPr>
  </w:style>
  <w:style w:type="paragraph" w:customStyle="1" w:styleId="affd">
    <w:name w:val="Номер)"/>
    <w:basedOn w:val="a"/>
    <w:uiPriority w:val="99"/>
    <w:pPr>
      <w:spacing w:after="120"/>
      <w:ind w:left="720" w:hanging="360"/>
      <w:jc w:val="both"/>
    </w:pPr>
  </w:style>
  <w:style w:type="paragraph" w:styleId="affe">
    <w:name w:val="Title"/>
    <w:basedOn w:val="a"/>
    <w:next w:val="a"/>
    <w:link w:val="afff"/>
    <w:uiPriority w:val="99"/>
    <w:qFormat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"/>
      <w:sz w:val="32"/>
      <w:szCs w:val="32"/>
      <w:lang w:eastAsia="uk-UA"/>
    </w:rPr>
  </w:style>
  <w:style w:type="character" w:customStyle="1" w:styleId="afff">
    <w:name w:val="Назва Знак"/>
    <w:basedOn w:val="a0"/>
    <w:link w:val="affe"/>
    <w:uiPriority w:val="10"/>
    <w:rsid w:val="005919AF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fff0">
    <w:name w:val="Subtitle"/>
    <w:basedOn w:val="a"/>
    <w:next w:val="a"/>
    <w:link w:val="afff1"/>
    <w:uiPriority w:val="99"/>
    <w:qFormat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ff1">
    <w:name w:val="Підзаголовок Знак"/>
    <w:basedOn w:val="a0"/>
    <w:link w:val="afff0"/>
    <w:uiPriority w:val="11"/>
    <w:rsid w:val="005919AF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customStyle="1" w:styleId="12">
    <w:name w:val="Цитата1"/>
    <w:basedOn w:val="a"/>
    <w:next w:val="a"/>
    <w:link w:val="IntenseQuoteChar"/>
    <w:uiPriority w:val="99"/>
    <w:rPr>
      <w:rFonts w:ascii="?? °µ" w:eastAsia="Batang" w:hAnsi="?? °µ"/>
      <w:b/>
      <w:bCs/>
      <w:i/>
      <w:iCs/>
      <w:sz w:val="22"/>
      <w:szCs w:val="22"/>
      <w:lang w:eastAsia="uk-UA"/>
    </w:rPr>
  </w:style>
  <w:style w:type="paragraph" w:customStyle="1" w:styleId="13">
    <w:name w:val="Насичена цитата1"/>
    <w:basedOn w:val="a"/>
    <w:next w:val="a"/>
    <w:uiPriority w:val="99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paragraph" w:styleId="HTML0">
    <w:name w:val="HTML Preformatted"/>
    <w:basedOn w:val="a"/>
    <w:link w:val="HTML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1">
    <w:name w:val="Стандартний HTML Знак"/>
    <w:basedOn w:val="a0"/>
    <w:link w:val="HTML0"/>
    <w:uiPriority w:val="99"/>
    <w:semiHidden/>
    <w:rsid w:val="005919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2">
    <w:name w:val="Body Text Indent"/>
    <w:basedOn w:val="a"/>
    <w:link w:val="afff3"/>
    <w:uiPriority w:val="99"/>
    <w:pPr>
      <w:spacing w:after="120"/>
      <w:ind w:left="283"/>
    </w:pPr>
    <w:rPr>
      <w:rFonts w:eastAsia="Batang"/>
    </w:rPr>
  </w:style>
  <w:style w:type="character" w:customStyle="1" w:styleId="afff3">
    <w:name w:val="Основний текст з відступом Знак"/>
    <w:basedOn w:val="a0"/>
    <w:link w:val="afff2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Char">
    <w:name w:val="Body Text Indent 2 Char"/>
    <w:basedOn w:val="a"/>
    <w:uiPriority w:val="99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paragraph" w:customStyle="1" w:styleId="410">
    <w:name w:val="Основной текст (4)1"/>
    <w:basedOn w:val="a"/>
    <w:link w:val="42"/>
    <w:uiPriority w:val="99"/>
    <w:pPr>
      <w:shd w:val="clear" w:color="auto" w:fill="FFFFFF"/>
      <w:spacing w:before="60" w:line="221" w:lineRule="exact"/>
      <w:jc w:val="center"/>
    </w:pPr>
    <w:rPr>
      <w:rFonts w:ascii="Calibri" w:eastAsia="Calibri" w:hAnsi="Calibri"/>
      <w:i/>
      <w:iCs/>
      <w:sz w:val="19"/>
      <w:szCs w:val="19"/>
      <w:u w:val="single"/>
      <w:shd w:val="clear" w:color="auto" w:fill="FFFFFF"/>
      <w:lang w:eastAsia="uk-UA"/>
    </w:rPr>
  </w:style>
  <w:style w:type="paragraph" w:styleId="24">
    <w:name w:val="Body Text Indent 2"/>
    <w:basedOn w:val="a"/>
    <w:link w:val="25"/>
    <w:uiPriority w:val="99"/>
    <w:semiHidden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basedOn w:val="a0"/>
    <w:link w:val="24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"/>
    <w:uiPriority w:val="99"/>
    <w:pPr>
      <w:ind w:left="720"/>
    </w:pPr>
    <w:rPr>
      <w:rFonts w:ascii="?? °µ" w:eastAsia="Batang" w:hAnsi="?? °µ" w:cs="?? °µ"/>
      <w:lang w:eastAsia="uk-UA"/>
    </w:rPr>
  </w:style>
  <w:style w:type="paragraph" w:customStyle="1" w:styleId="15">
    <w:name w:val="Абзац списка1"/>
    <w:basedOn w:val="a"/>
    <w:uiPriority w:val="99"/>
    <w:pPr>
      <w:ind w:left="720"/>
    </w:pPr>
    <w:rPr>
      <w:rFonts w:eastAsia="Batang"/>
    </w:rPr>
  </w:style>
  <w:style w:type="paragraph" w:customStyle="1" w:styleId="16">
    <w:name w:val="Рецензия1"/>
    <w:uiPriority w:val="99"/>
    <w:semiHidden/>
    <w:pPr>
      <w:suppressAutoHyphens/>
    </w:pPr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7">
    <w:name w:val="Звичайний1"/>
    <w:uiPriority w:val="99"/>
    <w:pPr>
      <w:suppressAutoHyphens/>
      <w:spacing w:line="276" w:lineRule="auto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tbl-cod">
    <w:name w:val="tbl-cod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tbl-txt">
    <w:name w:val="tbl-txt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18">
    <w:name w:val="Обычный1"/>
    <w:uiPriority w:val="99"/>
    <w:pPr>
      <w:suppressAutoHyphens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10">
    <w:name w:val="Заголовок 11"/>
    <w:basedOn w:val="18"/>
    <w:next w:val="18"/>
    <w:uiPriority w:val="99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Cs w:val="24"/>
      <w:lang w:val="uk-UA"/>
    </w:rPr>
  </w:style>
  <w:style w:type="paragraph" w:customStyle="1" w:styleId="rvps2">
    <w:name w:val="rvps2"/>
    <w:basedOn w:val="a"/>
    <w:uiPriority w:val="99"/>
    <w:pPr>
      <w:spacing w:beforeAutospacing="1" w:afterAutospacing="1"/>
    </w:pPr>
    <w:rPr>
      <w:lang w:val="ru-RU"/>
    </w:rPr>
  </w:style>
  <w:style w:type="paragraph" w:styleId="afff4">
    <w:name w:val="No Spacing"/>
    <w:uiPriority w:val="99"/>
    <w:qFormat/>
    <w:pPr>
      <w:suppressAutoHyphens/>
    </w:pPr>
    <w:rPr>
      <w:rFonts w:eastAsia="Times New Roman"/>
      <w:lang w:val="ru-RU" w:eastAsia="ru-RU"/>
    </w:rPr>
  </w:style>
  <w:style w:type="paragraph" w:customStyle="1" w:styleId="19">
    <w:name w:val="Стиль1"/>
    <w:basedOn w:val="afff4"/>
    <w:uiPriority w:val="99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f4"/>
    <w:uiPriority w:val="99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f4"/>
    <w:uiPriority w:val="99"/>
    <w:rPr>
      <w:b/>
      <w:bCs/>
    </w:rPr>
  </w:style>
  <w:style w:type="paragraph" w:customStyle="1" w:styleId="45">
    <w:name w:val="Стиль4"/>
    <w:basedOn w:val="afff4"/>
    <w:uiPriority w:val="99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paragraph" w:customStyle="1" w:styleId="53">
    <w:name w:val="Основной текст5"/>
    <w:basedOn w:val="a"/>
    <w:uiPriority w:val="99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paragraph" w:customStyle="1" w:styleId="27">
    <w:name w:val="Обычный2"/>
    <w:uiPriority w:val="99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OC7Char">
    <w:name w:val="TOC 7 Char"/>
    <w:basedOn w:val="a"/>
    <w:uiPriority w:val="99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paragraph" w:customStyle="1" w:styleId="28">
    <w:name w:val="Абзац списка2"/>
    <w:basedOn w:val="a"/>
    <w:uiPriority w:val="99"/>
    <w:pPr>
      <w:ind w:left="720"/>
      <w:contextualSpacing/>
    </w:pPr>
    <w:rPr>
      <w:rFonts w:eastAsia="Calibri"/>
    </w:rPr>
  </w:style>
  <w:style w:type="table" w:styleId="afff5">
    <w:name w:val="Table Grid"/>
    <w:basedOn w:val="a1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pPr>
      <w:suppressAutoHyphens/>
    </w:pPr>
    <w:rPr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5">
    <w:name w:val="Абзац списку Знак"/>
    <w:aliases w:val="Number Bullets Знак,lp1 Знак,List Paragraph1 Знак,AC List 01 Знак"/>
    <w:link w:val="aff4"/>
    <w:uiPriority w:val="99"/>
    <w:locked/>
    <w:rsid w:val="000F5409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3403</Words>
  <Characters>1940</Characters>
  <Application>Microsoft Office Word</Application>
  <DocSecurity>0</DocSecurity>
  <Lines>16</Lines>
  <Paragraphs>10</Paragraphs>
  <ScaleCrop>false</ScaleCrop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subject/>
  <dc:creator/>
  <cp:keywords/>
  <dc:description/>
  <cp:lastModifiedBy>admin</cp:lastModifiedBy>
  <cp:revision>43</cp:revision>
  <cp:lastPrinted>2023-03-08T12:33:00Z</cp:lastPrinted>
  <dcterms:created xsi:type="dcterms:W3CDTF">2023-12-01T11:47:00Z</dcterms:created>
  <dcterms:modified xsi:type="dcterms:W3CDTF">2026-10-14T11:36:00Z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