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B9" w:rsidRDefault="00D1234A" w:rsidP="006F295D">
      <w:pPr>
        <w:spacing w:after="0" w:line="240" w:lineRule="auto"/>
        <w:jc w:val="center"/>
        <w:rPr>
          <w:bCs/>
        </w:rPr>
      </w:pPr>
      <w:r>
        <w:t xml:space="preserve">Інформація, що підлягає оприлюдненню на офіційному сайті Державної митної служби України у відповідності до вимог, встановлених у пункті </w:t>
      </w:r>
      <w:r w:rsidRPr="00D1234A">
        <w:t xml:space="preserve">4¹ постанови Кабінету </w:t>
      </w:r>
      <w:r w:rsidR="002A363F">
        <w:t>М</w:t>
      </w:r>
      <w:r w:rsidRPr="00D1234A">
        <w:t>іністрів України від 11</w:t>
      </w:r>
      <w:r w:rsidR="002A363F">
        <w:t xml:space="preserve"> жовтня </w:t>
      </w:r>
      <w:r w:rsidRPr="00D1234A">
        <w:t>2016</w:t>
      </w:r>
      <w:r w:rsidR="005A79CA">
        <w:t xml:space="preserve"> </w:t>
      </w:r>
      <w:r w:rsidRPr="00D1234A">
        <w:t>р</w:t>
      </w:r>
      <w:r w:rsidR="005A79CA">
        <w:t>оку</w:t>
      </w:r>
      <w:r w:rsidRPr="00D1234A">
        <w:t xml:space="preserve"> № 710 «Про ефективне використання державних коштів»</w:t>
      </w:r>
      <w:r>
        <w:t xml:space="preserve">, щодо проведення </w:t>
      </w:r>
      <w:r w:rsidR="00816B1F">
        <w:t>Чорноморською</w:t>
      </w:r>
      <w:r>
        <w:t xml:space="preserve"> митницею Держмитслужби переговорної процедури (скороченої) із закупівлі</w:t>
      </w:r>
      <w:r w:rsidR="00784724">
        <w:t>:</w:t>
      </w:r>
      <w:r>
        <w:t xml:space="preserve"> </w:t>
      </w:r>
      <w:r w:rsidR="00784724" w:rsidRPr="00784724">
        <w:t>постачальника послуг з телефонії та  передавання даних і повідомлень (телекомунікаційні послуги), а також послуги, пов’язані технологічно з телекомунікаційними послугами (послуги телефонного зв’язку та передачі даних, код ДК 021:2015 64210000-1 – послуги міського телефонного зв’язку)</w:t>
      </w:r>
      <w:r w:rsidR="0097141E">
        <w:rPr>
          <w:bCs/>
        </w:rPr>
        <w:t>,</w:t>
      </w:r>
      <w:r w:rsidRPr="00D1234A">
        <w:rPr>
          <w:bCs/>
        </w:rPr>
        <w:t xml:space="preserve"> </w:t>
      </w:r>
      <w:r w:rsidR="0097141E">
        <w:rPr>
          <w:bCs/>
        </w:rPr>
        <w:t>с</w:t>
      </w:r>
      <w:r w:rsidR="0097141E" w:rsidRPr="0097141E">
        <w:rPr>
          <w:bCs/>
        </w:rPr>
        <w:t>трок поставки: 01.0</w:t>
      </w:r>
      <w:r w:rsidR="00784724">
        <w:rPr>
          <w:bCs/>
        </w:rPr>
        <w:t>1</w:t>
      </w:r>
      <w:r w:rsidR="0097141E" w:rsidRPr="0097141E">
        <w:rPr>
          <w:bCs/>
        </w:rPr>
        <w:t>.2021 – 31.12.2021 року</w:t>
      </w:r>
      <w:r w:rsidR="0097141E">
        <w:rPr>
          <w:bCs/>
        </w:rPr>
        <w:t xml:space="preserve"> </w:t>
      </w:r>
      <w:r w:rsidRPr="00D1234A">
        <w:rPr>
          <w:bCs/>
        </w:rPr>
        <w:t>за рахунок коштів державного бюджету (загальний фонд</w:t>
      </w:r>
      <w:r w:rsidR="00816B1F">
        <w:rPr>
          <w:bCs/>
        </w:rPr>
        <w:t>) для об’єктів</w:t>
      </w:r>
      <w:r w:rsidRPr="00D1234A">
        <w:rPr>
          <w:bCs/>
        </w:rPr>
        <w:t xml:space="preserve"> </w:t>
      </w:r>
      <w:r w:rsidR="00816B1F">
        <w:rPr>
          <w:bCs/>
        </w:rPr>
        <w:t>Чорноморської</w:t>
      </w:r>
      <w:r w:rsidRPr="00D1234A">
        <w:rPr>
          <w:bCs/>
        </w:rPr>
        <w:t xml:space="preserve"> митниці Держмитслужби</w:t>
      </w:r>
      <w:r w:rsidR="00816B1F">
        <w:rPr>
          <w:bCs/>
        </w:rPr>
        <w:t xml:space="preserve"> в зоні діяльності </w:t>
      </w:r>
      <w:r w:rsidR="0097141E">
        <w:rPr>
          <w:bCs/>
        </w:rPr>
        <w:t>Миколаївської</w:t>
      </w:r>
      <w:r w:rsidR="00816B1F">
        <w:rPr>
          <w:bCs/>
        </w:rPr>
        <w:t xml:space="preserve"> області.</w:t>
      </w:r>
      <w:r w:rsidRPr="00D1234A">
        <w:rPr>
          <w:bCs/>
        </w:rPr>
        <w:t xml:space="preserve"> </w:t>
      </w:r>
    </w:p>
    <w:p w:rsidR="006F295D" w:rsidRDefault="006F295D" w:rsidP="006F295D">
      <w:pPr>
        <w:spacing w:after="0" w:line="240" w:lineRule="auto"/>
        <w:jc w:val="center"/>
        <w:rPr>
          <w:bCs/>
        </w:rPr>
      </w:pPr>
    </w:p>
    <w:p w:rsidR="00784724" w:rsidRDefault="006F295D" w:rsidP="0097141E">
      <w:pPr>
        <w:spacing w:after="0" w:line="240" w:lineRule="auto"/>
        <w:ind w:firstLine="567"/>
        <w:jc w:val="both"/>
        <w:rPr>
          <w:bCs/>
        </w:rPr>
      </w:pPr>
      <w:r>
        <w:rPr>
          <w:bCs/>
        </w:rPr>
        <w:t xml:space="preserve">1. Назва предмета закупівлі – </w:t>
      </w:r>
      <w:r w:rsidR="00784724" w:rsidRPr="00784724">
        <w:rPr>
          <w:bCs/>
        </w:rPr>
        <w:t>постачальника послуг з телефонії та  передавання даних і повідомлень (телекомунікаційні послуги), а також послуги, пов’язані технологічно з телекомунікаційними послугами (послуги телефонного зв’язку та передачі даних, код ДК 021:2015 64210000-1 – послуги міського телефонного зв’язку)</w:t>
      </w:r>
    </w:p>
    <w:p w:rsidR="00D1234A" w:rsidRDefault="006F295D" w:rsidP="006F295D">
      <w:pPr>
        <w:spacing w:after="0" w:line="240" w:lineRule="auto"/>
        <w:ind w:firstLine="567"/>
        <w:jc w:val="both"/>
        <w:rPr>
          <w:bCs/>
        </w:rPr>
      </w:pPr>
      <w:r>
        <w:rPr>
          <w:bCs/>
        </w:rPr>
        <w:t>2</w:t>
      </w:r>
      <w:r w:rsidR="00D1234A">
        <w:rPr>
          <w:bCs/>
        </w:rPr>
        <w:t xml:space="preserve">. Розмір бюджетного призначення – </w:t>
      </w:r>
      <w:r w:rsidR="00784724" w:rsidRPr="00784724">
        <w:rPr>
          <w:bCs/>
        </w:rPr>
        <w:t xml:space="preserve"> 33 600,00</w:t>
      </w:r>
      <w:r w:rsidR="00D1234A">
        <w:rPr>
          <w:bCs/>
        </w:rPr>
        <w:t>.</w:t>
      </w:r>
      <w:r w:rsidR="000E14B2">
        <w:rPr>
          <w:bCs/>
        </w:rPr>
        <w:t xml:space="preserve"> </w:t>
      </w:r>
    </w:p>
    <w:p w:rsidR="00784724" w:rsidRDefault="006F295D" w:rsidP="000E14B2">
      <w:pPr>
        <w:spacing w:after="0" w:line="240" w:lineRule="auto"/>
        <w:ind w:firstLine="567"/>
        <w:jc w:val="both"/>
        <w:rPr>
          <w:bCs/>
        </w:rPr>
      </w:pPr>
      <w:r>
        <w:rPr>
          <w:bCs/>
        </w:rPr>
        <w:t>3</w:t>
      </w:r>
      <w:r w:rsidR="00D1234A">
        <w:rPr>
          <w:bCs/>
        </w:rPr>
        <w:t xml:space="preserve">. Очікувана вартість предмета закупівлі – </w:t>
      </w:r>
      <w:r w:rsidR="00784724" w:rsidRPr="00784724">
        <w:rPr>
          <w:bCs/>
        </w:rPr>
        <w:t xml:space="preserve">– 33 600,00 </w:t>
      </w:r>
    </w:p>
    <w:p w:rsidR="000E14B2" w:rsidRDefault="006F295D" w:rsidP="000E14B2">
      <w:pPr>
        <w:spacing w:after="0" w:line="240" w:lineRule="auto"/>
        <w:ind w:firstLine="567"/>
        <w:jc w:val="both"/>
        <w:rPr>
          <w:bCs/>
        </w:rPr>
      </w:pPr>
      <w:r>
        <w:rPr>
          <w:bCs/>
        </w:rPr>
        <w:t xml:space="preserve">4. </w:t>
      </w:r>
      <w:r w:rsidRPr="006F295D">
        <w:rPr>
          <w:bCs/>
        </w:rPr>
        <w:t>Місце</w:t>
      </w:r>
      <w:r w:rsidRPr="00816B1F">
        <w:rPr>
          <w:bCs/>
        </w:rPr>
        <w:t xml:space="preserve"> поставки товару: </w:t>
      </w:r>
      <w:r w:rsidR="000E14B2" w:rsidRPr="000E14B2">
        <w:rPr>
          <w:bCs/>
        </w:rPr>
        <w:t xml:space="preserve">54017, м. Миколаїв, вул. Московська, буд. 57А </w:t>
      </w:r>
    </w:p>
    <w:p w:rsidR="006F295D" w:rsidRDefault="006F295D" w:rsidP="000E14B2">
      <w:pPr>
        <w:spacing w:after="0" w:line="240" w:lineRule="auto"/>
        <w:ind w:firstLine="567"/>
        <w:jc w:val="both"/>
        <w:rPr>
          <w:bCs/>
        </w:rPr>
      </w:pPr>
      <w:r>
        <w:rPr>
          <w:bCs/>
        </w:rPr>
        <w:t xml:space="preserve">5. Термін поставки товару: </w:t>
      </w:r>
      <w:r w:rsidR="00816B1F">
        <w:rPr>
          <w:bCs/>
        </w:rPr>
        <w:t>з 01.01.2021 до 31.03</w:t>
      </w:r>
      <w:r>
        <w:rPr>
          <w:bCs/>
        </w:rPr>
        <w:t>.2021 року.</w:t>
      </w:r>
      <w:r w:rsidR="000E14B2">
        <w:rPr>
          <w:bCs/>
        </w:rPr>
        <w:t xml:space="preserve"> </w:t>
      </w:r>
    </w:p>
    <w:p w:rsidR="00816B1F" w:rsidRDefault="006F295D" w:rsidP="006F295D">
      <w:pPr>
        <w:spacing w:after="0" w:line="240" w:lineRule="auto"/>
        <w:ind w:firstLine="567"/>
        <w:jc w:val="both"/>
        <w:rPr>
          <w:bCs/>
        </w:rPr>
      </w:pPr>
      <w:r>
        <w:rPr>
          <w:bCs/>
        </w:rPr>
        <w:t xml:space="preserve">6. </w:t>
      </w:r>
      <w:r w:rsidRPr="006F295D">
        <w:rPr>
          <w:bCs/>
        </w:rPr>
        <w:t xml:space="preserve">Найменування учасника: </w:t>
      </w:r>
      <w:r w:rsidR="00784724" w:rsidRPr="00784724">
        <w:rPr>
          <w:bCs/>
        </w:rPr>
        <w:t>Миколаївська філія ПАТ «Укртелеком»</w:t>
      </w:r>
      <w:r w:rsidR="00784724">
        <w:rPr>
          <w:bCs/>
        </w:rPr>
        <w:t>,</w:t>
      </w:r>
      <w:r w:rsidR="00784724" w:rsidRPr="00784724">
        <w:rPr>
          <w:bCs/>
        </w:rPr>
        <w:t xml:space="preserve"> </w:t>
      </w:r>
      <w:r w:rsidR="000E14B2">
        <w:rPr>
          <w:bCs/>
        </w:rPr>
        <w:t>код ЄДРПОУ</w:t>
      </w:r>
      <w:r w:rsidR="00816B1F" w:rsidRPr="00816B1F">
        <w:rPr>
          <w:bCs/>
        </w:rPr>
        <w:t xml:space="preserve"> </w:t>
      </w:r>
      <w:r w:rsidR="00784724" w:rsidRPr="00784724">
        <w:rPr>
          <w:bCs/>
        </w:rPr>
        <w:t>21560766</w:t>
      </w:r>
      <w:r w:rsidR="00816B1F" w:rsidRPr="00816B1F">
        <w:rPr>
          <w:bCs/>
        </w:rPr>
        <w:t xml:space="preserve"> </w:t>
      </w:r>
    </w:p>
    <w:p w:rsidR="006F295D" w:rsidRDefault="006F295D" w:rsidP="006F295D">
      <w:pPr>
        <w:spacing w:after="0" w:line="240" w:lineRule="auto"/>
        <w:ind w:firstLine="567"/>
        <w:jc w:val="both"/>
        <w:rPr>
          <w:bCs/>
        </w:rPr>
      </w:pPr>
      <w:r>
        <w:rPr>
          <w:bCs/>
        </w:rPr>
        <w:t xml:space="preserve">7. </w:t>
      </w:r>
      <w:r w:rsidRPr="006F295D">
        <w:rPr>
          <w:bCs/>
        </w:rPr>
        <w:t xml:space="preserve">Умови застосування скороченої переговорної процедури: відповідно до </w:t>
      </w:r>
      <w:r w:rsidR="00576618" w:rsidRPr="00576618">
        <w:rPr>
          <w:bCs/>
          <w:lang w:bidi="uk-UA"/>
        </w:rPr>
        <w:t>п.1 частини 2 ст. 40 ЗУ «Про публічні закупівлі» (двічі відмінено процедуру відкритих торгів через відсутність достатньої кількості тендерних пропозицій UA -2020-11-27-001083-c; UA – 2020-12-16-001302-с)</w:t>
      </w:r>
      <w:r w:rsidRPr="006F295D">
        <w:rPr>
          <w:bCs/>
        </w:rPr>
        <w:t>.</w:t>
      </w:r>
    </w:p>
    <w:p w:rsidR="005E2EFB" w:rsidRDefault="005E2EFB" w:rsidP="006F295D">
      <w:pPr>
        <w:spacing w:after="0" w:line="240" w:lineRule="auto"/>
        <w:ind w:firstLine="567"/>
        <w:jc w:val="both"/>
        <w:rPr>
          <w:bCs/>
        </w:rPr>
      </w:pPr>
      <w:r>
        <w:rPr>
          <w:bCs/>
        </w:rPr>
        <w:t xml:space="preserve">8. </w:t>
      </w:r>
      <w:r w:rsidRPr="005E2EFB">
        <w:rPr>
          <w:bCs/>
        </w:rPr>
        <w:t>Обґрунтування застосування переговорної процедури закупівлі:</w:t>
      </w:r>
    </w:p>
    <w:p w:rsidR="00784724" w:rsidRDefault="00784724" w:rsidP="00784724">
      <w:pPr>
        <w:spacing w:after="0" w:line="240" w:lineRule="auto"/>
        <w:ind w:firstLine="567"/>
        <w:jc w:val="both"/>
      </w:pPr>
      <w:r>
        <w:t xml:space="preserve">Переговорна процедура закупівлі застосовується замовником як виняток у разі наявності підстав, що визначені в пункті 2 частини другої статті 40 Закону України «Про публічні закупівлі», а саме відсутність конкуренції з технічних причин, внаслідок чого товар може бути поставлено виключно певним суб'єктом господарювання. Тривалий час ПАТ «Укртелеком», що є національним оператором зв’язку, надає Замовнику зазначені телекомунікаційні послуги. Надання послуг здійснюється в цілодобовому режимі. Лінійно-кабельні споруди, телекомунікаційне обладнання та з’єднувальні лінії знаходяться на балансі ПАТ «Укртелеком», а зміна існуючого оператора ПАТ «Укртелеком» на іншого можливого оператора </w:t>
      </w:r>
      <w:proofErr w:type="spellStart"/>
      <w:r>
        <w:t>телекомунікацій</w:t>
      </w:r>
      <w:proofErr w:type="spellEnd"/>
      <w:r>
        <w:t xml:space="preserve"> призведе до: </w:t>
      </w:r>
    </w:p>
    <w:p w:rsidR="00784724" w:rsidRDefault="00784724" w:rsidP="00784724">
      <w:pPr>
        <w:spacing w:after="0" w:line="240" w:lineRule="auto"/>
        <w:ind w:firstLine="567"/>
        <w:jc w:val="both"/>
      </w:pPr>
      <w:r>
        <w:lastRenderedPageBreak/>
        <w:t xml:space="preserve">- виникнення негативних наслідків, які пов’язані зі значними фінансовими витратами на підключення та повну заміну існуючих телефонних номерів; </w:t>
      </w:r>
    </w:p>
    <w:p w:rsidR="00784724" w:rsidRDefault="00784724" w:rsidP="00784724">
      <w:pPr>
        <w:spacing w:after="0" w:line="240" w:lineRule="auto"/>
        <w:ind w:firstLine="567"/>
        <w:jc w:val="both"/>
      </w:pPr>
      <w:r>
        <w:t xml:space="preserve">- побудови нових каналів зв’язку, що не може бути виконано в короткий термін і призведе до тимчасового призупинення надання послуг Замовнику; </w:t>
      </w:r>
    </w:p>
    <w:p w:rsidR="00784724" w:rsidRDefault="00784724" w:rsidP="00784724">
      <w:pPr>
        <w:spacing w:after="0" w:line="240" w:lineRule="auto"/>
        <w:ind w:firstLine="567"/>
        <w:jc w:val="both"/>
      </w:pPr>
      <w:r>
        <w:t xml:space="preserve">- додаткових витрат бюджетних коштів при зміні оператора, в тому числі на побудову нових каналів зв’язку та видання нових телефонних довідників; </w:t>
      </w:r>
    </w:p>
    <w:p w:rsidR="00784724" w:rsidRDefault="00784724" w:rsidP="00784724">
      <w:pPr>
        <w:spacing w:after="0" w:line="240" w:lineRule="auto"/>
        <w:ind w:firstLine="567"/>
        <w:jc w:val="both"/>
      </w:pPr>
      <w:r>
        <w:t xml:space="preserve">- втрати оперативного зв’язку із місцевими органами державної влади, іншими державними установами і організаціями, що зашкодить роботі Замовника. </w:t>
      </w:r>
    </w:p>
    <w:p w:rsidR="00784724" w:rsidRDefault="00784724" w:rsidP="00784724">
      <w:pPr>
        <w:spacing w:after="0" w:line="240" w:lineRule="auto"/>
        <w:ind w:firstLine="567"/>
        <w:jc w:val="both"/>
      </w:pPr>
      <w:r>
        <w:t xml:space="preserve">Крім того, у разі зміни існуючого оператора виникнуть проблеми технічного характеру, пов'язані з експлуатацією та обслуговуванням каналів зв’язку і, як наслідок, виникне потреба заміни або придбання (оновлення) додаткового обладнання комутації потоків, що в свою чергу, потребуватиме значних витрат та значне збільшення часу на відновлення в разі порушення зв’язку, що негативно впливатиме на функціонування існуючої телекомунікаційної системи. </w:t>
      </w:r>
    </w:p>
    <w:p w:rsidR="00784724" w:rsidRDefault="00784724" w:rsidP="00784724">
      <w:pPr>
        <w:spacing w:after="0" w:line="240" w:lineRule="auto"/>
        <w:ind w:firstLine="567"/>
        <w:jc w:val="both"/>
      </w:pPr>
      <w:r>
        <w:t xml:space="preserve">Надані телефонні номери працюють тривалий час, занесені в численні довідники та бази, що унеможливлює їх безперешкодну заміну на інші. Місцевими органами державної влади використовується номерний ресурс, який наданий ПАТ «Укртелеком». Згідно частини першої статті 70 Закону України «Про телекомунікації» номерний ресурс надається оператору </w:t>
      </w:r>
      <w:proofErr w:type="spellStart"/>
      <w:r>
        <w:t>телекомунікацій</w:t>
      </w:r>
      <w:proofErr w:type="spellEnd"/>
      <w:r>
        <w:t xml:space="preserve">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 Згідно до підпункту 1.19 пункту Рішення Національної комісії, що здійснює державне регулювання у сфері зв’язку та інформатизації № 625 від 24.12.2019 року «Про переоформлення дозволів на використання номерного ресурсу місцевих телефонних мереж ПАТ «Укртелеком» на виконання пункту 7.2.2 Рішення Національної комісії з питань регулювання зв’язку України від 01.06.2007 № 769 «Про затвердження Положення про державне регулювання номерного ресурсу телекомунікаційної мережі загального користування України» ПАТ «Укртелеком» видано дозволи на використання номерного ресурсу на території м. Миколаїв та </w:t>
      </w:r>
      <w:proofErr w:type="spellStart"/>
      <w:r>
        <w:t>Миколавїської</w:t>
      </w:r>
      <w:proofErr w:type="spellEnd"/>
      <w:r>
        <w:t xml:space="preserve"> області, територія використання, ємність та індекси якого зазначені у додатку до рішення НКРЗІ від 24.12.2019 № 625. </w:t>
      </w:r>
    </w:p>
    <w:p w:rsidR="00784724" w:rsidRDefault="00784724" w:rsidP="00784724">
      <w:pPr>
        <w:spacing w:after="0" w:line="240" w:lineRule="auto"/>
        <w:ind w:firstLine="567"/>
        <w:jc w:val="both"/>
      </w:pPr>
      <w:r>
        <w:t xml:space="preserve">ПАТ «Укртелеком», маючи власну територіально розгалужену телекомунікаційну мережу та сервісно-технічну інфраструктуру, забезпечує повним спектром телекомунікаційних послуг (місцевого, міжміського) з </w:t>
      </w:r>
      <w:r>
        <w:lastRenderedPageBreak/>
        <w:t xml:space="preserve">можливістю термінованого реагування та виїзду сервісних інженерів для ліквідації лінійно-кабельних та апаратних пошкоджень. </w:t>
      </w:r>
    </w:p>
    <w:p w:rsidR="00784724" w:rsidRDefault="00784724" w:rsidP="00784724">
      <w:pPr>
        <w:spacing w:after="0" w:line="240" w:lineRule="auto"/>
        <w:ind w:firstLine="567"/>
        <w:jc w:val="both"/>
      </w:pPr>
      <w:r>
        <w:t xml:space="preserve">Таким чином, ПАТ «Укртелеком» є єдиним постачальником послуг за кодом ДК 021:2015 (CPV 2008) – 64210000-1 «Послуги телефонного зв’язку та передачі даних» (64211100-9 Послуги міського телефонного зв’язку) для потреб Чорноморської митниці Держмитслужби. Відповідно до інформації в Єдиному державному реєстрі юридичних осіб, фізичних осіб – підприємців та громадських формувань ПАТ «Укртелеком» (код ЄДРПОУ 21560766) у своїй структурі має відокремлені підрозділи, серед яких територіальним представником ПАТ «Укртелеком» в Миколаївській області є Миколаївська філія ПАТ «Укртелеком» (адреса: 54001, м. Миколаїв, вул. Адміральська 27/3). ПАТ «Укртелеком» в особі Миколаївської філії має багаторічний досвід плідної співпраці, щодо надання телекомунікаційних послуг (послуги телефонного зв’язку) для всіх категорій споживачів, в тому числі і для місцевих органів держаної влади у Миколаївській області, про що свідчать раніше укладені договори. </w:t>
      </w:r>
    </w:p>
    <w:p w:rsidR="00784724" w:rsidRDefault="00784724" w:rsidP="00784724">
      <w:pPr>
        <w:spacing w:after="0" w:line="240" w:lineRule="auto"/>
        <w:ind w:firstLine="567"/>
        <w:jc w:val="both"/>
      </w:pPr>
      <w:r>
        <w:t xml:space="preserve">Враховуючи зазначене вище, наявні підстави для застосування при закупівлі послуг телефонного зв’язку переговорної процедури відповідно до п.2 частини другої статті 40 Закону України «Про публічні закупівлі», а саме відсутність конкуренції з технічних причин, внаслідок чого товар може бути поставлено виключно певним суб'єктом господарювання. </w:t>
      </w:r>
    </w:p>
    <w:p w:rsidR="00784724" w:rsidRDefault="00784724" w:rsidP="00784724">
      <w:pPr>
        <w:spacing w:after="0" w:line="240" w:lineRule="auto"/>
        <w:ind w:firstLine="567"/>
        <w:jc w:val="both"/>
      </w:pPr>
      <w:r>
        <w:t xml:space="preserve">Нормативні, експертні та технічні документи, що підтверджують наявність умов застосування переговорної процедури закупівлі: </w:t>
      </w:r>
    </w:p>
    <w:p w:rsidR="00784724" w:rsidRDefault="00784724" w:rsidP="00784724">
      <w:pPr>
        <w:spacing w:after="0" w:line="240" w:lineRule="auto"/>
        <w:ind w:firstLine="567"/>
        <w:jc w:val="both"/>
      </w:pPr>
      <w:r>
        <w:t xml:space="preserve">- Закон України «Про публічні закупівлі» від 19.09.2019 № 114-ІХ; </w:t>
      </w:r>
    </w:p>
    <w:p w:rsidR="00784724" w:rsidRDefault="00784724" w:rsidP="00784724">
      <w:pPr>
        <w:spacing w:after="0" w:line="240" w:lineRule="auto"/>
        <w:ind w:firstLine="567"/>
        <w:jc w:val="both"/>
      </w:pPr>
      <w:r>
        <w:t xml:space="preserve">- Закон України «Про телекомунікації» від 18.11.2003 № 1280-IV; </w:t>
      </w:r>
    </w:p>
    <w:p w:rsidR="00784724" w:rsidRDefault="00784724" w:rsidP="00784724">
      <w:pPr>
        <w:spacing w:after="0" w:line="240" w:lineRule="auto"/>
        <w:ind w:firstLine="567"/>
        <w:jc w:val="both"/>
      </w:pPr>
      <w:r>
        <w:t xml:space="preserve">- Постанова Кабінету Міністрів України від 11.04.2012 № 295 «Про затвердження Правил надання та отримання телекомунікаційних послуг»; </w:t>
      </w:r>
    </w:p>
    <w:p w:rsidR="00784724" w:rsidRDefault="00784724" w:rsidP="00784724">
      <w:pPr>
        <w:spacing w:after="0" w:line="240" w:lineRule="auto"/>
        <w:ind w:firstLine="567"/>
        <w:jc w:val="both"/>
      </w:pPr>
      <w:r>
        <w:t xml:space="preserve">- Рішення Національної комісії з питань регулювання зв’язку України від 01.06.2007 № 769 «Про затвердження Положення про державне регулювання номерного ресурсу телекомунікаційної мережі загального користування України»; </w:t>
      </w:r>
    </w:p>
    <w:p w:rsidR="00784724" w:rsidRDefault="00784724" w:rsidP="00784724">
      <w:pPr>
        <w:spacing w:after="0" w:line="240" w:lineRule="auto"/>
        <w:ind w:firstLine="567"/>
        <w:jc w:val="both"/>
      </w:pPr>
      <w:r>
        <w:t>- Рішення Національної комісії, що здійснює державне регулювання у сфері зв’язку та інформатизації № 625 від 24.12.2019 року «Про переоформлення дозволів на використання номерного ресурсу місцевих телефонних мереж ПАТ «Укртелеком».</w:t>
      </w:r>
    </w:p>
    <w:p w:rsidR="008F3B8C" w:rsidRPr="00576618" w:rsidRDefault="008F3B8C" w:rsidP="00576618">
      <w:pPr>
        <w:spacing w:after="0" w:line="240" w:lineRule="auto"/>
        <w:ind w:firstLine="567"/>
        <w:jc w:val="both"/>
        <w:rPr>
          <w:lang w:val="ru-RU"/>
        </w:rPr>
      </w:pPr>
      <w:r>
        <w:rPr>
          <w:lang w:bidi="uk-UA"/>
        </w:rPr>
        <w:t xml:space="preserve">Повідомлення про намір укласти договір про закупівлю за результатами переговорної процедури «скороченої» за предметом закупівлі </w:t>
      </w:r>
      <w:r w:rsidR="00C932FF" w:rsidRPr="00C932FF">
        <w:rPr>
          <w:bCs/>
          <w:lang w:bidi="uk-UA"/>
        </w:rPr>
        <w:t xml:space="preserve">«Електрична енергія» за кодом національного класифікатора України ДК 021:2015 «Єдиний закупівельний словник» - 09310000-5 -  </w:t>
      </w:r>
      <w:r w:rsidRPr="008F3B8C">
        <w:rPr>
          <w:bCs/>
          <w:lang w:bidi="uk-UA"/>
        </w:rPr>
        <w:t xml:space="preserve">розміщено на сайті </w:t>
      </w:r>
      <w:proofErr w:type="spellStart"/>
      <w:r w:rsidRPr="008F3B8C">
        <w:rPr>
          <w:bCs/>
          <w:lang w:val="en-US" w:bidi="uk-UA"/>
        </w:rPr>
        <w:t>prozorro</w:t>
      </w:r>
      <w:proofErr w:type="spellEnd"/>
      <w:r w:rsidRPr="008F3B8C">
        <w:rPr>
          <w:bCs/>
          <w:lang w:bidi="uk-UA"/>
        </w:rPr>
        <w:t>.</w:t>
      </w:r>
      <w:proofErr w:type="spellStart"/>
      <w:r w:rsidRPr="008F3B8C">
        <w:rPr>
          <w:bCs/>
          <w:lang w:val="en-US" w:bidi="uk-UA"/>
        </w:rPr>
        <w:t>gov</w:t>
      </w:r>
      <w:proofErr w:type="spellEnd"/>
      <w:r w:rsidRPr="008F3B8C">
        <w:rPr>
          <w:bCs/>
          <w:lang w:bidi="uk-UA"/>
        </w:rPr>
        <w:t>.</w:t>
      </w:r>
      <w:proofErr w:type="spellStart"/>
      <w:r w:rsidRPr="008F3B8C">
        <w:rPr>
          <w:bCs/>
          <w:lang w:val="en-US" w:bidi="uk-UA"/>
        </w:rPr>
        <w:t>ua</w:t>
      </w:r>
      <w:proofErr w:type="spellEnd"/>
      <w:r w:rsidRPr="008F3B8C">
        <w:rPr>
          <w:bCs/>
          <w:lang w:bidi="uk-UA"/>
        </w:rPr>
        <w:t xml:space="preserve">  за відповідним посиланням: </w:t>
      </w:r>
      <w:r w:rsidRPr="008F3B8C">
        <w:rPr>
          <w:bCs/>
          <w:lang w:val="en-US" w:bidi="uk-UA"/>
        </w:rPr>
        <w:t>https</w:t>
      </w:r>
      <w:r w:rsidRPr="008F3B8C">
        <w:rPr>
          <w:bCs/>
          <w:lang w:bidi="uk-UA"/>
        </w:rPr>
        <w:t>://</w:t>
      </w:r>
      <w:proofErr w:type="spellStart"/>
      <w:r w:rsidRPr="008F3B8C">
        <w:rPr>
          <w:bCs/>
          <w:lang w:val="en-US" w:bidi="uk-UA"/>
        </w:rPr>
        <w:t>prozorro</w:t>
      </w:r>
      <w:proofErr w:type="spellEnd"/>
      <w:r w:rsidRPr="008F3B8C">
        <w:rPr>
          <w:bCs/>
          <w:lang w:bidi="uk-UA"/>
        </w:rPr>
        <w:t>.</w:t>
      </w:r>
      <w:proofErr w:type="spellStart"/>
      <w:r w:rsidRPr="008F3B8C">
        <w:rPr>
          <w:bCs/>
          <w:lang w:val="en-US" w:bidi="uk-UA"/>
        </w:rPr>
        <w:t>gov</w:t>
      </w:r>
      <w:proofErr w:type="spellEnd"/>
      <w:r w:rsidRPr="008F3B8C">
        <w:rPr>
          <w:bCs/>
          <w:lang w:bidi="uk-UA"/>
        </w:rPr>
        <w:t>.</w:t>
      </w:r>
      <w:proofErr w:type="spellStart"/>
      <w:r w:rsidRPr="008F3B8C">
        <w:rPr>
          <w:bCs/>
          <w:lang w:val="en-US" w:bidi="uk-UA"/>
        </w:rPr>
        <w:t>ua</w:t>
      </w:r>
      <w:proofErr w:type="spellEnd"/>
      <w:r w:rsidRPr="008F3B8C">
        <w:rPr>
          <w:bCs/>
          <w:lang w:bidi="uk-UA"/>
        </w:rPr>
        <w:t>/</w:t>
      </w:r>
      <w:r w:rsidRPr="008F3B8C">
        <w:rPr>
          <w:bCs/>
          <w:lang w:val="en-US" w:bidi="uk-UA"/>
        </w:rPr>
        <w:t>tender</w:t>
      </w:r>
      <w:r w:rsidRPr="008F3B8C">
        <w:rPr>
          <w:bCs/>
          <w:lang w:bidi="uk-UA"/>
        </w:rPr>
        <w:t>/</w:t>
      </w:r>
      <w:r w:rsidRPr="008F3B8C">
        <w:rPr>
          <w:bCs/>
          <w:lang w:val="en-US" w:bidi="uk-UA"/>
        </w:rPr>
        <w:t>UA</w:t>
      </w:r>
      <w:r w:rsidRPr="008F3B8C">
        <w:rPr>
          <w:bCs/>
          <w:lang w:bidi="uk-UA"/>
        </w:rPr>
        <w:t>-2021-0</w:t>
      </w:r>
      <w:r w:rsidR="00576618">
        <w:rPr>
          <w:bCs/>
          <w:lang w:bidi="uk-UA"/>
        </w:rPr>
        <w:t>2</w:t>
      </w:r>
      <w:r w:rsidRPr="008F3B8C">
        <w:rPr>
          <w:bCs/>
          <w:lang w:bidi="uk-UA"/>
        </w:rPr>
        <w:t>-</w:t>
      </w:r>
      <w:r w:rsidR="00576618">
        <w:rPr>
          <w:bCs/>
          <w:lang w:bidi="uk-UA"/>
        </w:rPr>
        <w:t>03</w:t>
      </w:r>
      <w:r w:rsidR="00C932FF">
        <w:rPr>
          <w:bCs/>
          <w:lang w:bidi="uk-UA"/>
        </w:rPr>
        <w:t>-00</w:t>
      </w:r>
      <w:r w:rsidR="00784724">
        <w:rPr>
          <w:bCs/>
          <w:lang w:bidi="uk-UA"/>
        </w:rPr>
        <w:t>3667</w:t>
      </w:r>
      <w:r w:rsidR="00C932FF">
        <w:rPr>
          <w:bCs/>
          <w:lang w:bidi="uk-UA"/>
        </w:rPr>
        <w:t>-</w:t>
      </w:r>
      <w:r w:rsidR="00784724">
        <w:rPr>
          <w:bCs/>
          <w:lang w:bidi="uk-UA"/>
        </w:rPr>
        <w:t>с</w:t>
      </w:r>
      <w:bookmarkStart w:id="0" w:name="_GoBack"/>
      <w:bookmarkEnd w:id="0"/>
    </w:p>
    <w:sectPr w:rsidR="008F3B8C" w:rsidRPr="00576618" w:rsidSect="003553CE">
      <w:pgSz w:w="11906" w:h="16838"/>
      <w:pgMar w:top="1134"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4A"/>
    <w:rsid w:val="000120F4"/>
    <w:rsid w:val="000376F7"/>
    <w:rsid w:val="000E14B2"/>
    <w:rsid w:val="00102DAB"/>
    <w:rsid w:val="001C36CD"/>
    <w:rsid w:val="00234774"/>
    <w:rsid w:val="00294B3D"/>
    <w:rsid w:val="002A363F"/>
    <w:rsid w:val="003553CE"/>
    <w:rsid w:val="004009BE"/>
    <w:rsid w:val="00494529"/>
    <w:rsid w:val="00576618"/>
    <w:rsid w:val="005A79CA"/>
    <w:rsid w:val="005E2EFB"/>
    <w:rsid w:val="00634F35"/>
    <w:rsid w:val="00660737"/>
    <w:rsid w:val="006F295D"/>
    <w:rsid w:val="00784724"/>
    <w:rsid w:val="00795895"/>
    <w:rsid w:val="008014BE"/>
    <w:rsid w:val="00816B1F"/>
    <w:rsid w:val="00846A2D"/>
    <w:rsid w:val="008872EE"/>
    <w:rsid w:val="008E70DD"/>
    <w:rsid w:val="008F3B8C"/>
    <w:rsid w:val="00934BB0"/>
    <w:rsid w:val="0097141E"/>
    <w:rsid w:val="00B101B4"/>
    <w:rsid w:val="00B22988"/>
    <w:rsid w:val="00B76301"/>
    <w:rsid w:val="00BA310F"/>
    <w:rsid w:val="00C932FF"/>
    <w:rsid w:val="00D1234A"/>
    <w:rsid w:val="00D46BB9"/>
    <w:rsid w:val="00D54290"/>
    <w:rsid w:val="00D65F38"/>
    <w:rsid w:val="00EA2B13"/>
    <w:rsid w:val="00F720A7"/>
    <w:rsid w:val="00FA4395"/>
    <w:rsid w:val="00FD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2EFB"/>
    <w:rPr>
      <w:color w:val="0000FF" w:themeColor="hyperlink"/>
      <w:u w:val="single"/>
    </w:rPr>
  </w:style>
  <w:style w:type="paragraph" w:styleId="a4">
    <w:name w:val="List Paragraph"/>
    <w:basedOn w:val="a"/>
    <w:uiPriority w:val="34"/>
    <w:qFormat/>
    <w:rsid w:val="009714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2EFB"/>
    <w:rPr>
      <w:color w:val="0000FF" w:themeColor="hyperlink"/>
      <w:u w:val="single"/>
    </w:rPr>
  </w:style>
  <w:style w:type="paragraph" w:styleId="a4">
    <w:name w:val="List Paragraph"/>
    <w:basedOn w:val="a"/>
    <w:uiPriority w:val="34"/>
    <w:qFormat/>
    <w:rsid w:val="00971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DFS</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 Шмат</dc:creator>
  <cp:lastModifiedBy>Лайтан Олена Вікторівна</cp:lastModifiedBy>
  <cp:revision>3</cp:revision>
  <cp:lastPrinted>2021-01-25T09:37:00Z</cp:lastPrinted>
  <dcterms:created xsi:type="dcterms:W3CDTF">2021-02-03T12:40:00Z</dcterms:created>
  <dcterms:modified xsi:type="dcterms:W3CDTF">2021-02-03T12:46:00Z</dcterms:modified>
</cp:coreProperties>
</file>