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76E1F" w14:textId="77777777" w:rsidR="003B74D9" w:rsidRDefault="003B74D9" w:rsidP="003B7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Техніко – економічне обґрунтування </w:t>
      </w:r>
    </w:p>
    <w:p w14:paraId="79F1F6DD" w14:textId="697DAD49" w:rsidR="00357500" w:rsidRPr="00357500" w:rsidRDefault="00357500" w:rsidP="003575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7500">
        <w:rPr>
          <w:rFonts w:ascii="Times New Roman" w:hAnsi="Times New Roman" w:cs="Times New Roman"/>
          <w:sz w:val="24"/>
          <w:szCs w:val="24"/>
        </w:rPr>
        <w:t>закупівлі послуг розподілу газу</w:t>
      </w:r>
    </w:p>
    <w:p w14:paraId="5298639C" w14:textId="41E605A7" w:rsidR="00357500" w:rsidRPr="00357500" w:rsidRDefault="00357500" w:rsidP="00357500">
      <w:pPr>
        <w:spacing w:after="0"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500">
        <w:rPr>
          <w:rFonts w:ascii="Times New Roman" w:hAnsi="Times New Roman" w:cs="Times New Roman"/>
          <w:sz w:val="24"/>
          <w:szCs w:val="24"/>
        </w:rPr>
        <w:t>(ДК – 021:2015-</w:t>
      </w:r>
      <w:r w:rsidRPr="0035750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57500">
        <w:rPr>
          <w:rFonts w:ascii="Times New Roman" w:hAnsi="Times New Roman" w:cs="Times New Roman"/>
          <w:color w:val="333333"/>
          <w:sz w:val="24"/>
          <w:szCs w:val="24"/>
        </w:rPr>
        <w:t>65210000-8</w:t>
      </w:r>
      <w:r w:rsidRPr="00357500">
        <w:rPr>
          <w:rFonts w:ascii="Times New Roman" w:hAnsi="Times New Roman" w:cs="Times New Roman"/>
          <w:sz w:val="24"/>
          <w:szCs w:val="24"/>
        </w:rPr>
        <w:t>)</w:t>
      </w:r>
    </w:p>
    <w:p w14:paraId="09D7086A" w14:textId="77777777" w:rsidR="003B74D9" w:rsidRDefault="003B74D9" w:rsidP="003B7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6A9211" w14:textId="77777777" w:rsidR="00681A10" w:rsidRDefault="00681A10" w:rsidP="003B7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13D">
        <w:rPr>
          <w:rFonts w:ascii="Times New Roman" w:hAnsi="Times New Roman" w:cs="Times New Roman"/>
          <w:sz w:val="24"/>
          <w:szCs w:val="24"/>
        </w:rPr>
        <w:t>Згідно з пунктом 2 частини другої статті 40 З</w:t>
      </w:r>
      <w:r w:rsidR="00FB013D">
        <w:rPr>
          <w:rFonts w:ascii="Times New Roman" w:hAnsi="Times New Roman" w:cs="Times New Roman"/>
          <w:sz w:val="24"/>
          <w:szCs w:val="24"/>
        </w:rPr>
        <w:t>У «Про публічні закупівлі»</w:t>
      </w:r>
      <w:r w:rsidRPr="00FB013D">
        <w:rPr>
          <w:rFonts w:ascii="Times New Roman" w:hAnsi="Times New Roman" w:cs="Times New Roman"/>
          <w:sz w:val="24"/>
          <w:szCs w:val="24"/>
        </w:rPr>
        <w:t xml:space="preserve"> переговорна процедура закупівлі застосовується замовником як виняток у разі якщо роботи, товари чи послуги можуть бути виконані, поставлені чи надані виключно певним суб’єктом господарювання за наявності одного з таких випадків, зокрема відсутність конкуренції з технічних причин. Підставою для обрання саме цієї процедури закупівлі є чинне законодавство України. З 01.10.2015 правові засади функціонування ринку природного газу України визначаються Законом України «Про ринок природного газу» від 09.04.2015 №329-VII</w:t>
      </w:r>
      <w:r w:rsidR="00FB013D" w:rsidRPr="00FB013D">
        <w:rPr>
          <w:rFonts w:ascii="Times New Roman" w:hAnsi="Times New Roman" w:cs="Times New Roman"/>
          <w:sz w:val="24"/>
          <w:szCs w:val="24"/>
        </w:rPr>
        <w:t>I</w:t>
      </w:r>
      <w:r w:rsidRPr="00FB013D">
        <w:rPr>
          <w:rFonts w:ascii="Times New Roman" w:hAnsi="Times New Roman" w:cs="Times New Roman"/>
          <w:sz w:val="24"/>
          <w:szCs w:val="24"/>
        </w:rPr>
        <w:t xml:space="preserve">. Закон створює умови для формування нової моделі ринку природного газу, побудованих на принципах вільної добросовісної конкуренції, крім діяльності природних монополій, забезпечення рівних прав та доступ до газотранспортних систем, газосховищ. Послуги з розподілу природного газу надаються споживачу на підставі та в умовах договору розподілу природного газу, що укладається між </w:t>
      </w:r>
      <w:r w:rsidR="00FB013D">
        <w:rPr>
          <w:rFonts w:ascii="Times New Roman" w:hAnsi="Times New Roman" w:cs="Times New Roman"/>
          <w:sz w:val="24"/>
          <w:szCs w:val="24"/>
        </w:rPr>
        <w:t>С</w:t>
      </w:r>
      <w:r w:rsidRPr="00FB013D">
        <w:rPr>
          <w:rFonts w:ascii="Times New Roman" w:hAnsi="Times New Roman" w:cs="Times New Roman"/>
          <w:sz w:val="24"/>
          <w:szCs w:val="24"/>
        </w:rPr>
        <w:t xml:space="preserve">поживачем та оператором </w:t>
      </w:r>
      <w:r w:rsidR="00FB013D">
        <w:rPr>
          <w:rFonts w:ascii="Times New Roman" w:hAnsi="Times New Roman" w:cs="Times New Roman"/>
          <w:sz w:val="24"/>
          <w:szCs w:val="24"/>
        </w:rPr>
        <w:t>газо</w:t>
      </w:r>
      <w:r w:rsidRPr="00FB013D">
        <w:rPr>
          <w:rFonts w:ascii="Times New Roman" w:hAnsi="Times New Roman" w:cs="Times New Roman"/>
          <w:sz w:val="24"/>
          <w:szCs w:val="24"/>
        </w:rPr>
        <w:t xml:space="preserve">розподільної системи відповідно до типового договору розподілу природного газу, затвердженого Регулятором. АТ «Оператор газорозподільної системи </w:t>
      </w:r>
      <w:r w:rsidR="00FB013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B013D">
        <w:rPr>
          <w:rFonts w:ascii="Times New Roman" w:hAnsi="Times New Roman" w:cs="Times New Roman"/>
          <w:sz w:val="24"/>
          <w:szCs w:val="24"/>
        </w:rPr>
        <w:t>Закарпатгаз</w:t>
      </w:r>
      <w:proofErr w:type="spellEnd"/>
      <w:r w:rsidRPr="00FB013D">
        <w:rPr>
          <w:rFonts w:ascii="Times New Roman" w:hAnsi="Times New Roman" w:cs="Times New Roman"/>
          <w:sz w:val="24"/>
          <w:szCs w:val="24"/>
        </w:rPr>
        <w:t>» займає монопольне становище на ринку з розподілу природного газу по території Закарпатської області</w:t>
      </w:r>
      <w:r w:rsidR="00FB013D">
        <w:rPr>
          <w:rFonts w:ascii="Times New Roman" w:hAnsi="Times New Roman" w:cs="Times New Roman"/>
          <w:sz w:val="24"/>
          <w:szCs w:val="24"/>
        </w:rPr>
        <w:t xml:space="preserve"> відповідно до постанови НКРЕКП від 29.06.2017 №843</w:t>
      </w:r>
      <w:r w:rsidRPr="00FB013D">
        <w:rPr>
          <w:rFonts w:ascii="Times New Roman" w:hAnsi="Times New Roman" w:cs="Times New Roman"/>
          <w:sz w:val="24"/>
          <w:szCs w:val="24"/>
        </w:rPr>
        <w:t>, що підтверджує Зведений перелік природних монополій</w:t>
      </w:r>
      <w:r w:rsidR="00FB013D">
        <w:rPr>
          <w:rFonts w:ascii="Times New Roman" w:hAnsi="Times New Roman" w:cs="Times New Roman"/>
          <w:sz w:val="24"/>
          <w:szCs w:val="24"/>
        </w:rPr>
        <w:t>.</w:t>
      </w:r>
      <w:r w:rsidRPr="00FB013D">
        <w:rPr>
          <w:rFonts w:ascii="Times New Roman" w:hAnsi="Times New Roman" w:cs="Times New Roman"/>
          <w:sz w:val="24"/>
          <w:szCs w:val="24"/>
        </w:rPr>
        <w:t xml:space="preserve"> Відповідно не укладення договору з АТ </w:t>
      </w:r>
      <w:r w:rsidR="00FB013D">
        <w:rPr>
          <w:rFonts w:ascii="Times New Roman" w:hAnsi="Times New Roman" w:cs="Times New Roman"/>
          <w:sz w:val="24"/>
          <w:szCs w:val="24"/>
        </w:rPr>
        <w:t>«</w:t>
      </w:r>
      <w:r w:rsidRPr="00FB013D">
        <w:rPr>
          <w:rFonts w:ascii="Times New Roman" w:hAnsi="Times New Roman" w:cs="Times New Roman"/>
          <w:sz w:val="24"/>
          <w:szCs w:val="24"/>
        </w:rPr>
        <w:t>Оператор газорозподільної системи «</w:t>
      </w:r>
      <w:proofErr w:type="spellStart"/>
      <w:r w:rsidRPr="00FB013D">
        <w:rPr>
          <w:rFonts w:ascii="Times New Roman" w:hAnsi="Times New Roman" w:cs="Times New Roman"/>
          <w:sz w:val="24"/>
          <w:szCs w:val="24"/>
        </w:rPr>
        <w:t>Закарпатгаз</w:t>
      </w:r>
      <w:proofErr w:type="spellEnd"/>
      <w:r w:rsidRPr="00FB013D">
        <w:rPr>
          <w:rFonts w:ascii="Times New Roman" w:hAnsi="Times New Roman" w:cs="Times New Roman"/>
          <w:sz w:val="24"/>
          <w:szCs w:val="24"/>
        </w:rPr>
        <w:t>» може призвести до негативних процесів та небажаних наслідків для</w:t>
      </w:r>
      <w:r w:rsidR="003B74D9">
        <w:rPr>
          <w:rFonts w:ascii="Times New Roman" w:hAnsi="Times New Roman" w:cs="Times New Roman"/>
          <w:sz w:val="24"/>
          <w:szCs w:val="24"/>
        </w:rPr>
        <w:t xml:space="preserve"> </w:t>
      </w:r>
      <w:r w:rsidR="00FB013D">
        <w:rPr>
          <w:rFonts w:ascii="Times New Roman" w:hAnsi="Times New Roman" w:cs="Times New Roman"/>
          <w:sz w:val="24"/>
          <w:szCs w:val="24"/>
        </w:rPr>
        <w:t>Споживача.</w:t>
      </w:r>
    </w:p>
    <w:p w14:paraId="28725B90" w14:textId="77777777" w:rsidR="003B74D9" w:rsidRPr="003B74D9" w:rsidRDefault="003B74D9" w:rsidP="003B74D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74D9">
        <w:rPr>
          <w:rFonts w:ascii="Times New Roman" w:hAnsi="Times New Roman" w:cs="Times New Roman"/>
          <w:sz w:val="24"/>
          <w:szCs w:val="24"/>
        </w:rPr>
        <w:t>В результаті переговорів</w:t>
      </w:r>
      <w:r>
        <w:rPr>
          <w:rFonts w:ascii="Times New Roman" w:hAnsi="Times New Roman" w:cs="Times New Roman"/>
          <w:sz w:val="24"/>
          <w:szCs w:val="24"/>
        </w:rPr>
        <w:t xml:space="preserve"> Сторонами </w:t>
      </w:r>
      <w:r w:rsidRPr="003B74D9">
        <w:rPr>
          <w:rFonts w:ascii="Times New Roman" w:hAnsi="Times New Roman" w:cs="Times New Roman"/>
          <w:sz w:val="24"/>
          <w:szCs w:val="24"/>
        </w:rPr>
        <w:t xml:space="preserve"> погоджено:</w:t>
      </w:r>
    </w:p>
    <w:p w14:paraId="462F5E6E" w14:textId="77777777" w:rsidR="003B74D9" w:rsidRPr="003B74D9" w:rsidRDefault="003B74D9" w:rsidP="003B7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D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Річний о</w:t>
      </w:r>
      <w:r w:rsidRPr="003B74D9">
        <w:rPr>
          <w:rFonts w:ascii="Times New Roman" w:hAnsi="Times New Roman" w:cs="Times New Roman"/>
          <w:sz w:val="24"/>
          <w:szCs w:val="24"/>
        </w:rPr>
        <w:t xml:space="preserve">б’єм розподілу природного газу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74D9">
        <w:rPr>
          <w:rFonts w:ascii="Times New Roman" w:hAnsi="Times New Roman" w:cs="Times New Roman"/>
          <w:sz w:val="24"/>
          <w:szCs w:val="24"/>
        </w:rPr>
        <w:t xml:space="preserve">106 800,00 </w:t>
      </w:r>
      <w:proofErr w:type="spellStart"/>
      <w:r w:rsidRPr="003B74D9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Pr="003B74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(8 900,00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>
        <w:rPr>
          <w:rFonts w:ascii="Times New Roman" w:hAnsi="Times New Roman" w:cs="Times New Roman"/>
          <w:sz w:val="24"/>
          <w:szCs w:val="24"/>
        </w:rPr>
        <w:t>. в місяць).</w:t>
      </w:r>
    </w:p>
    <w:p w14:paraId="224687DE" w14:textId="77777777" w:rsidR="003B74D9" w:rsidRPr="003B74D9" w:rsidRDefault="003B74D9" w:rsidP="003B7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B74D9">
        <w:rPr>
          <w:rFonts w:ascii="Times New Roman" w:hAnsi="Times New Roman" w:cs="Times New Roman"/>
          <w:sz w:val="24"/>
          <w:szCs w:val="24"/>
        </w:rPr>
        <w:t>. Тариф на послуги розподілу на січень 2021р.: за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>
        <w:rPr>
          <w:rFonts w:ascii="Times New Roman" w:hAnsi="Times New Roman" w:cs="Times New Roman"/>
          <w:sz w:val="24"/>
          <w:szCs w:val="24"/>
        </w:rPr>
        <w:t>. – 1,85 грн. (без ПДВ) з</w:t>
      </w:r>
      <w:r w:rsidRPr="003B74D9">
        <w:rPr>
          <w:rFonts w:ascii="Times New Roman" w:hAnsi="Times New Roman" w:cs="Times New Roman"/>
          <w:sz w:val="24"/>
          <w:szCs w:val="24"/>
        </w:rPr>
        <w:t>гідно постанови НКРЕКП № 2770 від 30.12.2020 р.</w:t>
      </w:r>
    </w:p>
    <w:p w14:paraId="06D70454" w14:textId="77777777" w:rsidR="003B74D9" w:rsidRDefault="003B74D9" w:rsidP="003B7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D9">
        <w:rPr>
          <w:rFonts w:ascii="Times New Roman" w:hAnsi="Times New Roman" w:cs="Times New Roman"/>
          <w:sz w:val="24"/>
          <w:szCs w:val="24"/>
        </w:rPr>
        <w:t xml:space="preserve">Тариф на послуги розподілу на лютий грудень 2021р.: за 1 </w:t>
      </w:r>
      <w:proofErr w:type="spellStart"/>
      <w:r w:rsidRPr="003B74D9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Pr="003B74D9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1,78</w:t>
      </w:r>
      <w:r w:rsidRPr="003B74D9">
        <w:rPr>
          <w:rFonts w:ascii="Times New Roman" w:hAnsi="Times New Roman" w:cs="Times New Roman"/>
          <w:sz w:val="24"/>
          <w:szCs w:val="24"/>
        </w:rPr>
        <w:t xml:space="preserve"> грн. (без ПДВ)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3B74D9">
        <w:rPr>
          <w:rFonts w:ascii="Times New Roman" w:hAnsi="Times New Roman" w:cs="Times New Roman"/>
          <w:sz w:val="24"/>
          <w:szCs w:val="24"/>
        </w:rPr>
        <w:t xml:space="preserve">гідно постанови НКРЕКП № </w:t>
      </w:r>
      <w:r>
        <w:rPr>
          <w:rFonts w:ascii="Times New Roman" w:hAnsi="Times New Roman" w:cs="Times New Roman"/>
          <w:sz w:val="24"/>
          <w:szCs w:val="24"/>
        </w:rPr>
        <w:t>124</w:t>
      </w:r>
      <w:r w:rsidRPr="003B74D9">
        <w:rPr>
          <w:rFonts w:ascii="Times New Roman" w:hAnsi="Times New Roman" w:cs="Times New Roman"/>
          <w:sz w:val="24"/>
          <w:szCs w:val="24"/>
        </w:rPr>
        <w:t xml:space="preserve"> від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3B74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3B74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3B74D9"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01CDB23B" w14:textId="77777777" w:rsidR="003B74D9" w:rsidRPr="003B74D9" w:rsidRDefault="003B74D9" w:rsidP="003B7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B74D9">
        <w:rPr>
          <w:rFonts w:ascii="Times New Roman" w:hAnsi="Times New Roman" w:cs="Times New Roman"/>
          <w:sz w:val="24"/>
          <w:szCs w:val="24"/>
        </w:rPr>
        <w:t>. Загальна сума закупівлі (з ПДВ)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B74D9">
        <w:rPr>
          <w:rFonts w:ascii="Times New Roman" w:hAnsi="Times New Roman" w:cs="Times New Roman"/>
          <w:sz w:val="24"/>
          <w:szCs w:val="24"/>
        </w:rPr>
        <w:t>237 096,00 грн.</w:t>
      </w:r>
    </w:p>
    <w:p w14:paraId="4B3B3F40" w14:textId="77777777" w:rsidR="003B74D9" w:rsidRPr="00357500" w:rsidRDefault="003B74D9" w:rsidP="003B7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DEDC1" w14:textId="0FA9A8A3" w:rsidR="00357500" w:rsidRPr="00357500" w:rsidRDefault="00357500" w:rsidP="00357500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75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Повідомлення про намір укласти договір про закупівлю за результатами переговорної процедури закупівель</w:t>
      </w:r>
      <w:r w:rsidRPr="003575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57500">
        <w:rPr>
          <w:rFonts w:ascii="Times New Roman" w:hAnsi="Times New Roman" w:cs="Times New Roman"/>
          <w:b/>
          <w:bCs/>
          <w:sz w:val="24"/>
          <w:szCs w:val="24"/>
        </w:rPr>
        <w:t>за предметом: «</w:t>
      </w:r>
      <w:r w:rsidRPr="00357500">
        <w:rPr>
          <w:rFonts w:ascii="Times New Roman" w:hAnsi="Times New Roman" w:cs="Times New Roman"/>
          <w:b/>
          <w:sz w:val="24"/>
          <w:szCs w:val="24"/>
        </w:rPr>
        <w:t xml:space="preserve">Послуги </w:t>
      </w:r>
      <w:r>
        <w:rPr>
          <w:rFonts w:ascii="Times New Roman" w:hAnsi="Times New Roman" w:cs="Times New Roman"/>
          <w:b/>
          <w:sz w:val="24"/>
          <w:szCs w:val="24"/>
        </w:rPr>
        <w:t>ро</w:t>
      </w:r>
      <w:r w:rsidRPr="00357500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поділу газу</w:t>
      </w:r>
      <w:r w:rsidRPr="00357500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357500">
        <w:rPr>
          <w:rFonts w:ascii="Times New Roman" w:hAnsi="Times New Roman" w:cs="Times New Roman"/>
          <w:b/>
          <w:sz w:val="24"/>
          <w:szCs w:val="24"/>
        </w:rPr>
        <w:t>(ДК–021:2015-</w:t>
      </w:r>
      <w:r w:rsidRPr="00357500">
        <w:rPr>
          <w:rFonts w:ascii="Times New Roman" w:hAnsi="Times New Roman" w:cs="Times New Roman"/>
          <w:b/>
          <w:bCs/>
          <w:color w:val="333333"/>
          <w:sz w:val="24"/>
          <w:szCs w:val="24"/>
        </w:rPr>
        <w:t>65210000-8</w:t>
      </w:r>
      <w:r w:rsidRPr="00357500">
        <w:rPr>
          <w:rFonts w:ascii="Times New Roman" w:hAnsi="Times New Roman" w:cs="Times New Roman"/>
          <w:b/>
          <w:sz w:val="24"/>
          <w:szCs w:val="24"/>
        </w:rPr>
        <w:t>)</w:t>
      </w:r>
      <w:r w:rsidRPr="00357500">
        <w:rPr>
          <w:rFonts w:ascii="Times New Roman" w:hAnsi="Times New Roman" w:cs="Times New Roman"/>
          <w:b/>
          <w:bCs/>
          <w:sz w:val="24"/>
          <w:szCs w:val="24"/>
        </w:rPr>
        <w:t xml:space="preserve">, доступне за відповідним посиланням: </w:t>
      </w:r>
      <w:r w:rsidRPr="00357500">
        <w:rPr>
          <w:rFonts w:ascii="Times New Roman" w:hAnsi="Times New Roman" w:cs="Times New Roman"/>
          <w:b/>
          <w:bCs/>
          <w:sz w:val="24"/>
          <w:szCs w:val="24"/>
          <w:u w:val="single"/>
        </w:rPr>
        <w:t>https://prozorro.gov.ua/tender/UA-2021-02-12-006244-a</w:t>
      </w:r>
    </w:p>
    <w:p w14:paraId="3AF64E79" w14:textId="77777777" w:rsidR="003B74D9" w:rsidRDefault="003B74D9" w:rsidP="003B74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2D48BC" w14:textId="77777777" w:rsidR="00FB013D" w:rsidRPr="003B74D9" w:rsidRDefault="00FB013D" w:rsidP="00FB01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013D" w:rsidRPr="003B74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8AB"/>
    <w:rsid w:val="001821DE"/>
    <w:rsid w:val="00357500"/>
    <w:rsid w:val="003B74D9"/>
    <w:rsid w:val="00681A10"/>
    <w:rsid w:val="0079053E"/>
    <w:rsid w:val="00BF1DA6"/>
    <w:rsid w:val="00D868AB"/>
    <w:rsid w:val="00FB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5547"/>
  <w15:docId w15:val="{36CF2264-7439-473E-9D37-E85800A1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1500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Кирик Дмитро Ілліч</dc:creator>
  <cp:lastModifiedBy>ааа</cp:lastModifiedBy>
  <cp:revision>3</cp:revision>
  <dcterms:created xsi:type="dcterms:W3CDTF">2021-02-16T09:30:00Z</dcterms:created>
  <dcterms:modified xsi:type="dcterms:W3CDTF">2021-02-16T19:49:00Z</dcterms:modified>
</cp:coreProperties>
</file>