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D6479" w14:textId="77777777" w:rsidR="00454C00" w:rsidRDefault="00454C00" w:rsidP="00454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Техніко – економічне обґрунтування </w:t>
      </w:r>
    </w:p>
    <w:p w14:paraId="500B9109" w14:textId="2BDEC3BD" w:rsidR="00313B78" w:rsidRPr="00313B78" w:rsidRDefault="00313B78" w:rsidP="00313B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3B78">
        <w:rPr>
          <w:rFonts w:ascii="Times New Roman" w:hAnsi="Times New Roman" w:cs="Times New Roman"/>
          <w:sz w:val="24"/>
          <w:szCs w:val="24"/>
        </w:rPr>
        <w:t>закупівлі послуг розподіл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13B78">
        <w:rPr>
          <w:rFonts w:ascii="Times New Roman" w:hAnsi="Times New Roman" w:cs="Times New Roman"/>
          <w:sz w:val="24"/>
          <w:szCs w:val="24"/>
        </w:rPr>
        <w:t xml:space="preserve"> електричної енергії</w:t>
      </w:r>
    </w:p>
    <w:p w14:paraId="66C7E7AD" w14:textId="66AC47DB" w:rsidR="00313B78" w:rsidRPr="00313B78" w:rsidRDefault="00313B78" w:rsidP="00313B78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B78">
        <w:rPr>
          <w:rFonts w:ascii="Times New Roman" w:hAnsi="Times New Roman" w:cs="Times New Roman"/>
          <w:sz w:val="24"/>
          <w:szCs w:val="24"/>
        </w:rPr>
        <w:t>(ДК – 021:2015-</w:t>
      </w:r>
      <w:r w:rsidRPr="00313B7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Arial" w:hAnsi="Arial" w:cs="Arial"/>
          <w:color w:val="454545"/>
          <w:sz w:val="21"/>
          <w:szCs w:val="21"/>
        </w:rPr>
        <w:t>65310000-9</w:t>
      </w:r>
      <w:r w:rsidRPr="00313B78">
        <w:rPr>
          <w:rFonts w:ascii="Times New Roman" w:hAnsi="Times New Roman" w:cs="Times New Roman"/>
          <w:sz w:val="24"/>
          <w:szCs w:val="24"/>
        </w:rPr>
        <w:t>)</w:t>
      </w:r>
    </w:p>
    <w:p w14:paraId="162D204D" w14:textId="77777777" w:rsidR="00454C00" w:rsidRDefault="00454C00" w:rsidP="008D0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3CF2A7" w14:textId="77777777" w:rsidR="008D0746" w:rsidRDefault="008D0746" w:rsidP="008D0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13D">
        <w:rPr>
          <w:rFonts w:ascii="Times New Roman" w:hAnsi="Times New Roman" w:cs="Times New Roman"/>
          <w:sz w:val="24"/>
          <w:szCs w:val="24"/>
        </w:rPr>
        <w:t>Згідно з пунктом 2 частини другої статті 40 З</w:t>
      </w:r>
      <w:r>
        <w:rPr>
          <w:rFonts w:ascii="Times New Roman" w:hAnsi="Times New Roman" w:cs="Times New Roman"/>
          <w:sz w:val="24"/>
          <w:szCs w:val="24"/>
        </w:rPr>
        <w:t>У «Про публічні закупівлі»</w:t>
      </w:r>
      <w:r w:rsidRPr="00FB013D">
        <w:rPr>
          <w:rFonts w:ascii="Times New Roman" w:hAnsi="Times New Roman" w:cs="Times New Roman"/>
          <w:sz w:val="24"/>
          <w:szCs w:val="24"/>
        </w:rPr>
        <w:t xml:space="preserve"> переговорна процедура закупівлі застосовується замовником як виняток у разі якщо роботи, товари чи послуги можуть бути виконані, поставлені чи надані виключно певним суб’єктом господарювання за наявності одного з таких випадків, зокрема відсутність конкуренції з технічних причин.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746">
        <w:rPr>
          <w:rFonts w:ascii="Times New Roman" w:hAnsi="Times New Roman" w:cs="Times New Roman"/>
          <w:sz w:val="24"/>
          <w:szCs w:val="24"/>
        </w:rPr>
        <w:t>Послуги з розподілу електричної енергії надають оператори систем розподілу (суб'єкти природних монополій) за тарифами, які встановлюються НКРЕКП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35D1DA" w14:textId="77777777" w:rsidR="008D0746" w:rsidRDefault="008D0746" w:rsidP="008D0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746">
        <w:rPr>
          <w:rFonts w:ascii="Times New Roman" w:hAnsi="Times New Roman" w:cs="Times New Roman"/>
          <w:sz w:val="24"/>
          <w:szCs w:val="24"/>
        </w:rPr>
        <w:t xml:space="preserve">ПАТ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D0746">
        <w:rPr>
          <w:rFonts w:ascii="Times New Roman" w:hAnsi="Times New Roman" w:cs="Times New Roman"/>
          <w:sz w:val="24"/>
          <w:szCs w:val="24"/>
        </w:rPr>
        <w:t>ЗАКАРПАТТЯОБЛЕНЕРГО</w:t>
      </w:r>
      <w:r w:rsidR="002E4D5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746">
        <w:rPr>
          <w:rFonts w:ascii="Times New Roman" w:hAnsi="Times New Roman" w:cs="Times New Roman"/>
          <w:sz w:val="24"/>
          <w:szCs w:val="24"/>
        </w:rPr>
        <w:t xml:space="preserve">здійснює діяльність на підставі ліцензії </w:t>
      </w:r>
      <w:r w:rsidR="002E4D55">
        <w:rPr>
          <w:rFonts w:ascii="Times New Roman" w:hAnsi="Times New Roman" w:cs="Times New Roman"/>
          <w:sz w:val="24"/>
          <w:szCs w:val="24"/>
        </w:rPr>
        <w:t xml:space="preserve">виданої </w:t>
      </w:r>
      <w:r w:rsidR="002E4D55" w:rsidRPr="008D0746">
        <w:rPr>
          <w:rFonts w:ascii="Times New Roman" w:hAnsi="Times New Roman" w:cs="Times New Roman"/>
          <w:sz w:val="24"/>
          <w:szCs w:val="24"/>
        </w:rPr>
        <w:t>Постановою НКРЕКП від 27.11.2018 №</w:t>
      </w:r>
      <w:r w:rsidR="002E4D55">
        <w:rPr>
          <w:rFonts w:ascii="Times New Roman" w:hAnsi="Times New Roman" w:cs="Times New Roman"/>
          <w:sz w:val="24"/>
          <w:szCs w:val="24"/>
        </w:rPr>
        <w:t xml:space="preserve"> </w:t>
      </w:r>
      <w:r w:rsidR="002E4D55" w:rsidRPr="008D0746">
        <w:rPr>
          <w:rFonts w:ascii="Times New Roman" w:hAnsi="Times New Roman" w:cs="Times New Roman"/>
          <w:sz w:val="24"/>
          <w:szCs w:val="24"/>
        </w:rPr>
        <w:t>1534</w:t>
      </w:r>
      <w:r w:rsidR="002E4D55">
        <w:rPr>
          <w:rFonts w:ascii="Times New Roman" w:hAnsi="Times New Roman" w:cs="Times New Roman"/>
          <w:sz w:val="24"/>
          <w:szCs w:val="24"/>
        </w:rPr>
        <w:t xml:space="preserve"> </w:t>
      </w:r>
      <w:r w:rsidRPr="008D0746">
        <w:rPr>
          <w:rFonts w:ascii="Times New Roman" w:hAnsi="Times New Roman" w:cs="Times New Roman"/>
          <w:sz w:val="24"/>
          <w:szCs w:val="24"/>
        </w:rPr>
        <w:t>на право провадження господарської діяльності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746">
        <w:rPr>
          <w:rFonts w:ascii="Times New Roman" w:hAnsi="Times New Roman" w:cs="Times New Roman"/>
          <w:sz w:val="24"/>
          <w:szCs w:val="24"/>
        </w:rPr>
        <w:t>з розподілу електричної енергії, отриманої на виконання норм Законів України «Про ринок електричної енергії»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746">
        <w:rPr>
          <w:rFonts w:ascii="Times New Roman" w:hAnsi="Times New Roman" w:cs="Times New Roman"/>
          <w:sz w:val="24"/>
          <w:szCs w:val="24"/>
        </w:rPr>
        <w:t>та «Про ліцензування в</w:t>
      </w:r>
      <w:r w:rsidR="002E4D55">
        <w:rPr>
          <w:rFonts w:ascii="Times New Roman" w:hAnsi="Times New Roman" w:cs="Times New Roman"/>
          <w:sz w:val="24"/>
          <w:szCs w:val="24"/>
        </w:rPr>
        <w:t>идів господарської діяльності».</w:t>
      </w:r>
    </w:p>
    <w:p w14:paraId="10C0623A" w14:textId="77777777" w:rsidR="002E4D55" w:rsidRDefault="002E4D55" w:rsidP="008D0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83306F" w:rsidRPr="008D0746">
        <w:rPr>
          <w:rFonts w:ascii="Times New Roman" w:hAnsi="Times New Roman" w:cs="Times New Roman"/>
          <w:sz w:val="24"/>
          <w:szCs w:val="24"/>
        </w:rPr>
        <w:t>акож, згідно інформації, що міститься в реєстрі суб'єктів природних монополій, які провадять господарську діяльність у сфері енергетики станом на 3</w:t>
      </w:r>
      <w:r>
        <w:rPr>
          <w:rFonts w:ascii="Times New Roman" w:hAnsi="Times New Roman" w:cs="Times New Roman"/>
          <w:sz w:val="24"/>
          <w:szCs w:val="24"/>
        </w:rPr>
        <w:t>1.12.</w:t>
      </w:r>
      <w:r w:rsidR="0083306F" w:rsidRPr="008D074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83306F" w:rsidRPr="008D0746">
        <w:rPr>
          <w:rFonts w:ascii="Times New Roman" w:hAnsi="Times New Roman" w:cs="Times New Roman"/>
          <w:sz w:val="24"/>
          <w:szCs w:val="24"/>
        </w:rPr>
        <w:t xml:space="preserve">року випливає, що на території Закарпатської області діє суб'єкт природної монополії з розподілу електричної енергії - ПАТ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3306F" w:rsidRPr="008D0746">
        <w:rPr>
          <w:rFonts w:ascii="Times New Roman" w:hAnsi="Times New Roman" w:cs="Times New Roman"/>
          <w:sz w:val="24"/>
          <w:szCs w:val="24"/>
        </w:rPr>
        <w:t>ЗАКАРПАТТЯОБЛЕНЕРГО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3F85103B" w14:textId="77777777" w:rsidR="002E4D55" w:rsidRDefault="0083306F" w:rsidP="008D0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746">
        <w:rPr>
          <w:rFonts w:ascii="Times New Roman" w:hAnsi="Times New Roman" w:cs="Times New Roman"/>
          <w:sz w:val="24"/>
          <w:szCs w:val="24"/>
        </w:rPr>
        <w:t>Отже, дані послуги з розподілу електричної енергії за місцезнаходженням</w:t>
      </w:r>
      <w:r w:rsidR="002E4D55">
        <w:rPr>
          <w:rFonts w:ascii="Times New Roman" w:hAnsi="Times New Roman" w:cs="Times New Roman"/>
          <w:sz w:val="24"/>
          <w:szCs w:val="24"/>
        </w:rPr>
        <w:t xml:space="preserve"> Закарпатської митниці Держмитслужби</w:t>
      </w:r>
      <w:r w:rsidRPr="008D0746">
        <w:rPr>
          <w:rFonts w:ascii="Times New Roman" w:hAnsi="Times New Roman" w:cs="Times New Roman"/>
          <w:sz w:val="24"/>
          <w:szCs w:val="24"/>
        </w:rPr>
        <w:t xml:space="preserve"> можуть бути надані лише певним виконавцем, за відсутності при цьому альтернативи. Таким чином, прийнято рішення про застосування переговорної процедури (скороченої) з </w:t>
      </w:r>
      <w:r w:rsidR="002E4D55" w:rsidRPr="008D0746">
        <w:rPr>
          <w:rFonts w:ascii="Times New Roman" w:hAnsi="Times New Roman" w:cs="Times New Roman"/>
          <w:sz w:val="24"/>
          <w:szCs w:val="24"/>
        </w:rPr>
        <w:t xml:space="preserve">ПАТ </w:t>
      </w:r>
      <w:r w:rsidR="002E4D55">
        <w:rPr>
          <w:rFonts w:ascii="Times New Roman" w:hAnsi="Times New Roman" w:cs="Times New Roman"/>
          <w:sz w:val="24"/>
          <w:szCs w:val="24"/>
        </w:rPr>
        <w:t>«ЗАКАРПАТТЯОБЛЕНЕРГО»</w:t>
      </w:r>
    </w:p>
    <w:p w14:paraId="6ECC7402" w14:textId="77777777" w:rsidR="00454C00" w:rsidRPr="00454C00" w:rsidRDefault="00454C00" w:rsidP="00454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C00">
        <w:rPr>
          <w:rFonts w:ascii="Times New Roman" w:hAnsi="Times New Roman" w:cs="Times New Roman"/>
          <w:sz w:val="24"/>
          <w:szCs w:val="24"/>
        </w:rPr>
        <w:t xml:space="preserve">В результаті переговорів </w:t>
      </w:r>
      <w:r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454C00">
        <w:rPr>
          <w:rFonts w:ascii="Times New Roman" w:hAnsi="Times New Roman" w:cs="Times New Roman"/>
          <w:sz w:val="24"/>
          <w:szCs w:val="24"/>
        </w:rPr>
        <w:t>погоджено:</w:t>
      </w:r>
    </w:p>
    <w:p w14:paraId="348B62FE" w14:textId="77777777" w:rsidR="00454C00" w:rsidRPr="00454C00" w:rsidRDefault="00454C00" w:rsidP="00454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C00">
        <w:rPr>
          <w:rFonts w:ascii="Times New Roman" w:hAnsi="Times New Roman" w:cs="Times New Roman"/>
          <w:sz w:val="24"/>
          <w:szCs w:val="24"/>
        </w:rPr>
        <w:t>1. Об’єм ро</w:t>
      </w:r>
      <w:r>
        <w:rPr>
          <w:rFonts w:ascii="Times New Roman" w:hAnsi="Times New Roman" w:cs="Times New Roman"/>
          <w:sz w:val="24"/>
          <w:szCs w:val="24"/>
        </w:rPr>
        <w:t xml:space="preserve">зподілу електричної енергії - </w:t>
      </w:r>
      <w:r w:rsidRPr="00454C00">
        <w:rPr>
          <w:rFonts w:ascii="Times New Roman" w:hAnsi="Times New Roman" w:cs="Times New Roman"/>
          <w:sz w:val="24"/>
          <w:szCs w:val="24"/>
        </w:rPr>
        <w:t xml:space="preserve">1 833 500,00 </w:t>
      </w:r>
      <w:proofErr w:type="spellStart"/>
      <w:r w:rsidRPr="00454C00">
        <w:rPr>
          <w:rFonts w:ascii="Times New Roman" w:hAnsi="Times New Roman" w:cs="Times New Roman"/>
          <w:sz w:val="24"/>
          <w:szCs w:val="24"/>
        </w:rPr>
        <w:t>кВт.год</w:t>
      </w:r>
      <w:proofErr w:type="spellEnd"/>
      <w:r>
        <w:rPr>
          <w:rFonts w:ascii="Times New Roman" w:hAnsi="Times New Roman" w:cs="Times New Roman"/>
          <w:sz w:val="24"/>
          <w:szCs w:val="24"/>
        </w:rPr>
        <w:t>. (згідно об’єму постачання зазначеного в договорі на постачання електричної енергії Споживачу).</w:t>
      </w:r>
    </w:p>
    <w:p w14:paraId="62618443" w14:textId="77777777" w:rsidR="00454C00" w:rsidRDefault="00454C00" w:rsidP="00454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54C00">
        <w:rPr>
          <w:rFonts w:ascii="Times New Roman" w:hAnsi="Times New Roman" w:cs="Times New Roman"/>
          <w:sz w:val="24"/>
          <w:szCs w:val="24"/>
        </w:rPr>
        <w:t xml:space="preserve">. Тариф на послуги розподіл: за 1 </w:t>
      </w:r>
      <w:proofErr w:type="spellStart"/>
      <w:r w:rsidRPr="00454C00">
        <w:rPr>
          <w:rFonts w:ascii="Times New Roman" w:hAnsi="Times New Roman" w:cs="Times New Roman"/>
          <w:sz w:val="24"/>
          <w:szCs w:val="24"/>
        </w:rPr>
        <w:t>кВ</w:t>
      </w:r>
      <w:r>
        <w:rPr>
          <w:rFonts w:ascii="Times New Roman" w:hAnsi="Times New Roman" w:cs="Times New Roman"/>
          <w:sz w:val="24"/>
          <w:szCs w:val="24"/>
        </w:rPr>
        <w:t>т.год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1,266750 грн. (без ПДВ) з</w:t>
      </w:r>
      <w:r w:rsidRPr="00454C00">
        <w:rPr>
          <w:rFonts w:ascii="Times New Roman" w:hAnsi="Times New Roman" w:cs="Times New Roman"/>
          <w:sz w:val="24"/>
          <w:szCs w:val="24"/>
        </w:rPr>
        <w:t>гідно постанови НКРЕКП № 2367 від 09.12.2020 р.</w:t>
      </w:r>
    </w:p>
    <w:p w14:paraId="521BDDF3" w14:textId="5BE3F5D0" w:rsidR="00454C00" w:rsidRDefault="00454C00" w:rsidP="00454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4C0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Загальна сума закупівлі (з ПДВ) - </w:t>
      </w:r>
      <w:r w:rsidRPr="00454C00">
        <w:rPr>
          <w:rFonts w:ascii="Times New Roman" w:hAnsi="Times New Roman" w:cs="Times New Roman"/>
          <w:sz w:val="24"/>
          <w:szCs w:val="24"/>
        </w:rPr>
        <w:t>2 787 103,35 грн.</w:t>
      </w:r>
    </w:p>
    <w:p w14:paraId="535A20A0" w14:textId="43A281D3" w:rsidR="00313B78" w:rsidRDefault="00313B78" w:rsidP="00454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A7A94" w14:textId="55BCE273" w:rsidR="00313B78" w:rsidRPr="00357500" w:rsidRDefault="00313B78" w:rsidP="00313B78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5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Повідомлення про намір укласти договір про закупівлю за результатами переговорної процедури закупівель</w:t>
      </w:r>
      <w:r w:rsidRPr="00357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57500">
        <w:rPr>
          <w:rFonts w:ascii="Times New Roman" w:hAnsi="Times New Roman" w:cs="Times New Roman"/>
          <w:b/>
          <w:bCs/>
          <w:sz w:val="24"/>
          <w:szCs w:val="24"/>
        </w:rPr>
        <w:t>за предметом: «</w:t>
      </w:r>
      <w:r w:rsidRPr="00313B78">
        <w:rPr>
          <w:rFonts w:ascii="Times New Roman" w:hAnsi="Times New Roman" w:cs="Times New Roman"/>
          <w:b/>
          <w:bCs/>
          <w:sz w:val="24"/>
          <w:szCs w:val="24"/>
        </w:rPr>
        <w:t>розподілу електричної енергії</w:t>
      </w:r>
      <w:r w:rsidRPr="00357500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357500">
        <w:rPr>
          <w:rFonts w:ascii="Times New Roman" w:hAnsi="Times New Roman" w:cs="Times New Roman"/>
          <w:b/>
          <w:sz w:val="24"/>
          <w:szCs w:val="24"/>
        </w:rPr>
        <w:t>(ДК–021:2015-</w:t>
      </w:r>
      <w:r w:rsidRPr="00313B78">
        <w:rPr>
          <w:rFonts w:ascii="Arial" w:hAnsi="Arial" w:cs="Arial"/>
          <w:b/>
          <w:bCs/>
          <w:color w:val="454545"/>
          <w:sz w:val="21"/>
          <w:szCs w:val="21"/>
        </w:rPr>
        <w:t>65310000-9</w:t>
      </w:r>
      <w:r w:rsidRPr="00357500">
        <w:rPr>
          <w:rFonts w:ascii="Times New Roman" w:hAnsi="Times New Roman" w:cs="Times New Roman"/>
          <w:b/>
          <w:sz w:val="24"/>
          <w:szCs w:val="24"/>
        </w:rPr>
        <w:t>)</w:t>
      </w:r>
      <w:r w:rsidRPr="00357500">
        <w:rPr>
          <w:rFonts w:ascii="Times New Roman" w:hAnsi="Times New Roman" w:cs="Times New Roman"/>
          <w:b/>
          <w:bCs/>
          <w:sz w:val="24"/>
          <w:szCs w:val="24"/>
        </w:rPr>
        <w:t xml:space="preserve">, доступне за відповідним посиланням: </w:t>
      </w:r>
      <w:r w:rsidRPr="00313B78">
        <w:rPr>
          <w:rFonts w:ascii="Times New Roman" w:hAnsi="Times New Roman" w:cs="Times New Roman"/>
          <w:b/>
          <w:bCs/>
          <w:sz w:val="24"/>
          <w:szCs w:val="24"/>
          <w:u w:val="single"/>
        </w:rPr>
        <w:t>https://prozorro.gov.ua/tender/UA-2021-02-12-002983-b</w:t>
      </w:r>
    </w:p>
    <w:p w14:paraId="4C5B647A" w14:textId="77777777" w:rsidR="00313B78" w:rsidRDefault="00313B78" w:rsidP="00454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3B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D5E"/>
    <w:rsid w:val="00262D5E"/>
    <w:rsid w:val="002E4D55"/>
    <w:rsid w:val="002E796C"/>
    <w:rsid w:val="00313B78"/>
    <w:rsid w:val="00454C00"/>
    <w:rsid w:val="0072668B"/>
    <w:rsid w:val="0083306F"/>
    <w:rsid w:val="008D0746"/>
    <w:rsid w:val="00A5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1893"/>
  <w15:docId w15:val="{14051E6E-4D2F-4C8B-9AA1-CA667F56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 Дмитро Ілліч</dc:creator>
  <cp:keywords/>
  <dc:description/>
  <cp:lastModifiedBy>ааа</cp:lastModifiedBy>
  <cp:revision>6</cp:revision>
  <dcterms:created xsi:type="dcterms:W3CDTF">2021-02-12T07:28:00Z</dcterms:created>
  <dcterms:modified xsi:type="dcterms:W3CDTF">2021-02-16T19:51:00Z</dcterms:modified>
</cp:coreProperties>
</file>