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57C51" w14:textId="77777777" w:rsidR="009913CE" w:rsidRPr="00055906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055906">
        <w:rPr>
          <w:b/>
          <w:sz w:val="28"/>
          <w:szCs w:val="28"/>
          <w:lang w:val="uk-UA"/>
        </w:rPr>
        <w:t xml:space="preserve">Техніко – економічне обґрунтування </w:t>
      </w:r>
    </w:p>
    <w:p w14:paraId="661EDC15" w14:textId="77777777" w:rsidR="001230F0" w:rsidRPr="00055906" w:rsidRDefault="001230F0" w:rsidP="001230F0">
      <w:pPr>
        <w:spacing w:line="228" w:lineRule="auto"/>
        <w:jc w:val="center"/>
        <w:rPr>
          <w:color w:val="000000"/>
          <w:bdr w:val="none" w:sz="0" w:space="0" w:color="auto" w:frame="1"/>
          <w:lang w:val="uk-UA"/>
        </w:rPr>
      </w:pPr>
      <w:r w:rsidRPr="00055906">
        <w:rPr>
          <w:color w:val="000000"/>
          <w:bdr w:val="none" w:sz="0" w:space="0" w:color="auto" w:frame="1"/>
          <w:lang w:val="uk-UA"/>
        </w:rPr>
        <w:t xml:space="preserve">закупівлі </w:t>
      </w:r>
      <w:r w:rsidR="00E26705">
        <w:rPr>
          <w:color w:val="000000"/>
          <w:bdr w:val="none" w:sz="0" w:space="0" w:color="auto" w:frame="1"/>
          <w:lang w:val="uk-UA"/>
        </w:rPr>
        <w:t>природного газу</w:t>
      </w:r>
      <w:r w:rsidRPr="00055906">
        <w:rPr>
          <w:color w:val="000000"/>
          <w:bdr w:val="none" w:sz="0" w:space="0" w:color="auto" w:frame="1"/>
          <w:lang w:val="uk-UA"/>
        </w:rPr>
        <w:t xml:space="preserve"> </w:t>
      </w:r>
    </w:p>
    <w:p w14:paraId="48EDF55C" w14:textId="77777777" w:rsidR="00EB1B97" w:rsidRPr="00055906" w:rsidRDefault="001230F0" w:rsidP="001230F0">
      <w:pPr>
        <w:spacing w:line="228" w:lineRule="auto"/>
        <w:jc w:val="center"/>
        <w:rPr>
          <w:lang w:val="uk-UA"/>
        </w:rPr>
      </w:pPr>
      <w:r w:rsidRPr="00055906">
        <w:rPr>
          <w:color w:val="000000"/>
          <w:bdr w:val="none" w:sz="0" w:space="0" w:color="auto" w:frame="1"/>
          <w:lang w:val="uk-UA"/>
        </w:rPr>
        <w:t xml:space="preserve">ДК 021:2015 – </w:t>
      </w:r>
      <w:r w:rsidR="00E26705">
        <w:rPr>
          <w:color w:val="000000"/>
          <w:bdr w:val="none" w:sz="0" w:space="0" w:color="auto" w:frame="1"/>
          <w:lang w:val="uk-UA"/>
        </w:rPr>
        <w:t>09120000</w:t>
      </w:r>
      <w:r w:rsidRPr="00055906">
        <w:rPr>
          <w:color w:val="000000"/>
          <w:bdr w:val="none" w:sz="0" w:space="0" w:color="auto" w:frame="1"/>
          <w:lang w:val="uk-UA"/>
        </w:rPr>
        <w:t>-</w:t>
      </w:r>
      <w:r w:rsidR="00E26705">
        <w:rPr>
          <w:color w:val="000000"/>
          <w:bdr w:val="none" w:sz="0" w:space="0" w:color="auto" w:frame="1"/>
          <w:lang w:val="uk-UA"/>
        </w:rPr>
        <w:t>6</w:t>
      </w:r>
      <w:r w:rsidRPr="00055906">
        <w:rPr>
          <w:color w:val="000000"/>
          <w:bdr w:val="none" w:sz="0" w:space="0" w:color="auto" w:frame="1"/>
          <w:lang w:val="uk-UA"/>
        </w:rPr>
        <w:t xml:space="preserve"> – </w:t>
      </w:r>
      <w:r w:rsidR="00E26705">
        <w:rPr>
          <w:color w:val="000000"/>
          <w:bdr w:val="none" w:sz="0" w:space="0" w:color="auto" w:frame="1"/>
          <w:lang w:val="uk-UA"/>
        </w:rPr>
        <w:t>Газове паливо</w:t>
      </w:r>
    </w:p>
    <w:p w14:paraId="6BEA9B31" w14:textId="77777777" w:rsidR="001230F0" w:rsidRPr="00055906" w:rsidRDefault="001230F0" w:rsidP="009913CE">
      <w:pPr>
        <w:spacing w:line="228" w:lineRule="auto"/>
        <w:ind w:firstLine="708"/>
        <w:jc w:val="both"/>
        <w:rPr>
          <w:lang w:val="uk-UA"/>
        </w:rPr>
      </w:pPr>
    </w:p>
    <w:p w14:paraId="22509FAA" w14:textId="77777777" w:rsidR="00055906" w:rsidRPr="00055906" w:rsidRDefault="009913CE" w:rsidP="00055906">
      <w:pPr>
        <w:shd w:val="clear" w:color="auto" w:fill="FFFFFF"/>
        <w:ind w:firstLine="720"/>
        <w:jc w:val="both"/>
        <w:textAlignment w:val="baseline"/>
        <w:rPr>
          <w:bCs/>
          <w:bdr w:val="none" w:sz="0" w:space="0" w:color="auto" w:frame="1"/>
          <w:lang w:val="uk-UA"/>
        </w:rPr>
      </w:pPr>
      <w:r w:rsidRPr="00055906">
        <w:rPr>
          <w:lang w:val="uk-UA"/>
        </w:rPr>
        <w:t xml:space="preserve">З метою </w:t>
      </w:r>
      <w:r w:rsidR="001230F0" w:rsidRPr="00055906">
        <w:rPr>
          <w:lang w:val="uk-UA"/>
        </w:rPr>
        <w:t xml:space="preserve">забезпечення </w:t>
      </w:r>
      <w:r w:rsidR="00055906" w:rsidRPr="00055906">
        <w:rPr>
          <w:lang w:val="uk-UA"/>
        </w:rPr>
        <w:t xml:space="preserve">температурного режиму по об’єктах Закарпатської митниці Держмитслужби, митницею оголошено закупівлю </w:t>
      </w:r>
      <w:r w:rsidR="00055906" w:rsidRPr="00055906">
        <w:rPr>
          <w:bCs/>
          <w:bdr w:val="none" w:sz="0" w:space="0" w:color="auto" w:frame="1"/>
          <w:lang w:val="uk-UA"/>
        </w:rPr>
        <w:t>Природного газ</w:t>
      </w:r>
      <w:r w:rsidR="00055906">
        <w:rPr>
          <w:bCs/>
          <w:bdr w:val="none" w:sz="0" w:space="0" w:color="auto" w:frame="1"/>
          <w:lang w:val="uk-UA"/>
        </w:rPr>
        <w:t>у</w:t>
      </w:r>
      <w:r w:rsidR="00055906" w:rsidRPr="00055906">
        <w:rPr>
          <w:bCs/>
          <w:bdr w:val="none" w:sz="0" w:space="0" w:color="auto" w:frame="1"/>
          <w:lang w:val="uk-UA"/>
        </w:rPr>
        <w:t xml:space="preserve">, код </w:t>
      </w:r>
      <w:r w:rsidR="00055906" w:rsidRPr="00055906">
        <w:rPr>
          <w:lang w:val="uk-UA"/>
        </w:rPr>
        <w:t>ДК 021:2015: 09120000-6 Газове паливо</w:t>
      </w:r>
      <w:r w:rsidR="00055906">
        <w:rPr>
          <w:lang w:val="uk-UA"/>
        </w:rPr>
        <w:t xml:space="preserve"> в кількості 1</w:t>
      </w:r>
      <w:r w:rsidR="00E26705">
        <w:rPr>
          <w:lang w:val="uk-UA"/>
        </w:rPr>
        <w:t>5</w:t>
      </w:r>
      <w:r w:rsidR="00055906">
        <w:rPr>
          <w:lang w:val="uk-UA"/>
        </w:rPr>
        <w:t>0 000 м.куб.</w:t>
      </w:r>
    </w:p>
    <w:p w14:paraId="0A09EFCA" w14:textId="77777777" w:rsidR="00055906" w:rsidRDefault="00055906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0" w:name="n50"/>
      <w:bookmarkEnd w:id="0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Загальну кількість закупівлі товару сформовано виходячи з потреби споживання, потужностей газових котлів та запланованим запуском нових об’єктів.</w:t>
      </w:r>
    </w:p>
    <w:p w14:paraId="3A40C03F" w14:textId="77777777" w:rsidR="00055906" w:rsidRDefault="00055906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Умови постачання природного газу </w:t>
      </w:r>
      <w:r w:rsidR="0052272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поживачу повинні відповідати наступним нормативно – правовим актам:</w:t>
      </w:r>
    </w:p>
    <w:p w14:paraId="611BFCA3" w14:textId="77777777" w:rsidR="00055906" w:rsidRDefault="00055906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- </w:t>
      </w:r>
      <w:r w:rsidRPr="00055906">
        <w:rPr>
          <w:rFonts w:ascii="Times New Roman" w:hAnsi="Times New Roman" w:cs="Times New Roman"/>
          <w:sz w:val="24"/>
          <w:szCs w:val="24"/>
          <w:lang w:val="uk-UA"/>
        </w:rPr>
        <w:t>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ринок природного газу» від </w:t>
      </w:r>
      <w:smartTag w:uri="urn:schemas-microsoft-com:office:smarttags" w:element="date">
        <w:smartTagPr>
          <w:attr w:name="ls" w:val="trans"/>
          <w:attr w:name="Month" w:val="04"/>
          <w:attr w:name="Day" w:val="09"/>
          <w:attr w:name="Year" w:val="2015"/>
        </w:smartTagPr>
        <w:r w:rsidRPr="00055906">
          <w:rPr>
            <w:rFonts w:ascii="Times New Roman" w:hAnsi="Times New Roman" w:cs="Times New Roman"/>
            <w:sz w:val="24"/>
            <w:szCs w:val="24"/>
            <w:lang w:val="uk-UA"/>
          </w:rPr>
          <w:t>09.04.2015</w:t>
        </w:r>
      </w:smartTag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 № 329 - VIII;</w:t>
      </w:r>
    </w:p>
    <w:p w14:paraId="09B7EB8F" w14:textId="77777777" w:rsidR="00055906" w:rsidRPr="00055906" w:rsidRDefault="00055906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Правила постачання природного газу, затвердженими Постановою НКРЕКП від </w:t>
      </w:r>
      <w:smartTag w:uri="urn:schemas-microsoft-com:office:smarttags" w:element="date">
        <w:smartTagPr>
          <w:attr w:name="ls" w:val="trans"/>
          <w:attr w:name="Month" w:val="09"/>
          <w:attr w:name="Day" w:val="30"/>
          <w:attr w:name="Year" w:val="2015"/>
        </w:smartTagPr>
        <w:r w:rsidRPr="00055906">
          <w:rPr>
            <w:rFonts w:ascii="Times New Roman" w:hAnsi="Times New Roman" w:cs="Times New Roman"/>
            <w:sz w:val="24"/>
            <w:szCs w:val="24"/>
            <w:lang w:val="uk-UA"/>
          </w:rPr>
          <w:t>30.09.2015</w:t>
        </w:r>
      </w:smartTag>
      <w:r w:rsidRPr="00055906">
        <w:rPr>
          <w:rFonts w:ascii="Times New Roman" w:hAnsi="Times New Roman" w:cs="Times New Roman"/>
          <w:sz w:val="24"/>
          <w:szCs w:val="24"/>
          <w:lang w:val="uk-UA"/>
        </w:rPr>
        <w:t xml:space="preserve"> № 2496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FD48777" w14:textId="77777777" w:rsidR="00055906" w:rsidRDefault="00055906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- Іншими нормативно – правовими актами, прийнятими на виконання Закону України «про ринок природного газу».</w:t>
      </w:r>
    </w:p>
    <w:p w14:paraId="475DDB1D" w14:textId="77777777" w:rsidR="00055906" w:rsidRPr="00055906" w:rsidRDefault="00055906" w:rsidP="00055906">
      <w:pPr>
        <w:ind w:firstLine="720"/>
        <w:jc w:val="both"/>
        <w:rPr>
          <w:lang w:val="uk-UA"/>
        </w:rPr>
      </w:pPr>
      <w:r w:rsidRPr="00055906">
        <w:rPr>
          <w:lang w:val="uk-UA"/>
        </w:rPr>
        <w:t>Якість Товару, який передається Постачальником Споживачу в пунктах призначення, має відповідати вимогам ГОСТ 5542-87 «Газы горючие природные для промышленного и коммунально-бытового назначения. Технические условия».</w:t>
      </w:r>
    </w:p>
    <w:p w14:paraId="76ABBD2D" w14:textId="77777777" w:rsidR="00055906" w:rsidRPr="00055906" w:rsidRDefault="00055906" w:rsidP="00055906">
      <w:pPr>
        <w:ind w:firstLine="708"/>
        <w:jc w:val="both"/>
        <w:rPr>
          <w:lang w:val="uk-UA"/>
        </w:rPr>
      </w:pPr>
      <w:r w:rsidRPr="00055906">
        <w:rPr>
          <w:lang w:val="uk-UA"/>
        </w:rPr>
        <w:t>Технічні та якісні характеристики предмету закупівлі, повинні відповідати технічним умовам та стандартам, передбаченим законодавством України діючим на період постачання товару.</w:t>
      </w:r>
    </w:p>
    <w:p w14:paraId="358558CA" w14:textId="77777777" w:rsidR="00055906" w:rsidRPr="00055906" w:rsidRDefault="00055906" w:rsidP="00055906">
      <w:pPr>
        <w:jc w:val="both"/>
        <w:rPr>
          <w:lang w:val="uk-UA"/>
        </w:rPr>
      </w:pPr>
      <w:r w:rsidRPr="00055906">
        <w:rPr>
          <w:lang w:val="uk-UA"/>
        </w:rPr>
        <w:tab/>
        <w:t>Якість природного газу, що видобувається на території України та передається до ГТС та ГРМ, повинна відповідати технічним вимогам ТУ 320.001.58764-007-95 «Гази горючі природні, що подаються в магістральні газопроводи» та ТУ 320.001.58764-008-95 «Гази горючі природні, що подаються з родовищ в промислові газопроводи та окремим споживачам.</w:t>
      </w:r>
    </w:p>
    <w:p w14:paraId="57AC1785" w14:textId="77777777" w:rsidR="00055906" w:rsidRDefault="00055906" w:rsidP="00055906">
      <w:pPr>
        <w:jc w:val="both"/>
        <w:rPr>
          <w:lang w:val="uk-UA"/>
        </w:rPr>
      </w:pPr>
      <w:r w:rsidRPr="00055906">
        <w:rPr>
          <w:lang w:val="uk-UA"/>
        </w:rPr>
        <w:tab/>
        <w:t>Технічні та якісні характеристики Товару за предметом закупівлі повинні відповідати 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</w:t>
      </w:r>
    </w:p>
    <w:p w14:paraId="000F36DE" w14:textId="249B6DE1" w:rsidR="00055906" w:rsidRPr="00055906" w:rsidRDefault="00055906" w:rsidP="00055906">
      <w:pPr>
        <w:jc w:val="both"/>
        <w:rPr>
          <w:lang w:val="uk-UA"/>
        </w:rPr>
      </w:pPr>
      <w:r>
        <w:rPr>
          <w:lang w:val="uk-UA"/>
        </w:rPr>
        <w:tab/>
        <w:t xml:space="preserve">Очікувана вартість предмета закупівлі, </w:t>
      </w:r>
      <w:r w:rsidRPr="00C51E1A">
        <w:rPr>
          <w:lang w:val="uk-UA"/>
        </w:rPr>
        <w:t>передбачена бюджетним запитом митниці на 2021 рік</w:t>
      </w:r>
      <w:r>
        <w:rPr>
          <w:lang w:val="uk-UA"/>
        </w:rPr>
        <w:t xml:space="preserve">, становить - </w:t>
      </w:r>
      <w:r w:rsidRPr="00055906">
        <w:rPr>
          <w:lang w:val="uk-UA"/>
        </w:rPr>
        <w:t>1</w:t>
      </w:r>
      <w:r>
        <w:t> </w:t>
      </w:r>
      <w:r w:rsidR="00E26705">
        <w:rPr>
          <w:lang w:val="uk-UA"/>
        </w:rPr>
        <w:t>240</w:t>
      </w:r>
      <w:r>
        <w:t> </w:t>
      </w:r>
      <w:r w:rsidR="00E26705">
        <w:rPr>
          <w:lang w:val="uk-UA"/>
        </w:rPr>
        <w:t>465</w:t>
      </w:r>
      <w:r w:rsidRPr="00055906">
        <w:rPr>
          <w:lang w:val="uk-UA"/>
        </w:rPr>
        <w:t>,</w:t>
      </w:r>
      <w:r w:rsidR="00C00F3B">
        <w:rPr>
          <w:lang w:val="uk-UA"/>
        </w:rPr>
        <w:t>5</w:t>
      </w:r>
      <w:r w:rsidRPr="00055906">
        <w:rPr>
          <w:lang w:val="uk-UA"/>
        </w:rPr>
        <w:t xml:space="preserve"> </w:t>
      </w:r>
      <w:r w:rsidRPr="00055906">
        <w:rPr>
          <w:color w:val="000000"/>
          <w:bdr w:val="none" w:sz="0" w:space="0" w:color="auto" w:frame="1"/>
          <w:lang w:val="uk-UA"/>
        </w:rPr>
        <w:t xml:space="preserve">(один мільйон </w:t>
      </w:r>
      <w:r w:rsidR="00E26705">
        <w:rPr>
          <w:color w:val="000000"/>
          <w:bdr w:val="none" w:sz="0" w:space="0" w:color="auto" w:frame="1"/>
          <w:lang w:val="uk-UA"/>
        </w:rPr>
        <w:t>двісті</w:t>
      </w:r>
      <w:r w:rsidRPr="00055906">
        <w:rPr>
          <w:color w:val="000000"/>
          <w:bdr w:val="none" w:sz="0" w:space="0" w:color="auto" w:frame="1"/>
          <w:lang w:val="uk-UA"/>
        </w:rPr>
        <w:t xml:space="preserve"> </w:t>
      </w:r>
      <w:r w:rsidR="00E26705">
        <w:rPr>
          <w:color w:val="000000"/>
          <w:bdr w:val="none" w:sz="0" w:space="0" w:color="auto" w:frame="1"/>
          <w:lang w:val="uk-UA"/>
        </w:rPr>
        <w:t>сорок</w:t>
      </w:r>
      <w:r w:rsidRPr="00055906">
        <w:rPr>
          <w:color w:val="000000"/>
          <w:bdr w:val="none" w:sz="0" w:space="0" w:color="auto" w:frame="1"/>
          <w:lang w:val="uk-UA"/>
        </w:rPr>
        <w:t xml:space="preserve"> тисяч </w:t>
      </w:r>
      <w:r w:rsidR="00E26705">
        <w:rPr>
          <w:color w:val="000000"/>
          <w:bdr w:val="none" w:sz="0" w:space="0" w:color="auto" w:frame="1"/>
          <w:lang w:val="uk-UA"/>
        </w:rPr>
        <w:t>чотириста</w:t>
      </w:r>
      <w:r w:rsidRPr="00055906">
        <w:rPr>
          <w:color w:val="000000"/>
          <w:bdr w:val="none" w:sz="0" w:space="0" w:color="auto" w:frame="1"/>
          <w:lang w:val="uk-UA"/>
        </w:rPr>
        <w:t xml:space="preserve"> </w:t>
      </w:r>
      <w:r w:rsidR="00E26705">
        <w:rPr>
          <w:color w:val="000000"/>
          <w:bdr w:val="none" w:sz="0" w:space="0" w:color="auto" w:frame="1"/>
          <w:lang w:val="uk-UA"/>
        </w:rPr>
        <w:t>шістдесят</w:t>
      </w:r>
      <w:r w:rsidRPr="00055906">
        <w:rPr>
          <w:color w:val="000000"/>
          <w:bdr w:val="none" w:sz="0" w:space="0" w:color="auto" w:frame="1"/>
          <w:lang w:val="uk-UA"/>
        </w:rPr>
        <w:t xml:space="preserve"> </w:t>
      </w:r>
      <w:r w:rsidR="00E26705">
        <w:rPr>
          <w:color w:val="000000"/>
          <w:bdr w:val="none" w:sz="0" w:space="0" w:color="auto" w:frame="1"/>
          <w:lang w:val="uk-UA"/>
        </w:rPr>
        <w:t xml:space="preserve">п’ять </w:t>
      </w:r>
      <w:r w:rsidRPr="00055906">
        <w:rPr>
          <w:color w:val="000000"/>
          <w:bdr w:val="none" w:sz="0" w:space="0" w:color="auto" w:frame="1"/>
          <w:lang w:val="uk-UA"/>
        </w:rPr>
        <w:t>грн.</w:t>
      </w:r>
      <w:r w:rsidR="00C00F3B">
        <w:rPr>
          <w:color w:val="000000"/>
          <w:bdr w:val="none" w:sz="0" w:space="0" w:color="auto" w:frame="1"/>
          <w:lang w:val="uk-UA"/>
        </w:rPr>
        <w:t>5</w:t>
      </w:r>
      <w:r w:rsidRPr="00055906">
        <w:rPr>
          <w:color w:val="000000"/>
          <w:bdr w:val="none" w:sz="0" w:space="0" w:color="auto" w:frame="1"/>
          <w:lang w:val="uk-UA"/>
        </w:rPr>
        <w:t>0 коп. з ПДВ)</w:t>
      </w:r>
      <w:r>
        <w:rPr>
          <w:color w:val="000000"/>
          <w:bdr w:val="none" w:sz="0" w:space="0" w:color="auto" w:frame="1"/>
          <w:lang w:val="uk-UA"/>
        </w:rPr>
        <w:t xml:space="preserve">. Ціна газу сформована </w:t>
      </w:r>
      <w:r w:rsidR="0052272E">
        <w:rPr>
          <w:color w:val="000000"/>
          <w:bdr w:val="none" w:sz="0" w:space="0" w:color="auto" w:frame="1"/>
          <w:lang w:val="uk-UA"/>
        </w:rPr>
        <w:t>на основі вартості газу діючого постачальника та експертного висновку Київської торгово-промислової палати від 04.01.2021 № Ц-1/5 з урахуванням вартості замовленої потужності. Таким чином ціна газу розрахована на рівні 8269,77 грн. з ПДВ за тис. куб.м.</w:t>
      </w:r>
    </w:p>
    <w:p w14:paraId="62B88530" w14:textId="4FDD49FF" w:rsidR="00055906" w:rsidRDefault="0052272E" w:rsidP="00055906">
      <w:pPr>
        <w:jc w:val="both"/>
        <w:rPr>
          <w:lang w:val="uk-UA"/>
        </w:rPr>
      </w:pPr>
      <w:r>
        <w:rPr>
          <w:lang w:val="uk-UA"/>
        </w:rPr>
        <w:tab/>
        <w:t>Вартість закупівлі 1</w:t>
      </w:r>
      <w:r w:rsidR="00E26705">
        <w:rPr>
          <w:lang w:val="uk-UA"/>
        </w:rPr>
        <w:t>5</w:t>
      </w:r>
      <w:r>
        <w:rPr>
          <w:lang w:val="uk-UA"/>
        </w:rPr>
        <w:t xml:space="preserve">0 000 м.куб. газу складає </w:t>
      </w:r>
      <w:r w:rsidRPr="00055906">
        <w:rPr>
          <w:lang w:val="uk-UA"/>
        </w:rPr>
        <w:t>1</w:t>
      </w:r>
      <w:r>
        <w:t> </w:t>
      </w:r>
      <w:r w:rsidR="00E26705">
        <w:rPr>
          <w:lang w:val="uk-UA"/>
        </w:rPr>
        <w:t>240</w:t>
      </w:r>
      <w:r>
        <w:t> </w:t>
      </w:r>
      <w:r w:rsidR="00E26705">
        <w:rPr>
          <w:lang w:val="uk-UA"/>
        </w:rPr>
        <w:t>465</w:t>
      </w:r>
      <w:r w:rsidRPr="00055906">
        <w:rPr>
          <w:lang w:val="uk-UA"/>
        </w:rPr>
        <w:t>,</w:t>
      </w:r>
      <w:r w:rsidR="00C00F3B">
        <w:rPr>
          <w:lang w:val="uk-UA"/>
        </w:rPr>
        <w:t>5</w:t>
      </w:r>
      <w:r w:rsidR="00E26705">
        <w:rPr>
          <w:lang w:val="uk-UA"/>
        </w:rPr>
        <w:t xml:space="preserve"> грн.</w:t>
      </w:r>
      <w:r>
        <w:rPr>
          <w:lang w:val="uk-UA"/>
        </w:rPr>
        <w:t xml:space="preserve"> з ПДВ.</w:t>
      </w:r>
    </w:p>
    <w:p w14:paraId="208AA782" w14:textId="0248F774" w:rsidR="00C00F3B" w:rsidRDefault="00C00F3B" w:rsidP="00055906">
      <w:pPr>
        <w:jc w:val="both"/>
        <w:rPr>
          <w:lang w:val="uk-UA"/>
        </w:rPr>
      </w:pPr>
    </w:p>
    <w:p w14:paraId="3D98394B" w14:textId="3FB3B5B0" w:rsidR="00C00F3B" w:rsidRPr="009D4C89" w:rsidRDefault="00C00F3B" w:rsidP="00C00F3B">
      <w:pPr>
        <w:ind w:firstLine="567"/>
        <w:jc w:val="both"/>
        <w:rPr>
          <w:bCs/>
          <w:lang w:val="uk-UA"/>
        </w:rPr>
      </w:pPr>
      <w:r w:rsidRPr="009D4C89">
        <w:rPr>
          <w:b/>
          <w:bCs/>
          <w:lang w:val="uk-UA"/>
        </w:rPr>
        <w:t>Конкурентна процедура закупівлі за предметом «</w:t>
      </w:r>
      <w:r w:rsidRPr="009D4C89">
        <w:rPr>
          <w:b/>
          <w:color w:val="000000"/>
          <w:bdr w:val="none" w:sz="0" w:space="0" w:color="auto" w:frame="1"/>
          <w:lang w:val="uk-UA"/>
        </w:rPr>
        <w:t>П</w:t>
      </w:r>
      <w:r>
        <w:rPr>
          <w:b/>
          <w:color w:val="000000"/>
          <w:bdr w:val="none" w:sz="0" w:space="0" w:color="auto" w:frame="1"/>
          <w:lang w:val="uk-UA"/>
        </w:rPr>
        <w:t>риродний газ»</w:t>
      </w:r>
      <w:r w:rsidRPr="009D4C89">
        <w:rPr>
          <w:b/>
          <w:color w:val="000000"/>
          <w:bdr w:val="none" w:sz="0" w:space="0" w:color="auto" w:frame="1"/>
          <w:lang w:val="uk-UA"/>
        </w:rPr>
        <w:t xml:space="preserve"> (ДК 021:2015 – </w:t>
      </w:r>
      <w:r w:rsidRPr="00B21EAF">
        <w:rPr>
          <w:b/>
          <w:lang w:val="uk-UA"/>
        </w:rPr>
        <w:t>09120000-6 Газове паливо</w:t>
      </w:r>
      <w:r w:rsidRPr="00B21EAF">
        <w:rPr>
          <w:b/>
          <w:color w:val="000000"/>
          <w:bdr w:val="none" w:sz="0" w:space="0" w:color="auto" w:frame="1"/>
          <w:lang w:val="uk-UA"/>
        </w:rPr>
        <w:t>)</w:t>
      </w:r>
      <w:r w:rsidRPr="00B21EAF">
        <w:rPr>
          <w:b/>
          <w:bCs/>
          <w:lang w:val="uk-UA"/>
        </w:rPr>
        <w:t>,</w:t>
      </w:r>
      <w:r w:rsidRPr="009D4C89">
        <w:rPr>
          <w:b/>
          <w:bCs/>
          <w:lang w:val="uk-UA"/>
        </w:rPr>
        <w:t xml:space="preserve"> доступна за відповідними посиланнями: </w:t>
      </w:r>
      <w:r w:rsidRPr="00C00F3B">
        <w:rPr>
          <w:b/>
          <w:bCs/>
          <w:u w:val="single"/>
          <w:lang w:val="uk-UA"/>
        </w:rPr>
        <w:t>https://prozorro.gov.ua/tender/UA-2021-02-19-003339-c</w:t>
      </w:r>
    </w:p>
    <w:p w14:paraId="4449CCB8" w14:textId="77777777" w:rsidR="00C00F3B" w:rsidRPr="00055906" w:rsidRDefault="00C00F3B" w:rsidP="00055906">
      <w:pPr>
        <w:jc w:val="both"/>
        <w:rPr>
          <w:lang w:val="uk-UA"/>
        </w:rPr>
      </w:pPr>
    </w:p>
    <w:sectPr w:rsidR="00C00F3B" w:rsidRPr="00055906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DB7"/>
    <w:rsid w:val="00055906"/>
    <w:rsid w:val="000A0917"/>
    <w:rsid w:val="000E6280"/>
    <w:rsid w:val="001230F0"/>
    <w:rsid w:val="00153F04"/>
    <w:rsid w:val="00166BB6"/>
    <w:rsid w:val="00197B6D"/>
    <w:rsid w:val="001C3147"/>
    <w:rsid w:val="0023523D"/>
    <w:rsid w:val="00272374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8272D"/>
    <w:rsid w:val="00496D1D"/>
    <w:rsid w:val="004B14BB"/>
    <w:rsid w:val="004D568A"/>
    <w:rsid w:val="004E106A"/>
    <w:rsid w:val="00520455"/>
    <w:rsid w:val="0052272E"/>
    <w:rsid w:val="00522DBF"/>
    <w:rsid w:val="005316B2"/>
    <w:rsid w:val="0056137E"/>
    <w:rsid w:val="005822E1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B5BF2"/>
    <w:rsid w:val="007C7D34"/>
    <w:rsid w:val="007D0661"/>
    <w:rsid w:val="0080154E"/>
    <w:rsid w:val="00840984"/>
    <w:rsid w:val="0084343E"/>
    <w:rsid w:val="0084400F"/>
    <w:rsid w:val="008779F3"/>
    <w:rsid w:val="0088465A"/>
    <w:rsid w:val="00894BF1"/>
    <w:rsid w:val="008C538F"/>
    <w:rsid w:val="008F0A97"/>
    <w:rsid w:val="009913CE"/>
    <w:rsid w:val="009A2516"/>
    <w:rsid w:val="009D5BF2"/>
    <w:rsid w:val="00A336F4"/>
    <w:rsid w:val="00AB584A"/>
    <w:rsid w:val="00AB7E40"/>
    <w:rsid w:val="00B11277"/>
    <w:rsid w:val="00B132E0"/>
    <w:rsid w:val="00B3032B"/>
    <w:rsid w:val="00B83BCA"/>
    <w:rsid w:val="00B87A51"/>
    <w:rsid w:val="00BC49C7"/>
    <w:rsid w:val="00BC611B"/>
    <w:rsid w:val="00BE4F8A"/>
    <w:rsid w:val="00BE7B16"/>
    <w:rsid w:val="00C00F3B"/>
    <w:rsid w:val="00C51E1A"/>
    <w:rsid w:val="00C536AD"/>
    <w:rsid w:val="00C635AA"/>
    <w:rsid w:val="00C75B89"/>
    <w:rsid w:val="00C84949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26705"/>
    <w:rsid w:val="00E30A2D"/>
    <w:rsid w:val="00E32944"/>
    <w:rsid w:val="00E64D8B"/>
    <w:rsid w:val="00E96912"/>
    <w:rsid w:val="00EB1B97"/>
    <w:rsid w:val="00EC4DB7"/>
    <w:rsid w:val="00F05577"/>
    <w:rsid w:val="00F255E3"/>
    <w:rsid w:val="00F4790C"/>
    <w:rsid w:val="00F619E9"/>
    <w:rsid w:val="00F63214"/>
    <w:rsid w:val="00FA4102"/>
    <w:rsid w:val="00FB1D94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74E9E58"/>
  <w15:docId w15:val="{AD02BF1B-2FC3-45EF-8601-F78C55B7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  <w:style w:type="paragraph" w:customStyle="1" w:styleId="1">
    <w:name w:val="Обычный1"/>
    <w:uiPriority w:val="99"/>
    <w:rsid w:val="001230F0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ааа</cp:lastModifiedBy>
  <cp:revision>4</cp:revision>
  <cp:lastPrinted>2020-12-14T12:52:00Z</cp:lastPrinted>
  <dcterms:created xsi:type="dcterms:W3CDTF">2021-02-24T14:42:00Z</dcterms:created>
  <dcterms:modified xsi:type="dcterms:W3CDTF">2021-02-25T14:17:00Z</dcterms:modified>
</cp:coreProperties>
</file>