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="00C47734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="00C47734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</w:t>
      </w:r>
      <w:r w:rsidR="00C47734">
        <w:rPr>
          <w:sz w:val="28"/>
          <w:szCs w:val="28"/>
        </w:rPr>
        <w:t>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D866E0" w:rsidRPr="00D866E0" w:rsidRDefault="007F2778" w:rsidP="00D866E0">
      <w:pPr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7D3186">
        <w:rPr>
          <w:lang w:eastAsia="uk-UA"/>
        </w:rPr>
        <w:t>–</w:t>
      </w:r>
      <w:r w:rsidR="000649C9">
        <w:rPr>
          <w:lang w:eastAsia="uk-UA"/>
        </w:rPr>
        <w:t xml:space="preserve"> </w:t>
      </w:r>
      <w:r w:rsidR="00445FC4" w:rsidRPr="00445FC4">
        <w:rPr>
          <w:sz w:val="28"/>
          <w:szCs w:val="28"/>
        </w:rPr>
        <w:t xml:space="preserve">Технічний нагляд за виконанням </w:t>
      </w:r>
      <w:r w:rsidR="00C47734">
        <w:rPr>
          <w:sz w:val="28"/>
          <w:szCs w:val="28"/>
        </w:rPr>
        <w:t xml:space="preserve"> робіт </w:t>
      </w:r>
      <w:r w:rsidR="00D866E0" w:rsidRPr="00D866E0">
        <w:rPr>
          <w:sz w:val="28"/>
          <w:szCs w:val="28"/>
        </w:rPr>
        <w:t xml:space="preserve">«Реконструкція існуючих та будівництво нових об'єктів інфраструктури пункту пропуску "Ужгород" ІІ черга (пасажирський напрямок) та </w:t>
      </w:r>
      <w:r w:rsidR="00737838">
        <w:rPr>
          <w:sz w:val="28"/>
          <w:szCs w:val="28"/>
        </w:rPr>
        <w:t>в</w:t>
      </w:r>
      <w:r w:rsidR="00D866E0" w:rsidRPr="00D866E0">
        <w:rPr>
          <w:sz w:val="28"/>
          <w:szCs w:val="28"/>
        </w:rPr>
        <w:t>лаштування стику доріг (ув’язка) пункту пропуску «Ужгород» зі словацькою стороною</w:t>
      </w:r>
      <w:r w:rsidR="00CB10B3">
        <w:rPr>
          <w:sz w:val="28"/>
          <w:szCs w:val="28"/>
        </w:rPr>
        <w:t>(к</w:t>
      </w:r>
      <w:r w:rsidR="00CB10B3" w:rsidRPr="00D866E0">
        <w:rPr>
          <w:sz w:val="28"/>
          <w:szCs w:val="28"/>
        </w:rPr>
        <w:t>оригування</w:t>
      </w:r>
      <w:r w:rsidR="00CB10B3">
        <w:rPr>
          <w:sz w:val="28"/>
          <w:szCs w:val="28"/>
        </w:rPr>
        <w:t>)</w:t>
      </w:r>
      <w:r w:rsidR="00D866E0" w:rsidRPr="00D866E0">
        <w:rPr>
          <w:sz w:val="28"/>
          <w:szCs w:val="28"/>
        </w:rPr>
        <w:t>»</w:t>
      </w:r>
      <w:r w:rsidR="00CB10B3">
        <w:rPr>
          <w:sz w:val="28"/>
          <w:szCs w:val="28"/>
        </w:rPr>
        <w:t>,</w:t>
      </w:r>
      <w:r w:rsidR="00D866E0" w:rsidRPr="00D866E0">
        <w:rPr>
          <w:sz w:val="28"/>
          <w:szCs w:val="28"/>
        </w:rPr>
        <w:t xml:space="preserve"> за адресою: Закарпатська область, м. Ужгород, вул. </w:t>
      </w:r>
      <w:proofErr w:type="spellStart"/>
      <w:r w:rsidR="00D866E0" w:rsidRPr="00D866E0">
        <w:rPr>
          <w:sz w:val="28"/>
          <w:szCs w:val="28"/>
        </w:rPr>
        <w:t>Собранецька</w:t>
      </w:r>
      <w:proofErr w:type="spellEnd"/>
      <w:r w:rsidR="00D866E0" w:rsidRPr="00D866E0">
        <w:rPr>
          <w:sz w:val="28"/>
          <w:szCs w:val="28"/>
        </w:rPr>
        <w:t>, 224, код ДК 021:2015 71520000-9  (Послуги з нагляду за виконанням будівельних робіт).</w:t>
      </w:r>
    </w:p>
    <w:p w:rsidR="000649C9" w:rsidRDefault="000649C9" w:rsidP="000649C9">
      <w:pPr>
        <w:jc w:val="both"/>
        <w:rPr>
          <w:color w:val="000000"/>
        </w:rPr>
      </w:pPr>
    </w:p>
    <w:p w:rsidR="00A0247F" w:rsidRPr="000649C9" w:rsidRDefault="000649C9" w:rsidP="000649C9">
      <w:pPr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="006E0648" w:rsidRPr="00D866E0">
        <w:rPr>
          <w:b/>
          <w:sz w:val="28"/>
          <w:szCs w:val="28"/>
          <w:highlight w:val="yellow"/>
        </w:rPr>
        <w:t xml:space="preserve">3. Ідентифікатор закупівлі: — </w:t>
      </w:r>
      <w:r w:rsidR="00247C73" w:rsidRPr="00D866E0">
        <w:rPr>
          <w:b/>
          <w:sz w:val="28"/>
          <w:szCs w:val="28"/>
          <w:highlight w:val="yellow"/>
        </w:rPr>
        <w:t>UA-2021-0</w:t>
      </w:r>
      <w:r w:rsidR="001A0617">
        <w:rPr>
          <w:b/>
          <w:sz w:val="28"/>
          <w:szCs w:val="28"/>
          <w:highlight w:val="yellow"/>
        </w:rPr>
        <w:t>7</w:t>
      </w:r>
      <w:r w:rsidR="00445FC4" w:rsidRPr="00D866E0">
        <w:rPr>
          <w:b/>
          <w:sz w:val="28"/>
          <w:szCs w:val="28"/>
          <w:highlight w:val="yellow"/>
        </w:rPr>
        <w:t>-</w:t>
      </w:r>
      <w:r w:rsidR="001A0617">
        <w:rPr>
          <w:b/>
          <w:sz w:val="28"/>
          <w:szCs w:val="28"/>
          <w:highlight w:val="yellow"/>
        </w:rPr>
        <w:t>01</w:t>
      </w:r>
      <w:r w:rsidR="00A0247F" w:rsidRPr="00D866E0">
        <w:rPr>
          <w:b/>
          <w:sz w:val="28"/>
          <w:szCs w:val="28"/>
          <w:highlight w:val="yellow"/>
        </w:rPr>
        <w:t>-0</w:t>
      </w:r>
      <w:r w:rsidR="00247C73" w:rsidRPr="00D866E0">
        <w:rPr>
          <w:b/>
          <w:sz w:val="28"/>
          <w:szCs w:val="28"/>
          <w:highlight w:val="yellow"/>
        </w:rPr>
        <w:t>0</w:t>
      </w:r>
      <w:r w:rsidR="001A0617">
        <w:rPr>
          <w:b/>
          <w:sz w:val="28"/>
          <w:szCs w:val="28"/>
          <w:highlight w:val="yellow"/>
        </w:rPr>
        <w:t>4734</w:t>
      </w:r>
      <w:r w:rsidR="00A0247F" w:rsidRPr="00D866E0">
        <w:rPr>
          <w:b/>
          <w:sz w:val="28"/>
          <w:szCs w:val="28"/>
          <w:highlight w:val="yellow"/>
        </w:rPr>
        <w:t>-</w:t>
      </w:r>
      <w:r w:rsidR="001A0617">
        <w:rPr>
          <w:b/>
          <w:sz w:val="28"/>
          <w:szCs w:val="28"/>
          <w:highlight w:val="yellow"/>
        </w:rPr>
        <w:t>с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Default="007F2778" w:rsidP="00F70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D866E0" w:rsidRPr="00D866E0" w:rsidRDefault="00AA453B" w:rsidP="00DB03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постанови Кабінету міністрів України від 11.07.2007 № 903 «Про авторський та технічний нагляд під час будівництва об</w:t>
      </w:r>
      <w:r w:rsidRPr="00AA453B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архітектури» необхідно здійснювати т</w:t>
      </w:r>
      <w:r w:rsidRPr="00445FC4">
        <w:rPr>
          <w:sz w:val="28"/>
          <w:szCs w:val="28"/>
        </w:rPr>
        <w:t>ехнічний нагляд за виконанням</w:t>
      </w:r>
      <w:bookmarkStart w:id="0" w:name="_GoBack"/>
      <w:bookmarkEnd w:id="0"/>
      <w:r w:rsidR="00C47734">
        <w:rPr>
          <w:sz w:val="28"/>
          <w:szCs w:val="28"/>
        </w:rPr>
        <w:t xml:space="preserve"> робіт</w:t>
      </w:r>
      <w:r w:rsidRPr="00445FC4">
        <w:rPr>
          <w:sz w:val="28"/>
          <w:szCs w:val="28"/>
        </w:rPr>
        <w:t xml:space="preserve"> </w:t>
      </w:r>
      <w:r w:rsidR="001A0617">
        <w:rPr>
          <w:sz w:val="28"/>
          <w:szCs w:val="28"/>
        </w:rPr>
        <w:t xml:space="preserve"> </w:t>
      </w:r>
      <w:r w:rsidR="00D866E0" w:rsidRPr="00DB034D">
        <w:rPr>
          <w:sz w:val="28"/>
          <w:szCs w:val="28"/>
        </w:rPr>
        <w:t xml:space="preserve">«Реконструкція існуючих та </w:t>
      </w:r>
      <w:r w:rsidR="00D866E0" w:rsidRPr="00D866E0">
        <w:rPr>
          <w:sz w:val="28"/>
          <w:szCs w:val="28"/>
        </w:rPr>
        <w:t xml:space="preserve">будівництво нових об'єктів інфраструктури пункту пропуску "Ужгород" ІІ черга (пасажирський напрямок) та </w:t>
      </w:r>
      <w:r w:rsidR="00CB10B3">
        <w:rPr>
          <w:sz w:val="28"/>
          <w:szCs w:val="28"/>
        </w:rPr>
        <w:t>в</w:t>
      </w:r>
      <w:r w:rsidR="00D866E0" w:rsidRPr="00D866E0">
        <w:rPr>
          <w:sz w:val="28"/>
          <w:szCs w:val="28"/>
        </w:rPr>
        <w:t>лаштування стику доріг (ув’язка) пункту пропуску «Ужгород» зі словацькою стороною</w:t>
      </w:r>
      <w:r w:rsidR="00CB10B3" w:rsidRPr="00CB10B3">
        <w:rPr>
          <w:sz w:val="28"/>
          <w:szCs w:val="28"/>
        </w:rPr>
        <w:t xml:space="preserve"> </w:t>
      </w:r>
      <w:r w:rsidR="00CB10B3">
        <w:rPr>
          <w:sz w:val="28"/>
          <w:szCs w:val="28"/>
        </w:rPr>
        <w:t>(к</w:t>
      </w:r>
      <w:r w:rsidR="00CB10B3" w:rsidRPr="00D866E0">
        <w:rPr>
          <w:sz w:val="28"/>
          <w:szCs w:val="28"/>
        </w:rPr>
        <w:t>оригування</w:t>
      </w:r>
      <w:r w:rsidR="00CB10B3">
        <w:rPr>
          <w:sz w:val="28"/>
          <w:szCs w:val="28"/>
        </w:rPr>
        <w:t>)</w:t>
      </w:r>
      <w:r w:rsidR="00D866E0" w:rsidRPr="00D866E0">
        <w:rPr>
          <w:sz w:val="28"/>
          <w:szCs w:val="28"/>
        </w:rPr>
        <w:t>»</w:t>
      </w:r>
      <w:r w:rsidR="00CB10B3">
        <w:rPr>
          <w:sz w:val="28"/>
          <w:szCs w:val="28"/>
        </w:rPr>
        <w:t>,</w:t>
      </w:r>
      <w:r w:rsidR="00D866E0" w:rsidRPr="00D866E0">
        <w:rPr>
          <w:sz w:val="28"/>
          <w:szCs w:val="28"/>
        </w:rPr>
        <w:t xml:space="preserve"> за адресою: Закарпатська область, м. Ужгород, вул. </w:t>
      </w:r>
      <w:proofErr w:type="spellStart"/>
      <w:r w:rsidR="00D866E0" w:rsidRPr="00D866E0">
        <w:rPr>
          <w:sz w:val="28"/>
          <w:szCs w:val="28"/>
        </w:rPr>
        <w:t>Собранецька</w:t>
      </w:r>
      <w:proofErr w:type="spellEnd"/>
      <w:r w:rsidR="00D866E0" w:rsidRPr="00D866E0">
        <w:rPr>
          <w:sz w:val="28"/>
          <w:szCs w:val="28"/>
        </w:rPr>
        <w:t>, 224</w:t>
      </w:r>
      <w:r w:rsidR="00DB034D">
        <w:rPr>
          <w:sz w:val="28"/>
          <w:szCs w:val="28"/>
        </w:rPr>
        <w:t>.</w:t>
      </w:r>
      <w:r w:rsidR="00D866E0" w:rsidRPr="00D866E0">
        <w:rPr>
          <w:sz w:val="28"/>
          <w:szCs w:val="28"/>
        </w:rPr>
        <w:t xml:space="preserve"> </w:t>
      </w:r>
    </w:p>
    <w:p w:rsidR="00DB034D" w:rsidRDefault="00AA453B" w:rsidP="00DB03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2B18">
        <w:rPr>
          <w:sz w:val="28"/>
          <w:szCs w:val="28"/>
        </w:rPr>
        <w:t xml:space="preserve">На виконання Розпорядження Кабінету Міністрів України від 24.03.2021 №246-р «Про затвердження плану заходів з облаштування пріоритетних пунктів пропуску на 2021-2023 роки», Наказу Державної митної служби України від 16.03.2021 №174 «Про затвердження </w:t>
      </w:r>
      <w:proofErr w:type="spellStart"/>
      <w:r w:rsidR="00D42B18">
        <w:rPr>
          <w:sz w:val="28"/>
          <w:szCs w:val="28"/>
        </w:rPr>
        <w:t>проєкту</w:t>
      </w:r>
      <w:proofErr w:type="spellEnd"/>
      <w:r w:rsidR="00D42B18">
        <w:rPr>
          <w:sz w:val="28"/>
          <w:szCs w:val="28"/>
        </w:rPr>
        <w:t xml:space="preserve"> будівництва» розпочато процедуру закупівлі </w:t>
      </w:r>
      <w:r w:rsidR="00DB034D" w:rsidRPr="00DB034D">
        <w:rPr>
          <w:sz w:val="28"/>
          <w:szCs w:val="28"/>
        </w:rPr>
        <w:t xml:space="preserve">«Технічний нагляд за проектом: «Реконструкція існуючих та будівництво нових об’єктів інфраструктури пункту пропуску «Ужгород» ІІ черга (пасажирський напрямок) та влаштування стику доріг (ув’язка ) пункту пропуску «Ужгород» зі словацькою стороною (коригування)», за адресою: Закарпатська область, м. Ужгород, вул. </w:t>
      </w:r>
      <w:proofErr w:type="spellStart"/>
      <w:r w:rsidR="00DB034D" w:rsidRPr="00DB034D">
        <w:rPr>
          <w:sz w:val="28"/>
          <w:szCs w:val="28"/>
        </w:rPr>
        <w:t>Собранецька</w:t>
      </w:r>
      <w:proofErr w:type="spellEnd"/>
      <w:r w:rsidR="00DB034D" w:rsidRPr="00DB034D">
        <w:rPr>
          <w:sz w:val="28"/>
          <w:szCs w:val="28"/>
        </w:rPr>
        <w:t>, 224,  ДСТУ Б.Д.1.1-1:2013 ДК 021:2015 71520000-9  (Послуги з нагляду за виконанням будівельних робіт)</w:t>
      </w:r>
      <w:r w:rsidR="00DB034D">
        <w:rPr>
          <w:sz w:val="28"/>
          <w:szCs w:val="28"/>
        </w:rPr>
        <w:t xml:space="preserve">. </w:t>
      </w:r>
    </w:p>
    <w:p w:rsidR="00F70FE8" w:rsidRDefault="00D42B18" w:rsidP="00DB034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Товариством з обмеженою відповідальністю «ГЛОБАЛ ПРОМПОСТАЧ» був наданий експертний звіт (позитивний) щодо розгляду проектної документації на будівництво за робочим проектом: </w:t>
      </w:r>
      <w:r w:rsidR="00D866E0" w:rsidRPr="00D866E0">
        <w:rPr>
          <w:sz w:val="28"/>
          <w:szCs w:val="28"/>
        </w:rPr>
        <w:t xml:space="preserve">«Реконструкція існуючих та будівництво нових об'єктів інфраструктури пункту пропуску "Ужгород" ІІ черга (пасажирський напрямок) та </w:t>
      </w:r>
      <w:r w:rsidR="00DB034D">
        <w:rPr>
          <w:sz w:val="28"/>
          <w:szCs w:val="28"/>
        </w:rPr>
        <w:t>в</w:t>
      </w:r>
      <w:r w:rsidR="00D866E0" w:rsidRPr="00D866E0">
        <w:rPr>
          <w:sz w:val="28"/>
          <w:szCs w:val="28"/>
        </w:rPr>
        <w:t xml:space="preserve">лаштування стику доріг (ув’язка) пункту пропуску «Ужгород» зі словацькою </w:t>
      </w:r>
      <w:r w:rsidR="00D866E0" w:rsidRPr="00D866E0">
        <w:rPr>
          <w:sz w:val="28"/>
          <w:szCs w:val="28"/>
        </w:rPr>
        <w:lastRenderedPageBreak/>
        <w:t>стороною</w:t>
      </w:r>
      <w:r w:rsidR="00DB034D" w:rsidRPr="00DB034D">
        <w:rPr>
          <w:sz w:val="28"/>
          <w:szCs w:val="28"/>
        </w:rPr>
        <w:t xml:space="preserve"> </w:t>
      </w:r>
      <w:r w:rsidR="00DB034D">
        <w:rPr>
          <w:sz w:val="28"/>
          <w:szCs w:val="28"/>
        </w:rPr>
        <w:t>(к</w:t>
      </w:r>
      <w:r w:rsidR="00DB034D" w:rsidRPr="00D866E0">
        <w:rPr>
          <w:sz w:val="28"/>
          <w:szCs w:val="28"/>
        </w:rPr>
        <w:t>оригування</w:t>
      </w:r>
      <w:r w:rsidR="00DB034D">
        <w:rPr>
          <w:sz w:val="28"/>
          <w:szCs w:val="28"/>
        </w:rPr>
        <w:t>)»,</w:t>
      </w:r>
      <w:r w:rsidR="00D866E0" w:rsidRPr="00D866E0">
        <w:rPr>
          <w:sz w:val="28"/>
          <w:szCs w:val="28"/>
        </w:rPr>
        <w:t xml:space="preserve"> за адресою: Закарпатська область, м. Ужгород, вул. </w:t>
      </w:r>
      <w:proofErr w:type="spellStart"/>
      <w:r w:rsidR="00D866E0" w:rsidRPr="00D866E0">
        <w:rPr>
          <w:sz w:val="28"/>
          <w:szCs w:val="28"/>
        </w:rPr>
        <w:t>Собранецька</w:t>
      </w:r>
      <w:proofErr w:type="spellEnd"/>
      <w:r w:rsidR="00D866E0" w:rsidRPr="00D866E0">
        <w:rPr>
          <w:sz w:val="28"/>
          <w:szCs w:val="28"/>
        </w:rPr>
        <w:t xml:space="preserve">, 224, </w:t>
      </w:r>
      <w:r w:rsidRPr="00D866E0">
        <w:rPr>
          <w:sz w:val="28"/>
          <w:szCs w:val="28"/>
        </w:rPr>
        <w:t xml:space="preserve">яким підтверджено, що </w:t>
      </w:r>
      <w:r w:rsidR="00CE277C" w:rsidRPr="00D866E0">
        <w:rPr>
          <w:sz w:val="28"/>
          <w:szCs w:val="28"/>
        </w:rPr>
        <w:t>за результатами розгляду</w:t>
      </w:r>
      <w:r w:rsidR="00CE277C">
        <w:rPr>
          <w:color w:val="000000"/>
          <w:sz w:val="28"/>
          <w:szCs w:val="28"/>
        </w:rPr>
        <w:t xml:space="preserve"> проектної документації на будівництво встановлено, що зазначену документацію розроблено згідно з вихідними даними на проектування з дотриманням вимог (щодо міцності, надійності та довговічності об</w:t>
      </w:r>
      <w:r w:rsidR="00CE277C" w:rsidRPr="00CE277C">
        <w:rPr>
          <w:color w:val="000000"/>
          <w:sz w:val="28"/>
          <w:szCs w:val="28"/>
        </w:rPr>
        <w:t>’</w:t>
      </w:r>
      <w:r w:rsidR="00CE277C">
        <w:rPr>
          <w:color w:val="000000"/>
          <w:sz w:val="28"/>
          <w:szCs w:val="28"/>
        </w:rPr>
        <w:t xml:space="preserve">єкта будівництва, його експлуатаційної безпеки, у тому числі вимог з питань створення умов для  безперешкодного доступу осіб з інвалідністю та інших </w:t>
      </w:r>
      <w:proofErr w:type="spellStart"/>
      <w:r w:rsidR="00CE277C">
        <w:rPr>
          <w:color w:val="000000"/>
          <w:sz w:val="28"/>
          <w:szCs w:val="28"/>
        </w:rPr>
        <w:t>маломобільних</w:t>
      </w:r>
      <w:proofErr w:type="spellEnd"/>
      <w:r w:rsidR="00CE277C">
        <w:rPr>
          <w:color w:val="000000"/>
          <w:sz w:val="28"/>
          <w:szCs w:val="28"/>
        </w:rPr>
        <w:t xml:space="preserve"> груп населення, та інженерного забезпечення; кошторисної частини проектної документації; санітарного й епідеміологічного благополуччя населення; охорони праці; екології; пожежної безпеки; техногенної безпеки; енергозбереження) і може бути затверджено (схвалено) в установленому порядку з зазначеними техніко – економічними (технічними) показниками.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6E0" w:rsidRDefault="00A0247F" w:rsidP="006E0648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445FC4" w:rsidRPr="00445FC4">
        <w:rPr>
          <w:b/>
          <w:color w:val="000000"/>
          <w:sz w:val="28"/>
          <w:szCs w:val="28"/>
        </w:rPr>
        <w:t xml:space="preserve"> </w:t>
      </w:r>
      <w:r w:rsidR="00D866E0" w:rsidRPr="00D866E0">
        <w:rPr>
          <w:sz w:val="28"/>
          <w:szCs w:val="28"/>
        </w:rPr>
        <w:t xml:space="preserve">2 227 208,00 грн. з ПДВ, (очікувана вартість  на 2021-2022 </w:t>
      </w:r>
      <w:proofErr w:type="spellStart"/>
      <w:r w:rsidR="00D866E0" w:rsidRPr="00D866E0">
        <w:rPr>
          <w:sz w:val="28"/>
          <w:szCs w:val="28"/>
        </w:rPr>
        <w:t>р.р</w:t>
      </w:r>
      <w:proofErr w:type="spellEnd"/>
      <w:r w:rsidR="00D866E0" w:rsidRPr="00D866E0">
        <w:rPr>
          <w:sz w:val="28"/>
          <w:szCs w:val="28"/>
        </w:rPr>
        <w:t>. становить два мільйона двісті двадцять сім тисяч двісті вісім гривень 00 коп.</w:t>
      </w:r>
      <w:r w:rsidR="00D866E0">
        <w:rPr>
          <w:sz w:val="28"/>
          <w:szCs w:val="28"/>
        </w:rPr>
        <w:t>)</w:t>
      </w:r>
      <w:r w:rsidR="00AA453B" w:rsidRPr="00D866E0">
        <w:rPr>
          <w:sz w:val="28"/>
          <w:szCs w:val="28"/>
        </w:rPr>
        <w:t>,</w:t>
      </w:r>
      <w:r w:rsidR="00445FC4" w:rsidRPr="00D866E0">
        <w:rPr>
          <w:sz w:val="28"/>
          <w:szCs w:val="28"/>
        </w:rPr>
        <w:t xml:space="preserve"> </w:t>
      </w:r>
      <w:r w:rsidR="00AA453B" w:rsidRPr="00D866E0">
        <w:rPr>
          <w:sz w:val="28"/>
          <w:szCs w:val="28"/>
        </w:rPr>
        <w:t xml:space="preserve">період виконання робіт - до 30.11.2022, </w:t>
      </w:r>
    </w:p>
    <w:p w:rsidR="00A0247F" w:rsidRPr="00D866E0" w:rsidRDefault="00445FC4" w:rsidP="006E0648">
      <w:pPr>
        <w:ind w:firstLine="709"/>
        <w:contextualSpacing/>
        <w:jc w:val="both"/>
        <w:rPr>
          <w:sz w:val="28"/>
          <w:szCs w:val="28"/>
        </w:rPr>
      </w:pPr>
      <w:r w:rsidRPr="00D866E0">
        <w:rPr>
          <w:sz w:val="28"/>
          <w:szCs w:val="28"/>
        </w:rPr>
        <w:t xml:space="preserve">в </w:t>
      </w:r>
      <w:proofErr w:type="spellStart"/>
      <w:r w:rsidRPr="00D866E0">
        <w:rPr>
          <w:sz w:val="28"/>
          <w:szCs w:val="28"/>
        </w:rPr>
        <w:t>т.ч</w:t>
      </w:r>
      <w:proofErr w:type="spellEnd"/>
      <w:r w:rsidRPr="00D866E0">
        <w:rPr>
          <w:sz w:val="28"/>
          <w:szCs w:val="28"/>
        </w:rPr>
        <w:t xml:space="preserve">. на 2021 рік - 1 </w:t>
      </w:r>
      <w:r w:rsidR="00DB034D">
        <w:rPr>
          <w:sz w:val="28"/>
          <w:szCs w:val="28"/>
        </w:rPr>
        <w:t>620</w:t>
      </w:r>
      <w:r w:rsidRPr="00D866E0">
        <w:rPr>
          <w:sz w:val="28"/>
          <w:szCs w:val="28"/>
        </w:rPr>
        <w:t xml:space="preserve"> </w:t>
      </w:r>
      <w:r w:rsidR="00DB034D">
        <w:rPr>
          <w:sz w:val="28"/>
          <w:szCs w:val="28"/>
        </w:rPr>
        <w:t>998</w:t>
      </w:r>
      <w:r w:rsidRPr="00D866E0">
        <w:rPr>
          <w:sz w:val="28"/>
          <w:szCs w:val="28"/>
        </w:rPr>
        <w:t>,00 грн. (</w:t>
      </w:r>
      <w:r w:rsidR="00DB034D" w:rsidRPr="00DB034D">
        <w:rPr>
          <w:sz w:val="28"/>
          <w:szCs w:val="28"/>
        </w:rPr>
        <w:t>один мільйон шістсот двадцять тисяч дев'ятсот дев'яносто вісім гривень 00 коп</w:t>
      </w:r>
      <w:r w:rsidRPr="00D866E0">
        <w:rPr>
          <w:sz w:val="28"/>
          <w:szCs w:val="28"/>
        </w:rPr>
        <w:t>.)</w:t>
      </w:r>
      <w:r w:rsidR="00AA453B" w:rsidRPr="00D866E0">
        <w:rPr>
          <w:sz w:val="28"/>
          <w:szCs w:val="28"/>
        </w:rPr>
        <w:t xml:space="preserve">, </w:t>
      </w:r>
      <w:r w:rsidR="004F1A98" w:rsidRPr="00D866E0">
        <w:rPr>
          <w:sz w:val="28"/>
          <w:szCs w:val="28"/>
        </w:rPr>
        <w:t>період виконання робіт - до 3</w:t>
      </w:r>
      <w:r w:rsidRPr="00D866E0">
        <w:rPr>
          <w:sz w:val="28"/>
          <w:szCs w:val="28"/>
        </w:rPr>
        <w:t>0</w:t>
      </w:r>
      <w:r w:rsidR="004F1A98" w:rsidRPr="00D866E0">
        <w:rPr>
          <w:sz w:val="28"/>
          <w:szCs w:val="28"/>
        </w:rPr>
        <w:t>.1</w:t>
      </w:r>
      <w:r w:rsidR="00D866E0">
        <w:rPr>
          <w:sz w:val="28"/>
          <w:szCs w:val="28"/>
        </w:rPr>
        <w:t>1</w:t>
      </w:r>
      <w:r w:rsidR="004F1A98" w:rsidRPr="00D866E0">
        <w:rPr>
          <w:sz w:val="28"/>
          <w:szCs w:val="28"/>
        </w:rPr>
        <w:t>.2021 року</w:t>
      </w:r>
      <w:r w:rsidR="00D866E0">
        <w:rPr>
          <w:sz w:val="28"/>
          <w:szCs w:val="28"/>
        </w:rPr>
        <w:t>.</w:t>
      </w:r>
    </w:p>
    <w:p w:rsidR="004F1A98" w:rsidRPr="004F1A98" w:rsidRDefault="004F1A98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216D21">
      <w:headerReference w:type="defaul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F2" w:rsidRDefault="00F820F2">
      <w:r>
        <w:separator/>
      </w:r>
    </w:p>
  </w:endnote>
  <w:endnote w:type="continuationSeparator" w:id="0">
    <w:p w:rsidR="00F820F2" w:rsidRDefault="00F8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F2" w:rsidRDefault="00F820F2">
      <w:r>
        <w:separator/>
      </w:r>
    </w:p>
  </w:footnote>
  <w:footnote w:type="continuationSeparator" w:id="0">
    <w:p w:rsidR="00F820F2" w:rsidRDefault="00F8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0617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D21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5FC4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628D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2962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53DF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37838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6276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53B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59F9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47734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0B3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57F6"/>
    <w:rsid w:val="00CF72E7"/>
    <w:rsid w:val="00D008DB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6E0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034D"/>
    <w:rsid w:val="00DB65E5"/>
    <w:rsid w:val="00DB7598"/>
    <w:rsid w:val="00DC011D"/>
    <w:rsid w:val="00DC0AE1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20F2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5C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4373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2021-07-01T10:55:00Z</dcterms:created>
  <dcterms:modified xsi:type="dcterms:W3CDTF">2021-07-01T10:55:00Z</dcterms:modified>
</cp:coreProperties>
</file>