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CF19" w14:textId="77777777" w:rsidR="009913CE" w:rsidRPr="008C08A4" w:rsidRDefault="009913CE" w:rsidP="00CC41AD">
      <w:pPr>
        <w:spacing w:line="228" w:lineRule="auto"/>
        <w:jc w:val="center"/>
        <w:rPr>
          <w:b/>
          <w:sz w:val="28"/>
          <w:szCs w:val="28"/>
          <w:lang w:val="uk-UA"/>
        </w:rPr>
      </w:pPr>
      <w:r w:rsidRPr="008C08A4">
        <w:rPr>
          <w:b/>
          <w:sz w:val="28"/>
          <w:szCs w:val="28"/>
          <w:lang w:val="uk-UA"/>
        </w:rPr>
        <w:t xml:space="preserve">Техніко – економічне обґрунтування </w:t>
      </w:r>
    </w:p>
    <w:p w14:paraId="6CF2E339" w14:textId="77777777" w:rsidR="001230F0" w:rsidRPr="008C08A4" w:rsidRDefault="001230F0" w:rsidP="001230F0">
      <w:pPr>
        <w:spacing w:line="228" w:lineRule="auto"/>
        <w:jc w:val="center"/>
        <w:rPr>
          <w:color w:val="000000"/>
          <w:bdr w:val="none" w:sz="0" w:space="0" w:color="auto" w:frame="1"/>
          <w:lang w:val="uk-UA"/>
        </w:rPr>
      </w:pPr>
      <w:r w:rsidRPr="008C08A4">
        <w:rPr>
          <w:color w:val="000000"/>
          <w:bdr w:val="none" w:sz="0" w:space="0" w:color="auto" w:frame="1"/>
          <w:lang w:val="uk-UA"/>
        </w:rPr>
        <w:t xml:space="preserve">закупівлі </w:t>
      </w:r>
      <w:r w:rsidR="001B2172" w:rsidRPr="008C08A4">
        <w:rPr>
          <w:color w:val="000000"/>
          <w:bdr w:val="none" w:sz="0" w:space="0" w:color="auto" w:frame="1"/>
          <w:lang w:val="uk-UA"/>
        </w:rPr>
        <w:t>електричної енергії</w:t>
      </w:r>
      <w:r w:rsidRPr="008C08A4">
        <w:rPr>
          <w:color w:val="000000"/>
          <w:bdr w:val="none" w:sz="0" w:space="0" w:color="auto" w:frame="1"/>
          <w:lang w:val="uk-UA"/>
        </w:rPr>
        <w:t xml:space="preserve"> </w:t>
      </w:r>
    </w:p>
    <w:p w14:paraId="3D03E656" w14:textId="77777777" w:rsidR="00EB1B97" w:rsidRPr="008C08A4" w:rsidRDefault="001230F0" w:rsidP="001230F0">
      <w:pPr>
        <w:spacing w:line="228" w:lineRule="auto"/>
        <w:jc w:val="center"/>
        <w:rPr>
          <w:lang w:val="uk-UA"/>
        </w:rPr>
      </w:pPr>
      <w:r w:rsidRPr="008C08A4">
        <w:rPr>
          <w:color w:val="000000"/>
          <w:bdr w:val="none" w:sz="0" w:space="0" w:color="auto" w:frame="1"/>
          <w:lang w:val="uk-UA"/>
        </w:rPr>
        <w:t xml:space="preserve">ДК 021:2015 – </w:t>
      </w:r>
      <w:r w:rsidR="00E26705" w:rsidRPr="008C08A4">
        <w:rPr>
          <w:color w:val="000000"/>
          <w:bdr w:val="none" w:sz="0" w:space="0" w:color="auto" w:frame="1"/>
          <w:lang w:val="uk-UA"/>
        </w:rPr>
        <w:t>09</w:t>
      </w:r>
      <w:r w:rsidR="001B2172" w:rsidRPr="008C08A4">
        <w:rPr>
          <w:color w:val="000000"/>
          <w:bdr w:val="none" w:sz="0" w:space="0" w:color="auto" w:frame="1"/>
          <w:lang w:val="uk-UA"/>
        </w:rPr>
        <w:t>310000-5</w:t>
      </w:r>
      <w:r w:rsidRPr="008C08A4">
        <w:rPr>
          <w:color w:val="000000"/>
          <w:bdr w:val="none" w:sz="0" w:space="0" w:color="auto" w:frame="1"/>
          <w:lang w:val="uk-UA"/>
        </w:rPr>
        <w:t xml:space="preserve"> – </w:t>
      </w:r>
      <w:r w:rsidR="001B2172" w:rsidRPr="008C08A4">
        <w:rPr>
          <w:color w:val="000000"/>
          <w:bdr w:val="none" w:sz="0" w:space="0" w:color="auto" w:frame="1"/>
          <w:lang w:val="uk-UA"/>
        </w:rPr>
        <w:t>Електрична енергія</w:t>
      </w:r>
    </w:p>
    <w:p w14:paraId="59A848FB" w14:textId="77777777" w:rsidR="001230F0" w:rsidRPr="008C08A4" w:rsidRDefault="001230F0" w:rsidP="009913CE">
      <w:pPr>
        <w:spacing w:line="228" w:lineRule="auto"/>
        <w:ind w:firstLine="708"/>
        <w:jc w:val="both"/>
        <w:rPr>
          <w:lang w:val="uk-UA"/>
        </w:rPr>
      </w:pPr>
    </w:p>
    <w:p w14:paraId="2804B9EC" w14:textId="77777777" w:rsidR="00055906" w:rsidRPr="008C08A4" w:rsidRDefault="009913CE" w:rsidP="00055906">
      <w:pPr>
        <w:shd w:val="clear" w:color="auto" w:fill="FFFFFF"/>
        <w:ind w:firstLine="720"/>
        <w:jc w:val="both"/>
        <w:textAlignment w:val="baseline"/>
        <w:rPr>
          <w:bCs/>
          <w:bdr w:val="none" w:sz="0" w:space="0" w:color="auto" w:frame="1"/>
          <w:lang w:val="uk-UA"/>
        </w:rPr>
      </w:pPr>
      <w:r w:rsidRPr="008C08A4">
        <w:rPr>
          <w:lang w:val="uk-UA"/>
        </w:rPr>
        <w:t xml:space="preserve">З метою </w:t>
      </w:r>
      <w:r w:rsidR="001230F0" w:rsidRPr="008C08A4">
        <w:rPr>
          <w:lang w:val="uk-UA"/>
        </w:rPr>
        <w:t>забезпечення</w:t>
      </w:r>
      <w:r w:rsidR="001B2172" w:rsidRPr="008C08A4">
        <w:rPr>
          <w:lang w:val="uk-UA"/>
        </w:rPr>
        <w:t xml:space="preserve"> електроживлення та освітлення пунктів пропуску та службово-виробничих будівель,</w:t>
      </w:r>
      <w:r w:rsidR="001230F0" w:rsidRPr="008C08A4">
        <w:rPr>
          <w:lang w:val="uk-UA"/>
        </w:rPr>
        <w:t xml:space="preserve"> </w:t>
      </w:r>
      <w:r w:rsidR="00055906" w:rsidRPr="008C08A4">
        <w:rPr>
          <w:lang w:val="uk-UA"/>
        </w:rPr>
        <w:t xml:space="preserve">температурного режиму по об’єктах Закарпатської митниці Держмитслужби, митницею оголошено закупівлю </w:t>
      </w:r>
      <w:r w:rsidR="001B2172" w:rsidRPr="008C08A4">
        <w:rPr>
          <w:bCs/>
          <w:bdr w:val="none" w:sz="0" w:space="0" w:color="auto" w:frame="1"/>
          <w:lang w:val="uk-UA"/>
        </w:rPr>
        <w:t>Електричної енергії</w:t>
      </w:r>
      <w:r w:rsidR="00055906" w:rsidRPr="008C08A4">
        <w:rPr>
          <w:bCs/>
          <w:bdr w:val="none" w:sz="0" w:space="0" w:color="auto" w:frame="1"/>
          <w:lang w:val="uk-UA"/>
        </w:rPr>
        <w:t xml:space="preserve">, код </w:t>
      </w:r>
      <w:r w:rsidR="00055906" w:rsidRPr="008C08A4">
        <w:rPr>
          <w:lang w:val="uk-UA"/>
        </w:rPr>
        <w:t>ДК 021:2015: 09</w:t>
      </w:r>
      <w:r w:rsidR="001B2172" w:rsidRPr="008C08A4">
        <w:rPr>
          <w:lang w:val="uk-UA"/>
        </w:rPr>
        <w:t>31</w:t>
      </w:r>
      <w:r w:rsidR="00055906" w:rsidRPr="008C08A4">
        <w:rPr>
          <w:lang w:val="uk-UA"/>
        </w:rPr>
        <w:t>0000-</w:t>
      </w:r>
      <w:r w:rsidR="001B2172" w:rsidRPr="008C08A4">
        <w:rPr>
          <w:lang w:val="uk-UA"/>
        </w:rPr>
        <w:t>5</w:t>
      </w:r>
      <w:r w:rsidR="00055906" w:rsidRPr="008C08A4">
        <w:rPr>
          <w:lang w:val="uk-UA"/>
        </w:rPr>
        <w:t xml:space="preserve"> </w:t>
      </w:r>
      <w:r w:rsidR="001B2172" w:rsidRPr="008C08A4">
        <w:rPr>
          <w:lang w:val="uk-UA"/>
        </w:rPr>
        <w:t>Електрична енергія</w:t>
      </w:r>
      <w:r w:rsidR="00055906" w:rsidRPr="008C08A4">
        <w:rPr>
          <w:lang w:val="uk-UA"/>
        </w:rPr>
        <w:t xml:space="preserve"> в кількості 1</w:t>
      </w:r>
      <w:r w:rsidR="001B2172" w:rsidRPr="008C08A4">
        <w:rPr>
          <w:lang w:val="uk-UA"/>
        </w:rPr>
        <w:t xml:space="preserve"> 2</w:t>
      </w:r>
      <w:r w:rsidR="00E26705" w:rsidRPr="008C08A4">
        <w:rPr>
          <w:lang w:val="uk-UA"/>
        </w:rPr>
        <w:t>5</w:t>
      </w:r>
      <w:r w:rsidR="00055906" w:rsidRPr="008C08A4">
        <w:rPr>
          <w:lang w:val="uk-UA"/>
        </w:rPr>
        <w:t xml:space="preserve">0 000 </w:t>
      </w:r>
      <w:r w:rsidR="001B2172" w:rsidRPr="008C08A4">
        <w:rPr>
          <w:lang w:val="uk-UA"/>
        </w:rPr>
        <w:t>кВт/год</w:t>
      </w:r>
      <w:r w:rsidR="00055906" w:rsidRPr="008C08A4">
        <w:rPr>
          <w:lang w:val="uk-UA"/>
        </w:rPr>
        <w:t>.</w:t>
      </w:r>
    </w:p>
    <w:p w14:paraId="585D6C6C" w14:textId="77777777" w:rsidR="00055906" w:rsidRPr="008C08A4" w:rsidRDefault="00055906" w:rsidP="001230F0">
      <w:pPr>
        <w:pStyle w:val="1"/>
        <w:widowControl w:val="0"/>
        <w:spacing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bookmarkStart w:id="0" w:name="n50"/>
      <w:bookmarkEnd w:id="0"/>
      <w:r w:rsidRPr="008C08A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Загальну кількість закупівлі товару сформовано виходячи з потреби споживання, </w:t>
      </w:r>
      <w:proofErr w:type="spellStart"/>
      <w:r w:rsidRPr="008C08A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потужностей</w:t>
      </w:r>
      <w:proofErr w:type="spellEnd"/>
      <w:r w:rsidRPr="008C08A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1B2172" w:rsidRPr="008C08A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електричних котлів</w:t>
      </w:r>
      <w:r w:rsidRPr="008C08A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та запланованим запуском нових об’єктів.</w:t>
      </w:r>
    </w:p>
    <w:p w14:paraId="13155556" w14:textId="77777777" w:rsidR="001B2172" w:rsidRPr="008C08A4" w:rsidRDefault="001B2172" w:rsidP="001B2172">
      <w:pPr>
        <w:tabs>
          <w:tab w:val="left" w:pos="284"/>
        </w:tabs>
        <w:autoSpaceDE w:val="0"/>
        <w:spacing w:line="216" w:lineRule="auto"/>
        <w:ind w:firstLine="567"/>
        <w:jc w:val="both"/>
        <w:rPr>
          <w:lang w:val="uk-UA"/>
        </w:rPr>
      </w:pPr>
      <w:r w:rsidRPr="008C08A4">
        <w:rPr>
          <w:lang w:val="uk-UA"/>
        </w:rPr>
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</w:r>
    </w:p>
    <w:p w14:paraId="34777F83" w14:textId="77777777" w:rsidR="001B2172" w:rsidRPr="008C08A4" w:rsidRDefault="001B2172" w:rsidP="00055906">
      <w:pPr>
        <w:pStyle w:val="1"/>
        <w:widowControl w:val="0"/>
        <w:spacing w:line="240" w:lineRule="auto"/>
        <w:ind w:right="113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C08A4">
        <w:rPr>
          <w:rFonts w:ascii="Times New Roman" w:hAnsi="Times New Roman" w:cs="Times New Roman"/>
          <w:color w:val="auto"/>
          <w:sz w:val="24"/>
          <w:szCs w:val="24"/>
          <w:lang w:val="uk-UA"/>
        </w:rPr>
        <w:t>Технічні, якісні характеристики Товару за предметом закупівлі повинні відповідати встановленим/зареєстрованим чинним нормативним актам законодавства, державним стандартам (технічним умовам), зокрема: ГОСТ 13109-97, ДСТУ EN 50160:2014, ГОСТ 30372-95, ДСТУ 3466-96, СОУ-Н ЕЕ 40.1-37471933-55:2011.</w:t>
      </w:r>
    </w:p>
    <w:p w14:paraId="67639210" w14:textId="77777777" w:rsidR="001B2172" w:rsidRPr="008C08A4" w:rsidRDefault="001B2172" w:rsidP="001B2172">
      <w:pPr>
        <w:spacing w:line="216" w:lineRule="auto"/>
        <w:ind w:firstLine="708"/>
        <w:jc w:val="both"/>
        <w:rPr>
          <w:lang w:val="uk-UA"/>
        </w:rPr>
      </w:pPr>
      <w:r w:rsidRPr="008C08A4">
        <w:rPr>
          <w:bCs/>
          <w:iCs/>
          <w:lang w:val="uk-UA"/>
        </w:rPr>
        <w:t xml:space="preserve">Відносини між енергопостачальною організацією та споживачем електричної енергії регулюються наступними документами: </w:t>
      </w:r>
    </w:p>
    <w:p w14:paraId="71E768F8" w14:textId="77777777" w:rsidR="001B2172" w:rsidRPr="008C08A4" w:rsidRDefault="001B2172" w:rsidP="001B2172">
      <w:pPr>
        <w:numPr>
          <w:ilvl w:val="0"/>
          <w:numId w:val="1"/>
        </w:numPr>
        <w:suppressAutoHyphens/>
        <w:spacing w:line="216" w:lineRule="auto"/>
        <w:jc w:val="both"/>
        <w:rPr>
          <w:lang w:val="uk-UA"/>
        </w:rPr>
      </w:pPr>
      <w:r w:rsidRPr="008C08A4">
        <w:rPr>
          <w:bCs/>
          <w:iCs/>
          <w:lang w:val="uk-UA"/>
        </w:rPr>
        <w:t>Законом України «Про</w:t>
      </w:r>
      <w:r w:rsidRPr="008C08A4">
        <w:rPr>
          <w:bCs/>
          <w:iCs/>
          <w:lang w:val="uk-UA"/>
        </w:rPr>
        <w:tab/>
        <w:t xml:space="preserve">публічні закупівлі» від 25.12.2015 р. № 922-VIII (зі змінами); </w:t>
      </w:r>
    </w:p>
    <w:p w14:paraId="55B2E748" w14:textId="77777777" w:rsidR="001B2172" w:rsidRPr="008C08A4" w:rsidRDefault="001B2172" w:rsidP="001B2172">
      <w:pPr>
        <w:numPr>
          <w:ilvl w:val="0"/>
          <w:numId w:val="1"/>
        </w:numPr>
        <w:suppressAutoHyphens/>
        <w:spacing w:line="216" w:lineRule="auto"/>
        <w:jc w:val="both"/>
        <w:rPr>
          <w:lang w:val="uk-UA"/>
        </w:rPr>
      </w:pPr>
      <w:r w:rsidRPr="008C08A4">
        <w:rPr>
          <w:bCs/>
          <w:iCs/>
          <w:lang w:val="uk-UA"/>
        </w:rPr>
        <w:t>Законом України від 13.04.2017 р. № 2019-VIII «Про ринок електричної енергії»;</w:t>
      </w:r>
    </w:p>
    <w:p w14:paraId="4B5F924B" w14:textId="77777777" w:rsidR="001B2172" w:rsidRPr="008C08A4" w:rsidRDefault="001B2172" w:rsidP="001B2172">
      <w:pPr>
        <w:numPr>
          <w:ilvl w:val="0"/>
          <w:numId w:val="1"/>
        </w:numPr>
        <w:suppressAutoHyphens/>
        <w:spacing w:line="216" w:lineRule="auto"/>
        <w:jc w:val="both"/>
        <w:rPr>
          <w:lang w:val="uk-UA"/>
        </w:rPr>
      </w:pPr>
      <w:r w:rsidRPr="008C08A4">
        <w:rPr>
          <w:bCs/>
          <w:iCs/>
          <w:lang w:val="uk-UA"/>
        </w:rPr>
        <w:t>Постановою</w:t>
      </w:r>
      <w:r w:rsidRPr="008C08A4">
        <w:rPr>
          <w:bCs/>
          <w:iCs/>
          <w:lang w:val="uk-UA"/>
        </w:rPr>
        <w:tab/>
        <w:t>НКРЕКП від 14.03.2018 р. № 312 «Про затвердження Правил роздрібного ринку електричної енергії»;</w:t>
      </w:r>
    </w:p>
    <w:p w14:paraId="2C7C189F" w14:textId="77777777" w:rsidR="001B2172" w:rsidRPr="008C08A4" w:rsidRDefault="001B2172" w:rsidP="001B2172">
      <w:pPr>
        <w:numPr>
          <w:ilvl w:val="0"/>
          <w:numId w:val="1"/>
        </w:numPr>
        <w:suppressAutoHyphens/>
        <w:spacing w:line="216" w:lineRule="auto"/>
        <w:jc w:val="both"/>
        <w:rPr>
          <w:lang w:val="uk-UA"/>
        </w:rPr>
      </w:pPr>
      <w:r w:rsidRPr="008C08A4">
        <w:rPr>
          <w:bCs/>
          <w:iCs/>
          <w:lang w:val="uk-UA"/>
        </w:rPr>
        <w:t>Постановою НКРЕКП від 14.03.2018 р. № 309 «Про затвердження Кодексу системи передачі»;</w:t>
      </w:r>
    </w:p>
    <w:p w14:paraId="2FC94947" w14:textId="77777777" w:rsidR="001B2172" w:rsidRPr="008C08A4" w:rsidRDefault="001B2172" w:rsidP="001B2172">
      <w:pPr>
        <w:numPr>
          <w:ilvl w:val="0"/>
          <w:numId w:val="1"/>
        </w:numPr>
        <w:suppressAutoHyphens/>
        <w:spacing w:line="216" w:lineRule="auto"/>
        <w:jc w:val="both"/>
        <w:rPr>
          <w:lang w:val="uk-UA"/>
        </w:rPr>
      </w:pPr>
      <w:r w:rsidRPr="008C08A4">
        <w:rPr>
          <w:bCs/>
          <w:iCs/>
          <w:lang w:val="uk-UA"/>
        </w:rPr>
        <w:t>Постановою НКРЕКП від 14.03.2018 р. № 307 «Про затвердження Правил ринку»; Постановою НКРЕКП від 27.12.2017 р.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580D0780" w14:textId="77777777" w:rsidR="001B2172" w:rsidRPr="008C08A4" w:rsidRDefault="001B2172" w:rsidP="001B2172">
      <w:pPr>
        <w:numPr>
          <w:ilvl w:val="0"/>
          <w:numId w:val="1"/>
        </w:numPr>
        <w:suppressAutoHyphens/>
        <w:spacing w:line="216" w:lineRule="auto"/>
        <w:jc w:val="both"/>
        <w:rPr>
          <w:lang w:val="uk-UA"/>
        </w:rPr>
      </w:pPr>
      <w:r w:rsidRPr="008C08A4">
        <w:rPr>
          <w:bCs/>
          <w:iCs/>
          <w:lang w:val="uk-UA"/>
        </w:rPr>
        <w:t>Інші нормативно-правові акти, прийняті на виконання Закону України «Про ринок електричної енергії».</w:t>
      </w:r>
    </w:p>
    <w:p w14:paraId="06E5AA1F" w14:textId="77777777" w:rsidR="001B2172" w:rsidRPr="008C08A4" w:rsidRDefault="001B2172" w:rsidP="00055906">
      <w:pPr>
        <w:pStyle w:val="1"/>
        <w:widowControl w:val="0"/>
        <w:spacing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</w:p>
    <w:p w14:paraId="33BC1AF7" w14:textId="77777777" w:rsidR="00055906" w:rsidRPr="008C08A4" w:rsidRDefault="00055906" w:rsidP="00055906">
      <w:pPr>
        <w:jc w:val="both"/>
        <w:rPr>
          <w:lang w:val="uk-UA"/>
        </w:rPr>
      </w:pPr>
      <w:r w:rsidRPr="008C08A4">
        <w:rPr>
          <w:lang w:val="uk-UA"/>
        </w:rPr>
        <w:tab/>
        <w:t xml:space="preserve">Очікувана вартість предмета закупівлі, передбачена </w:t>
      </w:r>
      <w:r w:rsidR="001B2172" w:rsidRPr="008C08A4">
        <w:rPr>
          <w:lang w:val="uk-UA"/>
        </w:rPr>
        <w:t>кошторисом</w:t>
      </w:r>
      <w:r w:rsidRPr="008C08A4">
        <w:rPr>
          <w:lang w:val="uk-UA"/>
        </w:rPr>
        <w:t xml:space="preserve"> митниці на 2021 рік</w:t>
      </w:r>
      <w:r w:rsidR="001B2172" w:rsidRPr="008C08A4">
        <w:rPr>
          <w:lang w:val="uk-UA"/>
        </w:rPr>
        <w:t xml:space="preserve"> та</w:t>
      </w:r>
      <w:r w:rsidRPr="008C08A4">
        <w:rPr>
          <w:lang w:val="uk-UA"/>
        </w:rPr>
        <w:t xml:space="preserve"> становить - </w:t>
      </w:r>
      <w:r w:rsidR="00CB7E86" w:rsidRPr="008C08A4">
        <w:rPr>
          <w:lang w:val="uk-UA"/>
        </w:rPr>
        <w:t>2</w:t>
      </w:r>
      <w:r w:rsidRPr="008C08A4">
        <w:rPr>
          <w:lang w:val="uk-UA"/>
        </w:rPr>
        <w:t> </w:t>
      </w:r>
      <w:r w:rsidR="00CB7E86" w:rsidRPr="008C08A4">
        <w:rPr>
          <w:lang w:val="uk-UA"/>
        </w:rPr>
        <w:t>962</w:t>
      </w:r>
      <w:r w:rsidRPr="008C08A4">
        <w:rPr>
          <w:lang w:val="uk-UA"/>
        </w:rPr>
        <w:t> </w:t>
      </w:r>
      <w:r w:rsidR="00CB7E86" w:rsidRPr="008C08A4">
        <w:rPr>
          <w:lang w:val="uk-UA"/>
        </w:rPr>
        <w:t>500</w:t>
      </w:r>
      <w:r w:rsidRPr="008C08A4">
        <w:rPr>
          <w:lang w:val="uk-UA"/>
        </w:rPr>
        <w:t>,</w:t>
      </w:r>
      <w:r w:rsidR="00CB7E86" w:rsidRPr="008C08A4">
        <w:rPr>
          <w:lang w:val="uk-UA"/>
        </w:rPr>
        <w:t>0</w:t>
      </w:r>
      <w:r w:rsidRPr="008C08A4">
        <w:rPr>
          <w:lang w:val="uk-UA"/>
        </w:rPr>
        <w:t xml:space="preserve"> </w:t>
      </w:r>
      <w:r w:rsidRPr="008C08A4">
        <w:rPr>
          <w:color w:val="000000"/>
          <w:bdr w:val="none" w:sz="0" w:space="0" w:color="auto" w:frame="1"/>
          <w:lang w:val="uk-UA"/>
        </w:rPr>
        <w:t>(</w:t>
      </w:r>
      <w:r w:rsidR="00CB7E86" w:rsidRPr="008C08A4">
        <w:rPr>
          <w:color w:val="000000"/>
          <w:bdr w:val="none" w:sz="0" w:space="0" w:color="auto" w:frame="1"/>
          <w:lang w:val="uk-UA"/>
        </w:rPr>
        <w:t>два</w:t>
      </w:r>
      <w:r w:rsidRPr="008C08A4">
        <w:rPr>
          <w:color w:val="000000"/>
          <w:bdr w:val="none" w:sz="0" w:space="0" w:color="auto" w:frame="1"/>
          <w:lang w:val="uk-UA"/>
        </w:rPr>
        <w:t xml:space="preserve"> мільйон</w:t>
      </w:r>
      <w:r w:rsidR="00CB7E86" w:rsidRPr="008C08A4">
        <w:rPr>
          <w:color w:val="000000"/>
          <w:bdr w:val="none" w:sz="0" w:space="0" w:color="auto" w:frame="1"/>
          <w:lang w:val="uk-UA"/>
        </w:rPr>
        <w:t>и</w:t>
      </w:r>
      <w:r w:rsidRPr="008C08A4">
        <w:rPr>
          <w:color w:val="000000"/>
          <w:bdr w:val="none" w:sz="0" w:space="0" w:color="auto" w:frame="1"/>
          <w:lang w:val="uk-UA"/>
        </w:rPr>
        <w:t xml:space="preserve"> </w:t>
      </w:r>
      <w:r w:rsidR="00CB7E86" w:rsidRPr="008C08A4">
        <w:rPr>
          <w:color w:val="000000"/>
          <w:bdr w:val="none" w:sz="0" w:space="0" w:color="auto" w:frame="1"/>
          <w:lang w:val="uk-UA"/>
        </w:rPr>
        <w:t>дев’ятсот</w:t>
      </w:r>
      <w:r w:rsidRPr="008C08A4">
        <w:rPr>
          <w:color w:val="000000"/>
          <w:bdr w:val="none" w:sz="0" w:space="0" w:color="auto" w:frame="1"/>
          <w:lang w:val="uk-UA"/>
        </w:rPr>
        <w:t xml:space="preserve"> </w:t>
      </w:r>
      <w:r w:rsidR="00CB7E86" w:rsidRPr="008C08A4">
        <w:rPr>
          <w:color w:val="000000"/>
          <w:bdr w:val="none" w:sz="0" w:space="0" w:color="auto" w:frame="1"/>
          <w:lang w:val="uk-UA"/>
        </w:rPr>
        <w:t>шістдесят</w:t>
      </w:r>
      <w:r w:rsidRPr="008C08A4">
        <w:rPr>
          <w:color w:val="000000"/>
          <w:bdr w:val="none" w:sz="0" w:space="0" w:color="auto" w:frame="1"/>
          <w:lang w:val="uk-UA"/>
        </w:rPr>
        <w:t xml:space="preserve"> </w:t>
      </w:r>
      <w:r w:rsidR="00CB7E86" w:rsidRPr="008C08A4">
        <w:rPr>
          <w:color w:val="000000"/>
          <w:bdr w:val="none" w:sz="0" w:space="0" w:color="auto" w:frame="1"/>
          <w:lang w:val="uk-UA"/>
        </w:rPr>
        <w:t xml:space="preserve">дві </w:t>
      </w:r>
      <w:r w:rsidRPr="008C08A4">
        <w:rPr>
          <w:color w:val="000000"/>
          <w:bdr w:val="none" w:sz="0" w:space="0" w:color="auto" w:frame="1"/>
          <w:lang w:val="uk-UA"/>
        </w:rPr>
        <w:t>тисяч</w:t>
      </w:r>
      <w:r w:rsidR="00CB7E86" w:rsidRPr="008C08A4">
        <w:rPr>
          <w:color w:val="000000"/>
          <w:bdr w:val="none" w:sz="0" w:space="0" w:color="auto" w:frame="1"/>
          <w:lang w:val="uk-UA"/>
        </w:rPr>
        <w:t>і</w:t>
      </w:r>
      <w:r w:rsidRPr="008C08A4">
        <w:rPr>
          <w:color w:val="000000"/>
          <w:bdr w:val="none" w:sz="0" w:space="0" w:color="auto" w:frame="1"/>
          <w:lang w:val="uk-UA"/>
        </w:rPr>
        <w:t xml:space="preserve"> </w:t>
      </w:r>
      <w:r w:rsidR="00E26705" w:rsidRPr="008C08A4">
        <w:rPr>
          <w:color w:val="000000"/>
          <w:bdr w:val="none" w:sz="0" w:space="0" w:color="auto" w:frame="1"/>
          <w:lang w:val="uk-UA"/>
        </w:rPr>
        <w:t>п’ят</w:t>
      </w:r>
      <w:r w:rsidR="00CB7E86" w:rsidRPr="008C08A4">
        <w:rPr>
          <w:color w:val="000000"/>
          <w:bdr w:val="none" w:sz="0" w:space="0" w:color="auto" w:frame="1"/>
          <w:lang w:val="uk-UA"/>
        </w:rPr>
        <w:t>сот</w:t>
      </w:r>
      <w:r w:rsidR="00E26705" w:rsidRPr="008C08A4">
        <w:rPr>
          <w:color w:val="000000"/>
          <w:bdr w:val="none" w:sz="0" w:space="0" w:color="auto" w:frame="1"/>
          <w:lang w:val="uk-UA"/>
        </w:rPr>
        <w:t xml:space="preserve"> </w:t>
      </w:r>
      <w:r w:rsidRPr="008C08A4">
        <w:rPr>
          <w:color w:val="000000"/>
          <w:bdr w:val="none" w:sz="0" w:space="0" w:color="auto" w:frame="1"/>
          <w:lang w:val="uk-UA"/>
        </w:rPr>
        <w:t>грн.</w:t>
      </w:r>
      <w:r w:rsidR="00CB7E86" w:rsidRPr="008C08A4">
        <w:rPr>
          <w:color w:val="000000"/>
          <w:bdr w:val="none" w:sz="0" w:space="0" w:color="auto" w:frame="1"/>
          <w:lang w:val="uk-UA"/>
        </w:rPr>
        <w:t xml:space="preserve"> 0</w:t>
      </w:r>
      <w:r w:rsidRPr="008C08A4">
        <w:rPr>
          <w:color w:val="000000"/>
          <w:bdr w:val="none" w:sz="0" w:space="0" w:color="auto" w:frame="1"/>
          <w:lang w:val="uk-UA"/>
        </w:rPr>
        <w:t xml:space="preserve">0 коп. з ПДВ). </w:t>
      </w:r>
      <w:r w:rsidR="00CB7E86" w:rsidRPr="008C08A4">
        <w:rPr>
          <w:color w:val="000000"/>
          <w:bdr w:val="none" w:sz="0" w:space="0" w:color="auto" w:frame="1"/>
          <w:lang w:val="uk-UA"/>
        </w:rPr>
        <w:t xml:space="preserve">Орієнтована вартість електричної енергії </w:t>
      </w:r>
      <w:r w:rsidRPr="008C08A4">
        <w:rPr>
          <w:color w:val="000000"/>
          <w:bdr w:val="none" w:sz="0" w:space="0" w:color="auto" w:frame="1"/>
          <w:lang w:val="uk-UA"/>
        </w:rPr>
        <w:t xml:space="preserve"> сформована </w:t>
      </w:r>
      <w:r w:rsidR="0052272E" w:rsidRPr="008C08A4">
        <w:rPr>
          <w:color w:val="000000"/>
          <w:bdr w:val="none" w:sz="0" w:space="0" w:color="auto" w:frame="1"/>
          <w:lang w:val="uk-UA"/>
        </w:rPr>
        <w:t xml:space="preserve">на основі вартості </w:t>
      </w:r>
      <w:r w:rsidR="00CB7E86" w:rsidRPr="008C08A4">
        <w:rPr>
          <w:color w:val="000000"/>
          <w:bdr w:val="none" w:sz="0" w:space="0" w:color="auto" w:frame="1"/>
          <w:lang w:val="uk-UA"/>
        </w:rPr>
        <w:t>електричної енергії діючого постачальника</w:t>
      </w:r>
      <w:r w:rsidR="0052272E" w:rsidRPr="008C08A4">
        <w:rPr>
          <w:color w:val="000000"/>
          <w:bdr w:val="none" w:sz="0" w:space="0" w:color="auto" w:frame="1"/>
          <w:lang w:val="uk-UA"/>
        </w:rPr>
        <w:t xml:space="preserve"> з урахуванням </w:t>
      </w:r>
      <w:r w:rsidR="00CB7E86" w:rsidRPr="008C08A4">
        <w:rPr>
          <w:color w:val="000000"/>
          <w:bdr w:val="none" w:sz="0" w:space="0" w:color="auto" w:frame="1"/>
          <w:lang w:val="uk-UA"/>
        </w:rPr>
        <w:t>коливання цін на ринку</w:t>
      </w:r>
      <w:r w:rsidR="0052272E" w:rsidRPr="008C08A4">
        <w:rPr>
          <w:color w:val="000000"/>
          <w:bdr w:val="none" w:sz="0" w:space="0" w:color="auto" w:frame="1"/>
          <w:lang w:val="uk-UA"/>
        </w:rPr>
        <w:t xml:space="preserve">. Таким чином ціна </w:t>
      </w:r>
      <w:r w:rsidR="00CB7E86" w:rsidRPr="008C08A4">
        <w:rPr>
          <w:color w:val="000000"/>
          <w:bdr w:val="none" w:sz="0" w:space="0" w:color="auto" w:frame="1"/>
          <w:lang w:val="uk-UA"/>
        </w:rPr>
        <w:t>електричної енергії</w:t>
      </w:r>
      <w:r w:rsidR="0052272E" w:rsidRPr="008C08A4">
        <w:rPr>
          <w:color w:val="000000"/>
          <w:bdr w:val="none" w:sz="0" w:space="0" w:color="auto" w:frame="1"/>
          <w:lang w:val="uk-UA"/>
        </w:rPr>
        <w:t xml:space="preserve"> розрахована на рівні </w:t>
      </w:r>
      <w:r w:rsidR="00CB7E86" w:rsidRPr="008C08A4">
        <w:rPr>
          <w:color w:val="000000"/>
          <w:bdr w:val="none" w:sz="0" w:space="0" w:color="auto" w:frame="1"/>
          <w:lang w:val="uk-UA"/>
        </w:rPr>
        <w:t>2,3</w:t>
      </w:r>
      <w:r w:rsidR="0052272E" w:rsidRPr="008C08A4">
        <w:rPr>
          <w:color w:val="000000"/>
          <w:bdr w:val="none" w:sz="0" w:space="0" w:color="auto" w:frame="1"/>
          <w:lang w:val="uk-UA"/>
        </w:rPr>
        <w:t>7</w:t>
      </w:r>
      <w:r w:rsidR="00CB7E86" w:rsidRPr="008C08A4">
        <w:rPr>
          <w:color w:val="000000"/>
          <w:bdr w:val="none" w:sz="0" w:space="0" w:color="auto" w:frame="1"/>
          <w:lang w:val="uk-UA"/>
        </w:rPr>
        <w:t xml:space="preserve"> грн. </w:t>
      </w:r>
      <w:proofErr w:type="spellStart"/>
      <w:r w:rsidR="00CB7E86" w:rsidRPr="008C08A4">
        <w:rPr>
          <w:color w:val="000000"/>
          <w:bdr w:val="none" w:sz="0" w:space="0" w:color="auto" w:frame="1"/>
          <w:lang w:val="uk-UA"/>
        </w:rPr>
        <w:t>кВт.год</w:t>
      </w:r>
      <w:proofErr w:type="spellEnd"/>
      <w:r w:rsidR="00CB7E86" w:rsidRPr="008C08A4">
        <w:rPr>
          <w:color w:val="000000"/>
          <w:bdr w:val="none" w:sz="0" w:space="0" w:color="auto" w:frame="1"/>
          <w:lang w:val="uk-UA"/>
        </w:rPr>
        <w:t>.</w:t>
      </w:r>
      <w:r w:rsidR="0052272E" w:rsidRPr="008C08A4">
        <w:rPr>
          <w:color w:val="000000"/>
          <w:bdr w:val="none" w:sz="0" w:space="0" w:color="auto" w:frame="1"/>
          <w:lang w:val="uk-UA"/>
        </w:rPr>
        <w:t xml:space="preserve"> з ПДВ</w:t>
      </w:r>
      <w:r w:rsidR="00CB7E86" w:rsidRPr="008C08A4">
        <w:rPr>
          <w:color w:val="000000"/>
          <w:bdr w:val="none" w:sz="0" w:space="0" w:color="auto" w:frame="1"/>
          <w:lang w:val="uk-UA"/>
        </w:rPr>
        <w:t>.</w:t>
      </w:r>
    </w:p>
    <w:p w14:paraId="526335F1" w14:textId="7600FA13" w:rsidR="00055906" w:rsidRPr="008C08A4" w:rsidRDefault="0052272E" w:rsidP="00055906">
      <w:pPr>
        <w:jc w:val="both"/>
        <w:rPr>
          <w:lang w:val="uk-UA"/>
        </w:rPr>
      </w:pPr>
      <w:r w:rsidRPr="008C08A4">
        <w:rPr>
          <w:lang w:val="uk-UA"/>
        </w:rPr>
        <w:tab/>
        <w:t>Вартість закупівлі 1</w:t>
      </w:r>
      <w:r w:rsidR="00CB7E86" w:rsidRPr="008C08A4">
        <w:rPr>
          <w:lang w:val="uk-UA"/>
        </w:rPr>
        <w:t xml:space="preserve"> 2</w:t>
      </w:r>
      <w:r w:rsidR="00E26705" w:rsidRPr="008C08A4">
        <w:rPr>
          <w:lang w:val="uk-UA"/>
        </w:rPr>
        <w:t>5</w:t>
      </w:r>
      <w:r w:rsidRPr="008C08A4">
        <w:rPr>
          <w:lang w:val="uk-UA"/>
        </w:rPr>
        <w:t xml:space="preserve">0 000 </w:t>
      </w:r>
      <w:r w:rsidR="00CB7E86" w:rsidRPr="008C08A4">
        <w:rPr>
          <w:lang w:val="uk-UA"/>
        </w:rPr>
        <w:t>кВт/год.</w:t>
      </w:r>
      <w:r w:rsidRPr="008C08A4">
        <w:rPr>
          <w:lang w:val="uk-UA"/>
        </w:rPr>
        <w:t xml:space="preserve"> складає </w:t>
      </w:r>
      <w:r w:rsidR="00CB7E86" w:rsidRPr="008C08A4">
        <w:rPr>
          <w:lang w:val="uk-UA"/>
        </w:rPr>
        <w:t>2</w:t>
      </w:r>
      <w:r w:rsidRPr="008C08A4">
        <w:rPr>
          <w:lang w:val="uk-UA"/>
        </w:rPr>
        <w:t> </w:t>
      </w:r>
      <w:r w:rsidR="00CB7E86" w:rsidRPr="008C08A4">
        <w:rPr>
          <w:lang w:val="uk-UA"/>
        </w:rPr>
        <w:t>962</w:t>
      </w:r>
      <w:r w:rsidRPr="008C08A4">
        <w:rPr>
          <w:lang w:val="uk-UA"/>
        </w:rPr>
        <w:t> </w:t>
      </w:r>
      <w:r w:rsidR="00CB7E86" w:rsidRPr="008C08A4">
        <w:rPr>
          <w:lang w:val="uk-UA"/>
        </w:rPr>
        <w:t>500</w:t>
      </w:r>
      <w:r w:rsidR="00E26705" w:rsidRPr="008C08A4">
        <w:rPr>
          <w:lang w:val="uk-UA"/>
        </w:rPr>
        <w:t xml:space="preserve"> грн.</w:t>
      </w:r>
      <w:r w:rsidRPr="008C08A4">
        <w:rPr>
          <w:lang w:val="uk-UA"/>
        </w:rPr>
        <w:t xml:space="preserve"> з ПДВ.</w:t>
      </w:r>
    </w:p>
    <w:p w14:paraId="1E86983A" w14:textId="2C8A9D26" w:rsidR="008C08A4" w:rsidRPr="008C08A4" w:rsidRDefault="008C08A4" w:rsidP="00055906">
      <w:pPr>
        <w:jc w:val="both"/>
        <w:rPr>
          <w:lang w:val="uk-UA"/>
        </w:rPr>
      </w:pPr>
    </w:p>
    <w:p w14:paraId="1EE421EC" w14:textId="6FFCF64F" w:rsidR="008C08A4" w:rsidRPr="008C08A4" w:rsidRDefault="008C08A4" w:rsidP="008C08A4">
      <w:pPr>
        <w:ind w:firstLine="567"/>
        <w:jc w:val="both"/>
        <w:rPr>
          <w:bCs/>
          <w:lang w:val="uk-UA"/>
        </w:rPr>
      </w:pPr>
      <w:r w:rsidRPr="008C08A4">
        <w:rPr>
          <w:b/>
          <w:bCs/>
          <w:lang w:val="uk-UA"/>
        </w:rPr>
        <w:t>Конкурентна процедура закупівлі за предметом «ДК 021:2015, код 09310000-5 – Електрична енергія (Електрична енергія активна)»</w:t>
      </w:r>
      <w:r w:rsidRPr="008C08A4">
        <w:rPr>
          <w:b/>
          <w:color w:val="000000"/>
          <w:bdr w:val="none" w:sz="0" w:space="0" w:color="auto" w:frame="1"/>
          <w:lang w:val="uk-UA"/>
        </w:rPr>
        <w:t xml:space="preserve"> (ДК 021:2015 – </w:t>
      </w:r>
      <w:r w:rsidRPr="008C08A4">
        <w:rPr>
          <w:b/>
          <w:bCs/>
          <w:lang w:val="uk-UA"/>
        </w:rPr>
        <w:t>09310000-5 – Електрична енергія</w:t>
      </w:r>
      <w:r w:rsidRPr="008C08A4">
        <w:rPr>
          <w:b/>
          <w:color w:val="000000"/>
          <w:bdr w:val="none" w:sz="0" w:space="0" w:color="auto" w:frame="1"/>
          <w:lang w:val="uk-UA"/>
        </w:rPr>
        <w:t>)</w:t>
      </w:r>
      <w:r w:rsidRPr="008C08A4">
        <w:rPr>
          <w:b/>
          <w:bCs/>
          <w:lang w:val="uk-UA"/>
        </w:rPr>
        <w:t xml:space="preserve">, доступна за відповідними посиланнями: </w:t>
      </w:r>
      <w:r w:rsidRPr="008C08A4">
        <w:rPr>
          <w:b/>
          <w:bCs/>
          <w:u w:val="single"/>
          <w:lang w:val="uk-UA"/>
        </w:rPr>
        <w:t>https://prozorro.gov.ua/tender/UA-2021-07-19-003446-a</w:t>
      </w:r>
    </w:p>
    <w:p w14:paraId="5CBB777F" w14:textId="77777777" w:rsidR="008C08A4" w:rsidRPr="008C08A4" w:rsidRDefault="008C08A4" w:rsidP="00055906">
      <w:pPr>
        <w:jc w:val="both"/>
        <w:rPr>
          <w:lang w:val="uk-UA"/>
        </w:rPr>
      </w:pPr>
    </w:p>
    <w:sectPr w:rsidR="008C08A4" w:rsidRPr="008C08A4" w:rsidSect="005316B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DB7"/>
    <w:rsid w:val="00055906"/>
    <w:rsid w:val="000A0917"/>
    <w:rsid w:val="000E6280"/>
    <w:rsid w:val="001230F0"/>
    <w:rsid w:val="00153F04"/>
    <w:rsid w:val="00166BB6"/>
    <w:rsid w:val="00197B6D"/>
    <w:rsid w:val="001B2172"/>
    <w:rsid w:val="001C3147"/>
    <w:rsid w:val="0023523D"/>
    <w:rsid w:val="00272374"/>
    <w:rsid w:val="002A7B5A"/>
    <w:rsid w:val="002B33C6"/>
    <w:rsid w:val="00301079"/>
    <w:rsid w:val="00304A97"/>
    <w:rsid w:val="00334499"/>
    <w:rsid w:val="00347DF5"/>
    <w:rsid w:val="003639E4"/>
    <w:rsid w:val="003A7440"/>
    <w:rsid w:val="003C1AA8"/>
    <w:rsid w:val="003C2099"/>
    <w:rsid w:val="003E2BA4"/>
    <w:rsid w:val="003F66C9"/>
    <w:rsid w:val="0048272D"/>
    <w:rsid w:val="00496D1D"/>
    <w:rsid w:val="004B14BB"/>
    <w:rsid w:val="004D568A"/>
    <w:rsid w:val="004E106A"/>
    <w:rsid w:val="00520455"/>
    <w:rsid w:val="0052272E"/>
    <w:rsid w:val="00522DBF"/>
    <w:rsid w:val="005316B2"/>
    <w:rsid w:val="0056137E"/>
    <w:rsid w:val="005822E1"/>
    <w:rsid w:val="00582FA5"/>
    <w:rsid w:val="0058345D"/>
    <w:rsid w:val="005C1FAF"/>
    <w:rsid w:val="005C459D"/>
    <w:rsid w:val="00620900"/>
    <w:rsid w:val="00623E3D"/>
    <w:rsid w:val="00625E83"/>
    <w:rsid w:val="00641B09"/>
    <w:rsid w:val="0066071D"/>
    <w:rsid w:val="006607E7"/>
    <w:rsid w:val="00672F3A"/>
    <w:rsid w:val="00682A64"/>
    <w:rsid w:val="006E102F"/>
    <w:rsid w:val="007049C8"/>
    <w:rsid w:val="007309F8"/>
    <w:rsid w:val="007B5BF2"/>
    <w:rsid w:val="007C7D34"/>
    <w:rsid w:val="007D0661"/>
    <w:rsid w:val="0080154E"/>
    <w:rsid w:val="00840984"/>
    <w:rsid w:val="0084343E"/>
    <w:rsid w:val="0084400F"/>
    <w:rsid w:val="008779F3"/>
    <w:rsid w:val="0088465A"/>
    <w:rsid w:val="00894BF1"/>
    <w:rsid w:val="008C08A4"/>
    <w:rsid w:val="008C538F"/>
    <w:rsid w:val="008F0A97"/>
    <w:rsid w:val="009913CE"/>
    <w:rsid w:val="009A2516"/>
    <w:rsid w:val="009D5BF2"/>
    <w:rsid w:val="00A336F4"/>
    <w:rsid w:val="00AB584A"/>
    <w:rsid w:val="00AB7E40"/>
    <w:rsid w:val="00B11277"/>
    <w:rsid w:val="00B132E0"/>
    <w:rsid w:val="00B3032B"/>
    <w:rsid w:val="00B83BCA"/>
    <w:rsid w:val="00B87A51"/>
    <w:rsid w:val="00BC49C7"/>
    <w:rsid w:val="00BC611B"/>
    <w:rsid w:val="00BE4F8A"/>
    <w:rsid w:val="00BE7B16"/>
    <w:rsid w:val="00C51E1A"/>
    <w:rsid w:val="00C536AD"/>
    <w:rsid w:val="00C635AA"/>
    <w:rsid w:val="00C75B89"/>
    <w:rsid w:val="00C84949"/>
    <w:rsid w:val="00CB7E86"/>
    <w:rsid w:val="00CC41AD"/>
    <w:rsid w:val="00CF5AC5"/>
    <w:rsid w:val="00D22202"/>
    <w:rsid w:val="00D24E7A"/>
    <w:rsid w:val="00D33653"/>
    <w:rsid w:val="00D33799"/>
    <w:rsid w:val="00D67D5F"/>
    <w:rsid w:val="00D7298E"/>
    <w:rsid w:val="00D93E5F"/>
    <w:rsid w:val="00DF3B58"/>
    <w:rsid w:val="00E2096E"/>
    <w:rsid w:val="00E26705"/>
    <w:rsid w:val="00E30A2D"/>
    <w:rsid w:val="00E32944"/>
    <w:rsid w:val="00E64D8B"/>
    <w:rsid w:val="00E96912"/>
    <w:rsid w:val="00EB1B97"/>
    <w:rsid w:val="00EC4DB7"/>
    <w:rsid w:val="00F05577"/>
    <w:rsid w:val="00F255E3"/>
    <w:rsid w:val="00F4790C"/>
    <w:rsid w:val="00F619E9"/>
    <w:rsid w:val="00F63214"/>
    <w:rsid w:val="00FA4102"/>
    <w:rsid w:val="00FB1D94"/>
    <w:rsid w:val="00FC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959E6"/>
  <w15:docId w15:val="{ED4F316A-12D3-4F53-9582-A8C622AF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4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23E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09F8"/>
    <w:pPr>
      <w:ind w:left="720"/>
      <w:contextualSpacing/>
    </w:pPr>
  </w:style>
  <w:style w:type="paragraph" w:customStyle="1" w:styleId="1">
    <w:name w:val="Обычный1"/>
    <w:uiPriority w:val="99"/>
    <w:rsid w:val="001230F0"/>
    <w:pPr>
      <w:spacing w:line="276" w:lineRule="auto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1709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 № _____</vt:lpstr>
      <vt:lpstr>ПРОТОКОЛ  № _____</vt:lpstr>
    </vt:vector>
  </TitlesOfParts>
  <Company>vpubud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_____</dc:title>
  <dc:creator>Admin</dc:creator>
  <cp:lastModifiedBy>ааа</cp:lastModifiedBy>
  <cp:revision>4</cp:revision>
  <cp:lastPrinted>2020-12-14T12:52:00Z</cp:lastPrinted>
  <dcterms:created xsi:type="dcterms:W3CDTF">2021-07-19T07:52:00Z</dcterms:created>
  <dcterms:modified xsi:type="dcterms:W3CDTF">2021-07-20T15:58:00Z</dcterms:modified>
</cp:coreProperties>
</file>