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89" w:rsidRPr="00D321D9" w:rsidRDefault="00946789" w:rsidP="009467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Австрія</w:t>
      </w:r>
    </w:p>
    <w:p w:rsidR="00946789" w:rsidRPr="00D321D9" w:rsidRDefault="00946789" w:rsidP="0094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Для постановки на облік транспортного засобу (легкових та вантажних автомобілів вагою до 3,5 т., мотоциклів чи причепів) заявник має подати до відповідного відомства з реєстрації (</w:t>
      </w:r>
      <w:r w:rsidRPr="00D321D9">
        <w:rPr>
          <w:rFonts w:ascii="Times New Roman" w:hAnsi="Times New Roman" w:cs="Times New Roman"/>
          <w:sz w:val="24"/>
          <w:szCs w:val="24"/>
          <w:lang w:val="de-AT"/>
        </w:rPr>
        <w:t>Zulassungsstelle</w:t>
      </w:r>
      <w:r w:rsidRPr="00D321D9">
        <w:rPr>
          <w:rFonts w:ascii="Times New Roman" w:hAnsi="Times New Roman" w:cs="Times New Roman"/>
          <w:sz w:val="24"/>
          <w:szCs w:val="24"/>
        </w:rPr>
        <w:t xml:space="preserve">) такі дані: посвідчення особи, підтвердження реєстрації місця постійного проживання, сертифікат відповідності технічним нормам ЄС, підтвердження обов'язкового страхування цивільно-правової відповідальності, а також копію договору купівлі/продажу (у разі придбання вживаного автомобіля). </w:t>
      </w:r>
    </w:p>
    <w:p w:rsidR="00946789" w:rsidRPr="00D321D9" w:rsidRDefault="00946789" w:rsidP="0094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Після цього власник отримує свідоцтво про реєстрацію в двох частинах, зміст яких регламентується директивою Ради ЄС 1999/37/ЄС</w:t>
      </w:r>
      <w:bookmarkStart w:id="0" w:name="_GoBack"/>
      <w:bookmarkEnd w:id="0"/>
      <w:r w:rsidRPr="00D321D9">
        <w:rPr>
          <w:rFonts w:ascii="Times New Roman" w:hAnsi="Times New Roman" w:cs="Times New Roman"/>
          <w:sz w:val="24"/>
          <w:szCs w:val="24"/>
        </w:rPr>
        <w:t>. Зазначене свідоцтво фактично містить технічні параметри та дані про власника автотранспорту (а також кількість попередніх власників вживаного авто), які внесені до єдиної реєстраційної бази.</w:t>
      </w:r>
    </w:p>
    <w:p w:rsidR="00946789" w:rsidRPr="00D321D9" w:rsidRDefault="00946789" w:rsidP="0094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Допуск до єдиної бази реєстрації обмежений у зв’язку із захистом приватних даних і може бути допущений лише у окремих випадках, передбачених законом.</w:t>
      </w:r>
    </w:p>
    <w:p w:rsidR="00946789" w:rsidRPr="00D321D9" w:rsidRDefault="00946789" w:rsidP="0094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Для зняття з обліку автотранспортного засобу слід подати посвідчення особи, свідоцтво про реєстрацію та номери автомобіля. Надання документа, що підтверджує зняття з реєстрації, не передбачено. </w:t>
      </w:r>
    </w:p>
    <w:p w:rsidR="00946789" w:rsidRPr="00D321D9" w:rsidRDefault="00946789" w:rsidP="009467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Реєстрацію та зняття з реєстрації можна здійснити дистанційно через довірену особу (наприклад, страхового чи торгового посередника).</w:t>
      </w:r>
    </w:p>
    <w:p w:rsidR="00EF5255" w:rsidRDefault="00977462"/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4E"/>
    <w:rsid w:val="003B012D"/>
    <w:rsid w:val="0053424E"/>
    <w:rsid w:val="00892204"/>
    <w:rsid w:val="00946789"/>
    <w:rsid w:val="00977462"/>
    <w:rsid w:val="009B0960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3</cp:revision>
  <dcterms:created xsi:type="dcterms:W3CDTF">2021-07-26T08:25:00Z</dcterms:created>
  <dcterms:modified xsi:type="dcterms:W3CDTF">2021-07-26T08:33:00Z</dcterms:modified>
</cp:coreProperties>
</file>