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B7CF7" w:rsidRPr="00A70241" w:rsidRDefault="007B7CF7" w:rsidP="007B7CF7">
      <w:pPr>
        <w:spacing w:line="276" w:lineRule="auto"/>
        <w:jc w:val="center"/>
        <w:rPr>
          <w:rFonts w:ascii="Times New Roman" w:hAnsi="Times New Roman" w:cs="Times New Roman"/>
          <w:b/>
          <w:sz w:val="24"/>
          <w:szCs w:val="24"/>
          <w:u w:val="single"/>
        </w:rPr>
      </w:pPr>
      <w:r w:rsidRPr="00A70241">
        <w:rPr>
          <w:rFonts w:ascii="Times New Roman" w:hAnsi="Times New Roman" w:cs="Times New Roman"/>
          <w:b/>
          <w:sz w:val="24"/>
          <w:szCs w:val="24"/>
          <w:u w:val="single"/>
        </w:rPr>
        <w:t>Бельгія</w:t>
      </w:r>
    </w:p>
    <w:p w:rsidR="007B7CF7" w:rsidRPr="00A70241" w:rsidRDefault="007B7CF7" w:rsidP="007B7CF7">
      <w:pPr>
        <w:spacing w:after="0"/>
        <w:ind w:firstLine="709"/>
        <w:jc w:val="both"/>
        <w:rPr>
          <w:rFonts w:ascii="Times New Roman" w:hAnsi="Times New Roman" w:cs="Times New Roman"/>
          <w:sz w:val="24"/>
          <w:szCs w:val="24"/>
        </w:rPr>
      </w:pPr>
      <w:r w:rsidRPr="00A70241">
        <w:rPr>
          <w:rFonts w:ascii="Times New Roman" w:hAnsi="Times New Roman" w:cs="Times New Roman"/>
          <w:sz w:val="24"/>
          <w:szCs w:val="24"/>
        </w:rPr>
        <w:t>Питання реєстрації та зняття з обліку транспортних засобів у Бельгії (видача документів про державну реєстрацію та номерного знаку) належить до компетенції Управління реєстрації транспортних засобів (</w:t>
      </w:r>
      <w:proofErr w:type="spellStart"/>
      <w:r w:rsidRPr="00A70241">
        <w:rPr>
          <w:rFonts w:ascii="Times New Roman" w:hAnsi="Times New Roman" w:cs="Times New Roman"/>
          <w:sz w:val="24"/>
          <w:szCs w:val="24"/>
        </w:rPr>
        <w:t>Direction</w:t>
      </w:r>
      <w:proofErr w:type="spellEnd"/>
      <w:r w:rsidRPr="00A70241">
        <w:rPr>
          <w:rFonts w:ascii="Times New Roman" w:hAnsi="Times New Roman" w:cs="Times New Roman"/>
          <w:sz w:val="24"/>
          <w:szCs w:val="24"/>
        </w:rPr>
        <w:t xml:space="preserve"> </w:t>
      </w:r>
      <w:proofErr w:type="spellStart"/>
      <w:r w:rsidRPr="00A70241">
        <w:rPr>
          <w:rFonts w:ascii="Times New Roman" w:hAnsi="Times New Roman" w:cs="Times New Roman"/>
          <w:sz w:val="24"/>
          <w:szCs w:val="24"/>
        </w:rPr>
        <w:t>pour</w:t>
      </w:r>
      <w:proofErr w:type="spellEnd"/>
      <w:r w:rsidRPr="00A70241">
        <w:rPr>
          <w:rFonts w:ascii="Times New Roman" w:hAnsi="Times New Roman" w:cs="Times New Roman"/>
          <w:sz w:val="24"/>
          <w:szCs w:val="24"/>
        </w:rPr>
        <w:t xml:space="preserve"> </w:t>
      </w:r>
      <w:proofErr w:type="spellStart"/>
      <w:r w:rsidRPr="00A70241">
        <w:rPr>
          <w:rFonts w:ascii="Times New Roman" w:hAnsi="Times New Roman" w:cs="Times New Roman"/>
          <w:sz w:val="24"/>
          <w:szCs w:val="24"/>
        </w:rPr>
        <w:t>l’Immatriculation</w:t>
      </w:r>
      <w:proofErr w:type="spellEnd"/>
      <w:r w:rsidRPr="00A70241">
        <w:rPr>
          <w:rFonts w:ascii="Times New Roman" w:hAnsi="Times New Roman" w:cs="Times New Roman"/>
          <w:sz w:val="24"/>
          <w:szCs w:val="24"/>
        </w:rPr>
        <w:t xml:space="preserve"> </w:t>
      </w:r>
      <w:proofErr w:type="spellStart"/>
      <w:r w:rsidRPr="00A70241">
        <w:rPr>
          <w:rFonts w:ascii="Times New Roman" w:hAnsi="Times New Roman" w:cs="Times New Roman"/>
          <w:sz w:val="24"/>
          <w:szCs w:val="24"/>
        </w:rPr>
        <w:t>des</w:t>
      </w:r>
      <w:proofErr w:type="spellEnd"/>
      <w:r w:rsidRPr="00A70241">
        <w:rPr>
          <w:rFonts w:ascii="Times New Roman" w:hAnsi="Times New Roman" w:cs="Times New Roman"/>
          <w:sz w:val="24"/>
          <w:szCs w:val="24"/>
        </w:rPr>
        <w:t xml:space="preserve"> </w:t>
      </w:r>
      <w:proofErr w:type="spellStart"/>
      <w:r w:rsidRPr="00A70241">
        <w:rPr>
          <w:rFonts w:ascii="Times New Roman" w:hAnsi="Times New Roman" w:cs="Times New Roman"/>
          <w:sz w:val="24"/>
          <w:szCs w:val="24"/>
        </w:rPr>
        <w:t>Véhicules</w:t>
      </w:r>
      <w:proofErr w:type="spellEnd"/>
      <w:r w:rsidRPr="00A70241">
        <w:rPr>
          <w:rFonts w:ascii="Times New Roman" w:hAnsi="Times New Roman" w:cs="Times New Roman"/>
          <w:sz w:val="24"/>
          <w:szCs w:val="24"/>
        </w:rPr>
        <w:t>, далі - DIV), яке знаходиться в структурі Міністерства мобільності та транспорту Бельгії (</w:t>
      </w:r>
      <w:proofErr w:type="spellStart"/>
      <w:r w:rsidRPr="00A70241">
        <w:rPr>
          <w:rFonts w:ascii="Times New Roman" w:hAnsi="Times New Roman" w:cs="Times New Roman"/>
          <w:sz w:val="24"/>
          <w:szCs w:val="24"/>
        </w:rPr>
        <w:t>Service</w:t>
      </w:r>
      <w:proofErr w:type="spellEnd"/>
      <w:r w:rsidRPr="00A70241">
        <w:rPr>
          <w:rFonts w:ascii="Times New Roman" w:hAnsi="Times New Roman" w:cs="Times New Roman"/>
          <w:sz w:val="24"/>
          <w:szCs w:val="24"/>
        </w:rPr>
        <w:t xml:space="preserve"> </w:t>
      </w:r>
      <w:proofErr w:type="spellStart"/>
      <w:r w:rsidRPr="00A70241">
        <w:rPr>
          <w:rFonts w:ascii="Times New Roman" w:hAnsi="Times New Roman" w:cs="Times New Roman"/>
          <w:sz w:val="24"/>
          <w:szCs w:val="24"/>
        </w:rPr>
        <w:t>Publique</w:t>
      </w:r>
      <w:proofErr w:type="spellEnd"/>
      <w:r w:rsidRPr="00A70241">
        <w:rPr>
          <w:rFonts w:ascii="Times New Roman" w:hAnsi="Times New Roman" w:cs="Times New Roman"/>
          <w:sz w:val="24"/>
          <w:szCs w:val="24"/>
        </w:rPr>
        <w:t xml:space="preserve"> </w:t>
      </w:r>
      <w:proofErr w:type="spellStart"/>
      <w:r w:rsidRPr="00A70241">
        <w:rPr>
          <w:rFonts w:ascii="Times New Roman" w:hAnsi="Times New Roman" w:cs="Times New Roman"/>
          <w:sz w:val="24"/>
          <w:szCs w:val="24"/>
        </w:rPr>
        <w:t>Fédéral</w:t>
      </w:r>
      <w:proofErr w:type="spellEnd"/>
      <w:r w:rsidRPr="00A70241">
        <w:rPr>
          <w:rFonts w:ascii="Times New Roman" w:hAnsi="Times New Roman" w:cs="Times New Roman"/>
          <w:sz w:val="24"/>
          <w:szCs w:val="24"/>
        </w:rPr>
        <w:t xml:space="preserve">  </w:t>
      </w:r>
      <w:proofErr w:type="spellStart"/>
      <w:r w:rsidRPr="00A70241">
        <w:rPr>
          <w:rFonts w:ascii="Times New Roman" w:hAnsi="Times New Roman" w:cs="Times New Roman"/>
          <w:sz w:val="24"/>
          <w:szCs w:val="24"/>
        </w:rPr>
        <w:t>Mobilité</w:t>
      </w:r>
      <w:proofErr w:type="spellEnd"/>
      <w:r w:rsidRPr="00A70241">
        <w:rPr>
          <w:rFonts w:ascii="Times New Roman" w:hAnsi="Times New Roman" w:cs="Times New Roman"/>
          <w:sz w:val="24"/>
          <w:szCs w:val="24"/>
        </w:rPr>
        <w:t xml:space="preserve"> </w:t>
      </w:r>
      <w:proofErr w:type="spellStart"/>
      <w:r w:rsidRPr="00A70241">
        <w:rPr>
          <w:rFonts w:ascii="Times New Roman" w:hAnsi="Times New Roman" w:cs="Times New Roman"/>
          <w:sz w:val="24"/>
          <w:szCs w:val="24"/>
        </w:rPr>
        <w:t>et</w:t>
      </w:r>
      <w:proofErr w:type="spellEnd"/>
      <w:r w:rsidRPr="00A70241">
        <w:rPr>
          <w:rFonts w:ascii="Times New Roman" w:hAnsi="Times New Roman" w:cs="Times New Roman"/>
          <w:sz w:val="24"/>
          <w:szCs w:val="24"/>
        </w:rPr>
        <w:t xml:space="preserve"> </w:t>
      </w:r>
      <w:proofErr w:type="spellStart"/>
      <w:r w:rsidRPr="00A70241">
        <w:rPr>
          <w:rFonts w:ascii="Times New Roman" w:hAnsi="Times New Roman" w:cs="Times New Roman"/>
          <w:sz w:val="24"/>
          <w:szCs w:val="24"/>
        </w:rPr>
        <w:t>Transport</w:t>
      </w:r>
      <w:proofErr w:type="spellEnd"/>
      <w:r w:rsidRPr="00A70241">
        <w:rPr>
          <w:rFonts w:ascii="Times New Roman" w:hAnsi="Times New Roman" w:cs="Times New Roman"/>
          <w:sz w:val="24"/>
          <w:szCs w:val="24"/>
        </w:rPr>
        <w:t>).</w:t>
      </w:r>
    </w:p>
    <w:p w:rsidR="007B7CF7" w:rsidRPr="00A70241" w:rsidRDefault="007B7CF7" w:rsidP="007B7CF7">
      <w:pPr>
        <w:spacing w:after="0"/>
        <w:ind w:firstLine="709"/>
        <w:jc w:val="both"/>
        <w:rPr>
          <w:rFonts w:ascii="Times New Roman" w:hAnsi="Times New Roman" w:cs="Times New Roman"/>
          <w:sz w:val="24"/>
          <w:szCs w:val="24"/>
        </w:rPr>
      </w:pPr>
      <w:r w:rsidRPr="00A70241">
        <w:rPr>
          <w:rFonts w:ascii="Times New Roman" w:hAnsi="Times New Roman" w:cs="Times New Roman"/>
          <w:sz w:val="24"/>
          <w:szCs w:val="24"/>
        </w:rPr>
        <w:t xml:space="preserve">Так, відповідно до бельгійського законодавства, реєстрація будь-яких транспортних засобів здійснюється виключно через онлайн-платформу </w:t>
      </w:r>
      <w:proofErr w:type="spellStart"/>
      <w:r w:rsidRPr="00A70241">
        <w:rPr>
          <w:rFonts w:ascii="Times New Roman" w:hAnsi="Times New Roman" w:cs="Times New Roman"/>
          <w:sz w:val="24"/>
          <w:szCs w:val="24"/>
        </w:rPr>
        <w:t>WebDIV</w:t>
      </w:r>
      <w:proofErr w:type="spellEnd"/>
      <w:r w:rsidRPr="00A70241">
        <w:rPr>
          <w:rFonts w:ascii="Times New Roman" w:hAnsi="Times New Roman" w:cs="Times New Roman"/>
          <w:sz w:val="24"/>
          <w:szCs w:val="24"/>
        </w:rPr>
        <w:t>. Винятки існують лише для тих випадків, коли особа не має технічних можливостей для реалізації реєстраційної процедури через мережу Інтернет.</w:t>
      </w:r>
    </w:p>
    <w:p w:rsidR="007B7CF7" w:rsidRPr="00A70241" w:rsidRDefault="007B7CF7" w:rsidP="007B7CF7">
      <w:pPr>
        <w:spacing w:after="0"/>
        <w:ind w:firstLine="709"/>
        <w:jc w:val="both"/>
        <w:rPr>
          <w:rFonts w:ascii="Times New Roman" w:hAnsi="Times New Roman" w:cs="Times New Roman"/>
          <w:sz w:val="24"/>
          <w:szCs w:val="24"/>
        </w:rPr>
      </w:pPr>
      <w:r w:rsidRPr="00A70241">
        <w:rPr>
          <w:rFonts w:ascii="Times New Roman" w:hAnsi="Times New Roman" w:cs="Times New Roman"/>
          <w:sz w:val="24"/>
          <w:szCs w:val="24"/>
        </w:rPr>
        <w:t xml:space="preserve">Станом на травень 2021 року близько 80% від загальної кількості реєстрацій транспортних засобів у Бельгії здійснюється саме через </w:t>
      </w:r>
      <w:proofErr w:type="spellStart"/>
      <w:r w:rsidRPr="00A70241">
        <w:rPr>
          <w:rFonts w:ascii="Times New Roman" w:hAnsi="Times New Roman" w:cs="Times New Roman"/>
          <w:sz w:val="24"/>
          <w:szCs w:val="24"/>
        </w:rPr>
        <w:t>WebDIV</w:t>
      </w:r>
      <w:proofErr w:type="spellEnd"/>
      <w:r w:rsidRPr="00A70241">
        <w:rPr>
          <w:rFonts w:ascii="Times New Roman" w:hAnsi="Times New Roman" w:cs="Times New Roman"/>
          <w:sz w:val="24"/>
          <w:szCs w:val="24"/>
        </w:rPr>
        <w:t xml:space="preserve"> та у співпраці з брокерами, страховими та лізинговими компаніями. На практиці це означає, що скановані належним чином заповнені документи на реєстрацію подаються до вказаного реєстраційного органу онлайн за такими адресами:</w:t>
      </w:r>
    </w:p>
    <w:p w:rsidR="007B7CF7" w:rsidRPr="00A70241" w:rsidRDefault="007B7CF7" w:rsidP="007B7CF7">
      <w:pPr>
        <w:pStyle w:val="a3"/>
        <w:numPr>
          <w:ilvl w:val="0"/>
          <w:numId w:val="1"/>
        </w:numPr>
        <w:spacing w:after="0"/>
        <w:ind w:left="851"/>
        <w:jc w:val="both"/>
        <w:rPr>
          <w:rFonts w:ascii="Times New Roman" w:hAnsi="Times New Roman" w:cs="Times New Roman"/>
          <w:sz w:val="24"/>
          <w:szCs w:val="24"/>
        </w:rPr>
      </w:pPr>
      <w:r w:rsidRPr="00A70241">
        <w:rPr>
          <w:rFonts w:ascii="Times New Roman" w:hAnsi="Times New Roman" w:cs="Times New Roman"/>
          <w:sz w:val="24"/>
          <w:szCs w:val="24"/>
        </w:rPr>
        <w:t xml:space="preserve">для користувачів </w:t>
      </w:r>
      <w:proofErr w:type="spellStart"/>
      <w:r w:rsidRPr="00A70241">
        <w:rPr>
          <w:rFonts w:ascii="Times New Roman" w:hAnsi="Times New Roman" w:cs="Times New Roman"/>
          <w:sz w:val="24"/>
          <w:szCs w:val="24"/>
        </w:rPr>
        <w:t>WebDIV</w:t>
      </w:r>
      <w:proofErr w:type="spellEnd"/>
      <w:r w:rsidRPr="00A70241">
        <w:rPr>
          <w:rFonts w:ascii="Times New Roman" w:hAnsi="Times New Roman" w:cs="Times New Roman"/>
          <w:sz w:val="24"/>
          <w:szCs w:val="24"/>
        </w:rPr>
        <w:t>: адреса web-div-annul@mobilit.fgov.be;</w:t>
      </w:r>
    </w:p>
    <w:p w:rsidR="007B7CF7" w:rsidRPr="00A70241" w:rsidRDefault="007B7CF7" w:rsidP="007B7CF7">
      <w:pPr>
        <w:pStyle w:val="a3"/>
        <w:numPr>
          <w:ilvl w:val="0"/>
          <w:numId w:val="1"/>
        </w:numPr>
        <w:spacing w:after="0"/>
        <w:ind w:left="851"/>
        <w:jc w:val="both"/>
        <w:rPr>
          <w:rFonts w:ascii="Times New Roman" w:hAnsi="Times New Roman" w:cs="Times New Roman"/>
          <w:sz w:val="24"/>
          <w:szCs w:val="24"/>
        </w:rPr>
      </w:pPr>
      <w:r w:rsidRPr="00A70241">
        <w:rPr>
          <w:rFonts w:ascii="Times New Roman" w:hAnsi="Times New Roman" w:cs="Times New Roman"/>
          <w:sz w:val="24"/>
          <w:szCs w:val="24"/>
        </w:rPr>
        <w:t>для отримання персоналізованого номерного знаку: perso.di</w:t>
      </w:r>
      <w:bookmarkStart w:id="0" w:name="_GoBack"/>
      <w:bookmarkEnd w:id="0"/>
      <w:r w:rsidRPr="00A70241">
        <w:rPr>
          <w:rFonts w:ascii="Times New Roman" w:hAnsi="Times New Roman" w:cs="Times New Roman"/>
          <w:sz w:val="24"/>
          <w:szCs w:val="24"/>
        </w:rPr>
        <w:t>v@mobilit.fgov.be;</w:t>
      </w:r>
    </w:p>
    <w:p w:rsidR="007B7CF7" w:rsidRPr="00A70241" w:rsidRDefault="007B7CF7" w:rsidP="007B7CF7">
      <w:pPr>
        <w:pStyle w:val="a3"/>
        <w:numPr>
          <w:ilvl w:val="0"/>
          <w:numId w:val="1"/>
        </w:numPr>
        <w:spacing w:after="0"/>
        <w:ind w:left="851"/>
        <w:jc w:val="both"/>
        <w:rPr>
          <w:rFonts w:ascii="Times New Roman" w:hAnsi="Times New Roman" w:cs="Times New Roman"/>
          <w:sz w:val="24"/>
          <w:szCs w:val="24"/>
        </w:rPr>
      </w:pPr>
      <w:r w:rsidRPr="00A70241">
        <w:rPr>
          <w:rFonts w:ascii="Times New Roman" w:hAnsi="Times New Roman" w:cs="Times New Roman"/>
          <w:sz w:val="24"/>
          <w:szCs w:val="24"/>
        </w:rPr>
        <w:t xml:space="preserve">для попередньої реєстрації транспортного засобу: DIV.prereg@mobilit.fgov.be. </w:t>
      </w:r>
    </w:p>
    <w:p w:rsidR="007B7CF7" w:rsidRPr="00A70241" w:rsidRDefault="007B7CF7" w:rsidP="007B7CF7">
      <w:pPr>
        <w:spacing w:after="0"/>
        <w:ind w:firstLine="709"/>
        <w:jc w:val="both"/>
        <w:rPr>
          <w:rFonts w:ascii="Times New Roman" w:hAnsi="Times New Roman" w:cs="Times New Roman"/>
          <w:sz w:val="24"/>
          <w:szCs w:val="24"/>
        </w:rPr>
      </w:pPr>
      <w:r w:rsidRPr="00A70241">
        <w:rPr>
          <w:rFonts w:ascii="Times New Roman" w:hAnsi="Times New Roman" w:cs="Times New Roman"/>
          <w:sz w:val="24"/>
          <w:szCs w:val="24"/>
        </w:rPr>
        <w:t>Після здійснення DIV відповідних реєстраційних процедур, документи про державну реєстрацію та, власне, номерний знак можливо отримати особисто у відділенні DIV (за попереднім записом) чи оформити поштове відправлення (послуга платна).</w:t>
      </w:r>
    </w:p>
    <w:p w:rsidR="007B7CF7" w:rsidRPr="00A70241" w:rsidRDefault="007B7CF7" w:rsidP="007B7CF7">
      <w:pPr>
        <w:spacing w:after="0"/>
        <w:ind w:firstLine="709"/>
        <w:jc w:val="both"/>
        <w:rPr>
          <w:rFonts w:ascii="Times New Roman" w:hAnsi="Times New Roman" w:cs="Times New Roman"/>
          <w:sz w:val="24"/>
          <w:szCs w:val="24"/>
        </w:rPr>
      </w:pPr>
      <w:r w:rsidRPr="00A70241">
        <w:rPr>
          <w:rFonts w:ascii="Times New Roman" w:hAnsi="Times New Roman" w:cs="Times New Roman"/>
          <w:sz w:val="24"/>
          <w:szCs w:val="24"/>
        </w:rPr>
        <w:t>У такий же спосіб здійснюється і повернення номерного знаку при продажі транспортного засобу (слугує підтвердженням для DIV про зняття з реєстрації). Слід зазначити, що поки DIV не отримає номерний знак, колишній власник автомобіля буде змушений сплачувати податок за автомобіль. Податок залежить від обсягу двигуна. Наприклад податок на авто з двигуном до 2000 см</w:t>
      </w:r>
      <w:r w:rsidRPr="00A70241">
        <w:rPr>
          <w:rFonts w:ascii="Times New Roman" w:hAnsi="Times New Roman" w:cs="Times New Roman"/>
          <w:sz w:val="24"/>
          <w:szCs w:val="24"/>
          <w:vertAlign w:val="superscript"/>
        </w:rPr>
        <w:t>3</w:t>
      </w:r>
      <w:r w:rsidRPr="00A70241">
        <w:rPr>
          <w:rFonts w:ascii="Times New Roman" w:hAnsi="Times New Roman" w:cs="Times New Roman"/>
          <w:sz w:val="24"/>
          <w:szCs w:val="24"/>
        </w:rPr>
        <w:t xml:space="preserve"> складатиме в рік близько 500 євро. Представники дипломатичного корпусу та міжнародних організацій, акредитовані у Бельгії, звільнені від сплати такого податку.</w:t>
      </w:r>
    </w:p>
    <w:p w:rsidR="007B7CF7" w:rsidRPr="00A70241" w:rsidRDefault="007B7CF7" w:rsidP="007B7CF7">
      <w:pPr>
        <w:spacing w:after="0"/>
        <w:ind w:firstLine="709"/>
        <w:jc w:val="both"/>
        <w:rPr>
          <w:rFonts w:ascii="Times New Roman" w:hAnsi="Times New Roman" w:cs="Times New Roman"/>
          <w:sz w:val="24"/>
          <w:szCs w:val="24"/>
        </w:rPr>
      </w:pPr>
      <w:r w:rsidRPr="00A70241">
        <w:rPr>
          <w:rFonts w:ascii="Times New Roman" w:hAnsi="Times New Roman" w:cs="Times New Roman"/>
          <w:sz w:val="24"/>
          <w:szCs w:val="24"/>
        </w:rPr>
        <w:t xml:space="preserve">Питання державної реєстрації транспортних засобів в Бельгії та зняття з реєстрації регулюються такими нормативно-правовими актами країни перебування, зокрема: </w:t>
      </w:r>
    </w:p>
    <w:p w:rsidR="007B7CF7" w:rsidRPr="00A70241" w:rsidRDefault="007B7CF7" w:rsidP="007B7CF7">
      <w:pPr>
        <w:pStyle w:val="a3"/>
        <w:numPr>
          <w:ilvl w:val="0"/>
          <w:numId w:val="2"/>
        </w:numPr>
        <w:spacing w:after="0"/>
        <w:ind w:left="851"/>
        <w:jc w:val="both"/>
        <w:rPr>
          <w:rFonts w:ascii="Times New Roman" w:hAnsi="Times New Roman" w:cs="Times New Roman"/>
          <w:sz w:val="24"/>
          <w:szCs w:val="24"/>
        </w:rPr>
      </w:pPr>
      <w:r w:rsidRPr="00A70241">
        <w:rPr>
          <w:rFonts w:ascii="Times New Roman" w:hAnsi="Times New Roman" w:cs="Times New Roman"/>
          <w:sz w:val="24"/>
          <w:szCs w:val="24"/>
        </w:rPr>
        <w:t>Законом від 19 травня 2010 року «Щодо створення банку даних автомобілів»;</w:t>
      </w:r>
    </w:p>
    <w:p w:rsidR="007B7CF7" w:rsidRPr="00A70241" w:rsidRDefault="007B7CF7" w:rsidP="007B7CF7">
      <w:pPr>
        <w:pStyle w:val="a3"/>
        <w:numPr>
          <w:ilvl w:val="0"/>
          <w:numId w:val="2"/>
        </w:numPr>
        <w:spacing w:after="0"/>
        <w:ind w:left="851"/>
        <w:jc w:val="both"/>
        <w:rPr>
          <w:rFonts w:ascii="Times New Roman" w:hAnsi="Times New Roman" w:cs="Times New Roman"/>
          <w:sz w:val="24"/>
          <w:szCs w:val="24"/>
        </w:rPr>
      </w:pPr>
      <w:r w:rsidRPr="00A70241">
        <w:rPr>
          <w:rFonts w:ascii="Times New Roman" w:hAnsi="Times New Roman" w:cs="Times New Roman"/>
          <w:sz w:val="24"/>
          <w:szCs w:val="24"/>
        </w:rPr>
        <w:t>Законом від 11 червня 2004 року «Щодо шахрайства з кілометражем автомобілів»;</w:t>
      </w:r>
    </w:p>
    <w:p w:rsidR="007B7CF7" w:rsidRPr="00A70241" w:rsidRDefault="007B7CF7" w:rsidP="007B7CF7">
      <w:pPr>
        <w:pStyle w:val="a3"/>
        <w:numPr>
          <w:ilvl w:val="0"/>
          <w:numId w:val="2"/>
        </w:numPr>
        <w:spacing w:after="0"/>
        <w:ind w:left="851"/>
        <w:jc w:val="both"/>
        <w:rPr>
          <w:rFonts w:ascii="Times New Roman" w:hAnsi="Times New Roman" w:cs="Times New Roman"/>
          <w:sz w:val="24"/>
          <w:szCs w:val="24"/>
        </w:rPr>
      </w:pPr>
      <w:r w:rsidRPr="00A70241">
        <w:rPr>
          <w:rFonts w:ascii="Times New Roman" w:hAnsi="Times New Roman" w:cs="Times New Roman"/>
          <w:sz w:val="24"/>
          <w:szCs w:val="24"/>
        </w:rPr>
        <w:t xml:space="preserve">Указом Короля від 18 листопада 2015 року «Щодо порядку державної реєстрації мопедів та легких </w:t>
      </w:r>
      <w:proofErr w:type="spellStart"/>
      <w:r w:rsidRPr="00A70241">
        <w:rPr>
          <w:rFonts w:ascii="Times New Roman" w:hAnsi="Times New Roman" w:cs="Times New Roman"/>
          <w:sz w:val="24"/>
          <w:szCs w:val="24"/>
        </w:rPr>
        <w:t>квадроциклів</w:t>
      </w:r>
      <w:proofErr w:type="spellEnd"/>
      <w:r w:rsidRPr="00A70241">
        <w:rPr>
          <w:rFonts w:ascii="Times New Roman" w:hAnsi="Times New Roman" w:cs="Times New Roman"/>
          <w:sz w:val="24"/>
          <w:szCs w:val="24"/>
        </w:rPr>
        <w:t>»;</w:t>
      </w:r>
    </w:p>
    <w:p w:rsidR="007B7CF7" w:rsidRPr="00A70241" w:rsidRDefault="007B7CF7" w:rsidP="007B7CF7">
      <w:pPr>
        <w:pStyle w:val="a3"/>
        <w:numPr>
          <w:ilvl w:val="0"/>
          <w:numId w:val="2"/>
        </w:numPr>
        <w:spacing w:after="0"/>
        <w:ind w:left="851"/>
        <w:jc w:val="both"/>
        <w:rPr>
          <w:rFonts w:ascii="Times New Roman" w:hAnsi="Times New Roman" w:cs="Times New Roman"/>
          <w:sz w:val="24"/>
          <w:szCs w:val="24"/>
        </w:rPr>
      </w:pPr>
      <w:r w:rsidRPr="00A70241">
        <w:rPr>
          <w:rFonts w:ascii="Times New Roman" w:hAnsi="Times New Roman" w:cs="Times New Roman"/>
          <w:sz w:val="24"/>
          <w:szCs w:val="24"/>
        </w:rPr>
        <w:t xml:space="preserve">Указом Короля від 4 квітня 2014 року «Щодо планової перевірки стану автотранспортних засобів»; </w:t>
      </w:r>
    </w:p>
    <w:p w:rsidR="007B7CF7" w:rsidRPr="00A70241" w:rsidRDefault="007B7CF7" w:rsidP="007B7CF7">
      <w:pPr>
        <w:pStyle w:val="a3"/>
        <w:numPr>
          <w:ilvl w:val="0"/>
          <w:numId w:val="2"/>
        </w:numPr>
        <w:spacing w:after="0"/>
        <w:ind w:left="851"/>
        <w:jc w:val="both"/>
        <w:rPr>
          <w:rFonts w:ascii="Times New Roman" w:hAnsi="Times New Roman" w:cs="Times New Roman"/>
          <w:sz w:val="24"/>
          <w:szCs w:val="24"/>
        </w:rPr>
      </w:pPr>
      <w:r w:rsidRPr="00A70241">
        <w:rPr>
          <w:rFonts w:ascii="Times New Roman" w:hAnsi="Times New Roman" w:cs="Times New Roman"/>
          <w:sz w:val="24"/>
          <w:szCs w:val="24"/>
        </w:rPr>
        <w:t>Указом Короля від 8 липня 2013 року «Щодо реалізації Закону Бельгії від 19 травня 2010 року про створення банку даних автомобілів»;</w:t>
      </w:r>
    </w:p>
    <w:p w:rsidR="007B7CF7" w:rsidRPr="00A70241" w:rsidRDefault="007B7CF7" w:rsidP="007B7CF7">
      <w:pPr>
        <w:pStyle w:val="a3"/>
        <w:numPr>
          <w:ilvl w:val="0"/>
          <w:numId w:val="2"/>
        </w:numPr>
        <w:spacing w:after="0"/>
        <w:ind w:left="851"/>
        <w:jc w:val="both"/>
        <w:rPr>
          <w:rFonts w:ascii="Times New Roman" w:hAnsi="Times New Roman" w:cs="Times New Roman"/>
          <w:sz w:val="24"/>
          <w:szCs w:val="24"/>
        </w:rPr>
      </w:pPr>
      <w:r w:rsidRPr="00A70241">
        <w:rPr>
          <w:rFonts w:ascii="Times New Roman" w:hAnsi="Times New Roman" w:cs="Times New Roman"/>
          <w:sz w:val="24"/>
          <w:szCs w:val="24"/>
        </w:rPr>
        <w:t>Указом Короля від 6 листопада 2010 року «Щодо встановлення зборів, пов’язаних з реєстрацією транспортних засобів»;</w:t>
      </w:r>
    </w:p>
    <w:p w:rsidR="007B7CF7" w:rsidRPr="00A70241" w:rsidRDefault="007B7CF7" w:rsidP="007B7CF7">
      <w:pPr>
        <w:pStyle w:val="a3"/>
        <w:numPr>
          <w:ilvl w:val="0"/>
          <w:numId w:val="2"/>
        </w:numPr>
        <w:spacing w:after="0"/>
        <w:ind w:left="851"/>
        <w:jc w:val="both"/>
        <w:rPr>
          <w:rFonts w:ascii="Times New Roman" w:hAnsi="Times New Roman" w:cs="Times New Roman"/>
          <w:sz w:val="24"/>
          <w:szCs w:val="24"/>
        </w:rPr>
      </w:pPr>
      <w:r w:rsidRPr="00A70241">
        <w:rPr>
          <w:rFonts w:ascii="Times New Roman" w:hAnsi="Times New Roman" w:cs="Times New Roman"/>
          <w:sz w:val="24"/>
          <w:szCs w:val="24"/>
        </w:rPr>
        <w:t>Указом Короля від 20 липня 2001 року «Про державну реєстрацію транспортних засобів»;</w:t>
      </w:r>
    </w:p>
    <w:p w:rsidR="007B7CF7" w:rsidRPr="00A70241" w:rsidRDefault="007B7CF7" w:rsidP="007B7CF7">
      <w:pPr>
        <w:pStyle w:val="a3"/>
        <w:numPr>
          <w:ilvl w:val="0"/>
          <w:numId w:val="2"/>
        </w:numPr>
        <w:spacing w:after="0"/>
        <w:ind w:left="851"/>
        <w:jc w:val="both"/>
        <w:rPr>
          <w:rFonts w:ascii="Times New Roman" w:hAnsi="Times New Roman" w:cs="Times New Roman"/>
          <w:sz w:val="24"/>
          <w:szCs w:val="24"/>
        </w:rPr>
      </w:pPr>
      <w:r w:rsidRPr="00A70241">
        <w:rPr>
          <w:rFonts w:ascii="Times New Roman" w:hAnsi="Times New Roman" w:cs="Times New Roman"/>
          <w:sz w:val="24"/>
          <w:szCs w:val="24"/>
        </w:rPr>
        <w:t>Указом Короля від 8 січня 1996 року «Про порядок реєстрації транспортних засобів та причепів»;</w:t>
      </w:r>
    </w:p>
    <w:p w:rsidR="007B7CF7" w:rsidRPr="00A70241" w:rsidRDefault="007B7CF7" w:rsidP="007B7CF7">
      <w:pPr>
        <w:pStyle w:val="a3"/>
        <w:numPr>
          <w:ilvl w:val="0"/>
          <w:numId w:val="2"/>
        </w:numPr>
        <w:spacing w:after="0"/>
        <w:ind w:left="851"/>
        <w:jc w:val="both"/>
        <w:rPr>
          <w:rFonts w:ascii="Times New Roman" w:hAnsi="Times New Roman" w:cs="Times New Roman"/>
          <w:sz w:val="24"/>
          <w:szCs w:val="24"/>
        </w:rPr>
      </w:pPr>
      <w:r w:rsidRPr="00A70241">
        <w:rPr>
          <w:rFonts w:ascii="Times New Roman" w:hAnsi="Times New Roman" w:cs="Times New Roman"/>
          <w:sz w:val="24"/>
          <w:szCs w:val="24"/>
        </w:rPr>
        <w:t xml:space="preserve">Постановою Міністрів від 23 липня 2001 року «Про реєстрацію автомобілів».  </w:t>
      </w:r>
    </w:p>
    <w:p w:rsidR="007B7CF7" w:rsidRPr="00A70241" w:rsidRDefault="007B7CF7" w:rsidP="007B7CF7">
      <w:pPr>
        <w:spacing w:after="0"/>
        <w:ind w:firstLine="709"/>
        <w:jc w:val="both"/>
        <w:rPr>
          <w:rFonts w:ascii="Times New Roman" w:hAnsi="Times New Roman" w:cs="Times New Roman"/>
          <w:sz w:val="24"/>
          <w:szCs w:val="24"/>
        </w:rPr>
      </w:pPr>
      <w:r w:rsidRPr="00A70241">
        <w:rPr>
          <w:rFonts w:ascii="Times New Roman" w:hAnsi="Times New Roman" w:cs="Times New Roman"/>
          <w:sz w:val="24"/>
          <w:szCs w:val="24"/>
        </w:rPr>
        <w:t>Окрім цього, відповідно до загальноєвропейських рекомендацій, з 2013 року документ про реєстрацію транспортного засобу в Бельгії склад</w:t>
      </w:r>
      <w:r w:rsidR="005363B9">
        <w:rPr>
          <w:rFonts w:ascii="Times New Roman" w:hAnsi="Times New Roman" w:cs="Times New Roman"/>
          <w:sz w:val="24"/>
          <w:szCs w:val="24"/>
        </w:rPr>
        <w:t>ається з двох частин</w:t>
      </w:r>
      <w:r w:rsidRPr="00A70241">
        <w:rPr>
          <w:rFonts w:ascii="Times New Roman" w:hAnsi="Times New Roman" w:cs="Times New Roman"/>
          <w:sz w:val="24"/>
          <w:szCs w:val="24"/>
        </w:rPr>
        <w:t xml:space="preserve"> та називається </w:t>
      </w:r>
      <w:r w:rsidRPr="00A70241">
        <w:rPr>
          <w:rFonts w:ascii="Times New Roman" w:hAnsi="Times New Roman" w:cs="Times New Roman"/>
          <w:sz w:val="24"/>
          <w:szCs w:val="24"/>
        </w:rPr>
        <w:lastRenderedPageBreak/>
        <w:t>«</w:t>
      </w:r>
      <w:proofErr w:type="spellStart"/>
      <w:r w:rsidRPr="00A70241">
        <w:rPr>
          <w:rFonts w:ascii="Times New Roman" w:hAnsi="Times New Roman" w:cs="Times New Roman"/>
          <w:sz w:val="24"/>
          <w:szCs w:val="24"/>
        </w:rPr>
        <w:t>certificat</w:t>
      </w:r>
      <w:proofErr w:type="spellEnd"/>
      <w:r w:rsidRPr="00A70241">
        <w:rPr>
          <w:rFonts w:ascii="Times New Roman" w:hAnsi="Times New Roman" w:cs="Times New Roman"/>
          <w:sz w:val="24"/>
          <w:szCs w:val="24"/>
        </w:rPr>
        <w:t xml:space="preserve"> </w:t>
      </w:r>
      <w:proofErr w:type="spellStart"/>
      <w:r w:rsidRPr="00A70241">
        <w:rPr>
          <w:rFonts w:ascii="Times New Roman" w:hAnsi="Times New Roman" w:cs="Times New Roman"/>
          <w:sz w:val="24"/>
          <w:szCs w:val="24"/>
        </w:rPr>
        <w:t>d'immatriculation</w:t>
      </w:r>
      <w:proofErr w:type="spellEnd"/>
      <w:r w:rsidRPr="00A70241">
        <w:rPr>
          <w:rFonts w:ascii="Times New Roman" w:hAnsi="Times New Roman" w:cs="Times New Roman"/>
          <w:sz w:val="24"/>
          <w:szCs w:val="24"/>
        </w:rPr>
        <w:t>». Після його отримання, документ слід розрізати на дві частини та зберігати в різних місцях:</w:t>
      </w:r>
    </w:p>
    <w:p w:rsidR="007B7CF7" w:rsidRPr="00A70241" w:rsidRDefault="007B7CF7" w:rsidP="007B7CF7">
      <w:pPr>
        <w:pStyle w:val="a3"/>
        <w:numPr>
          <w:ilvl w:val="1"/>
          <w:numId w:val="3"/>
        </w:numPr>
        <w:spacing w:after="0"/>
        <w:ind w:left="851"/>
        <w:jc w:val="both"/>
        <w:rPr>
          <w:rFonts w:ascii="Times New Roman" w:hAnsi="Times New Roman" w:cs="Times New Roman"/>
          <w:sz w:val="24"/>
          <w:szCs w:val="24"/>
        </w:rPr>
      </w:pPr>
      <w:r w:rsidRPr="00A70241">
        <w:rPr>
          <w:rFonts w:ascii="Times New Roman" w:hAnsi="Times New Roman" w:cs="Times New Roman"/>
          <w:sz w:val="24"/>
          <w:szCs w:val="24"/>
        </w:rPr>
        <w:t>перша частина, з логотипом автомобіля, повинна на постійній основі знаходитись у транспортному засобі;</w:t>
      </w:r>
    </w:p>
    <w:p w:rsidR="007B7CF7" w:rsidRPr="00A70241" w:rsidRDefault="007B7CF7" w:rsidP="007B7CF7">
      <w:pPr>
        <w:pStyle w:val="a3"/>
        <w:numPr>
          <w:ilvl w:val="1"/>
          <w:numId w:val="3"/>
        </w:numPr>
        <w:spacing w:after="0"/>
        <w:ind w:left="851"/>
        <w:jc w:val="both"/>
        <w:rPr>
          <w:rFonts w:ascii="Times New Roman" w:hAnsi="Times New Roman" w:cs="Times New Roman"/>
          <w:sz w:val="24"/>
          <w:szCs w:val="24"/>
        </w:rPr>
      </w:pPr>
      <w:r w:rsidRPr="00A70241">
        <w:rPr>
          <w:rFonts w:ascii="Times New Roman" w:hAnsi="Times New Roman" w:cs="Times New Roman"/>
          <w:sz w:val="24"/>
          <w:szCs w:val="24"/>
        </w:rPr>
        <w:t xml:space="preserve">друга частина, з логотипом будинку, повинна знаходитись поза вашим транспортним засобом (вдома тощо). </w:t>
      </w:r>
    </w:p>
    <w:p w:rsidR="007B7CF7" w:rsidRPr="00A70241" w:rsidRDefault="007B7CF7" w:rsidP="007B7CF7">
      <w:pPr>
        <w:spacing w:after="0"/>
        <w:ind w:firstLine="709"/>
        <w:jc w:val="both"/>
        <w:rPr>
          <w:rFonts w:ascii="Times New Roman" w:hAnsi="Times New Roman" w:cs="Times New Roman"/>
          <w:sz w:val="24"/>
          <w:szCs w:val="24"/>
        </w:rPr>
      </w:pPr>
      <w:r w:rsidRPr="00A70241">
        <w:rPr>
          <w:rFonts w:ascii="Times New Roman" w:hAnsi="Times New Roman" w:cs="Times New Roman"/>
          <w:sz w:val="24"/>
          <w:szCs w:val="24"/>
        </w:rPr>
        <w:t>Зазначене було зроблено для мінімізації шахрайських дій з транспортними засобами та їх викраденням.</w:t>
      </w:r>
    </w:p>
    <w:p w:rsidR="007B7CF7" w:rsidRPr="00A70241" w:rsidRDefault="007B7CF7" w:rsidP="007B7CF7">
      <w:pPr>
        <w:spacing w:after="0"/>
        <w:ind w:firstLine="709"/>
        <w:jc w:val="both"/>
        <w:rPr>
          <w:rFonts w:ascii="Times New Roman" w:hAnsi="Times New Roman" w:cs="Times New Roman"/>
          <w:sz w:val="24"/>
          <w:szCs w:val="24"/>
        </w:rPr>
      </w:pPr>
      <w:r w:rsidRPr="00A70241">
        <w:rPr>
          <w:rFonts w:ascii="Times New Roman" w:hAnsi="Times New Roman" w:cs="Times New Roman"/>
          <w:sz w:val="24"/>
          <w:szCs w:val="24"/>
        </w:rPr>
        <w:t>Обидві частини сертифікату про реєстрацію завжди будуть потрібні для будь-якого контакту з DIV (наприклад, у разі перереєстрації, зміни реєстраційного сертифікату, продажу автомобіля або у випадку пошкодження реєстраційного документу тощо).</w:t>
      </w:r>
    </w:p>
    <w:p w:rsidR="007B7CF7" w:rsidRPr="00A70241" w:rsidRDefault="007B7CF7" w:rsidP="007B7CF7">
      <w:pPr>
        <w:spacing w:after="0"/>
        <w:ind w:firstLine="709"/>
        <w:jc w:val="both"/>
        <w:rPr>
          <w:rFonts w:ascii="Times New Roman" w:hAnsi="Times New Roman" w:cs="Times New Roman"/>
          <w:sz w:val="24"/>
          <w:szCs w:val="24"/>
        </w:rPr>
      </w:pPr>
      <w:r w:rsidRPr="00A70241">
        <w:rPr>
          <w:rFonts w:ascii="Times New Roman" w:hAnsi="Times New Roman" w:cs="Times New Roman"/>
          <w:sz w:val="24"/>
          <w:szCs w:val="24"/>
        </w:rPr>
        <w:t xml:space="preserve">Колір бельгійського сертифікату залежить від року, коли було здійснено реєстрацію (сірого кольору – більш давні, рожевого – видані нещодавно). </w:t>
      </w:r>
    </w:p>
    <w:p w:rsidR="007B7CF7" w:rsidRPr="00A70241" w:rsidRDefault="007B7CF7" w:rsidP="007B7CF7">
      <w:pPr>
        <w:spacing w:after="0"/>
        <w:ind w:firstLine="709"/>
        <w:jc w:val="both"/>
        <w:rPr>
          <w:rFonts w:ascii="Times New Roman" w:hAnsi="Times New Roman" w:cs="Times New Roman"/>
          <w:sz w:val="24"/>
          <w:szCs w:val="24"/>
        </w:rPr>
      </w:pPr>
      <w:r w:rsidRPr="00A70241">
        <w:rPr>
          <w:rFonts w:ascii="Times New Roman" w:hAnsi="Times New Roman" w:cs="Times New Roman"/>
          <w:sz w:val="24"/>
          <w:szCs w:val="24"/>
        </w:rPr>
        <w:t>Сертифікат про реєстрацію виступає своєрідною ідентифікаційною карткою автомобіля, де зазначено його номер шасі, тип, ім’я/назва власника та його адреса, а також державний реєстраційний номер. Якщо було декілька власників транспортного засобу, то вказується також дата, коли автомобіль почав використовуватися.</w:t>
      </w:r>
    </w:p>
    <w:p w:rsidR="007B7CF7" w:rsidRPr="00A70241" w:rsidRDefault="007B7CF7" w:rsidP="007B7CF7">
      <w:pPr>
        <w:spacing w:after="0"/>
        <w:ind w:firstLine="709"/>
        <w:jc w:val="both"/>
        <w:rPr>
          <w:rFonts w:ascii="Times New Roman" w:hAnsi="Times New Roman" w:cs="Times New Roman"/>
          <w:sz w:val="24"/>
          <w:szCs w:val="24"/>
        </w:rPr>
      </w:pPr>
      <w:r w:rsidRPr="00A70241">
        <w:rPr>
          <w:rFonts w:ascii="Times New Roman" w:hAnsi="Times New Roman" w:cs="Times New Roman"/>
          <w:sz w:val="24"/>
          <w:szCs w:val="24"/>
        </w:rPr>
        <w:t xml:space="preserve">Надання інформації щодо реєстрації та зняття з реєстрації транспортних засобів у Бельгії здійснюється виключно DIV, яке обробляє та зберігає відповідно до закону про захист персональних даних зазначену інформацію. Вказаний державний орган надає інформацію про реєстрацію транспортного засобу фізичним чи юридичним особам, органам прокуратури чи іншим правоохоронним структурам країни виключно у встановленому законом порядку. У відкритому доступі така інформація відсутня.  </w:t>
      </w:r>
    </w:p>
    <w:p w:rsidR="007B7CF7" w:rsidRPr="00A70241" w:rsidRDefault="007B7CF7" w:rsidP="007B7CF7">
      <w:pPr>
        <w:spacing w:after="0"/>
        <w:ind w:firstLine="709"/>
        <w:jc w:val="both"/>
        <w:rPr>
          <w:rFonts w:ascii="Times New Roman" w:hAnsi="Times New Roman" w:cs="Times New Roman"/>
          <w:sz w:val="24"/>
          <w:szCs w:val="24"/>
        </w:rPr>
      </w:pPr>
      <w:r w:rsidRPr="00A70241">
        <w:rPr>
          <w:rFonts w:ascii="Times New Roman" w:hAnsi="Times New Roman" w:cs="Times New Roman"/>
          <w:sz w:val="24"/>
          <w:szCs w:val="24"/>
        </w:rPr>
        <w:t>При знятті транспортного засобу з реєстрації, особа не зобов’язана надавати DIV жодних документів про відчуження транспортного засобу, підтвердженням вказаного є повернення власником до вказаного державного органу номерного знаку.</w:t>
      </w:r>
    </w:p>
    <w:p w:rsidR="00EF5255" w:rsidRDefault="005363B9" w:rsidP="007B7CF7"/>
    <w:sectPr w:rsidR="00EF5255" w:rsidSect="003D6340">
      <w:headerReference w:type="even" r:id="rId8"/>
      <w:headerReference w:type="default" r:id="rId9"/>
      <w:footerReference w:type="even" r:id="rId10"/>
      <w:footerReference w:type="default" r:id="rId11"/>
      <w:headerReference w:type="first" r:id="rId12"/>
      <w:footerReference w:type="first" r:id="rId13"/>
      <w:pgSz w:w="11906" w:h="16838"/>
      <w:pgMar w:top="850" w:right="850" w:bottom="850" w:left="1417"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148A9" w:rsidRDefault="009148A9" w:rsidP="003D6340">
      <w:pPr>
        <w:spacing w:after="0" w:line="240" w:lineRule="auto"/>
      </w:pPr>
      <w:r>
        <w:separator/>
      </w:r>
    </w:p>
  </w:endnote>
  <w:endnote w:type="continuationSeparator" w:id="0">
    <w:p w:rsidR="009148A9" w:rsidRDefault="009148A9" w:rsidP="003D63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altName w:val="Bookman Old Style"/>
    <w:panose1 w:val="02020603050405020304"/>
    <w:charset w:val="CC"/>
    <w:family w:val="roman"/>
    <w:pitch w:val="variable"/>
    <w:sig w:usb0="E0002AFF" w:usb1="C0007841" w:usb2="00000009" w:usb3="00000000" w:csb0="000001FF" w:csb1="00000000"/>
  </w:font>
  <w:font w:name="Osnova MFA Cyrillic">
    <w:altName w:val="Segoe Script"/>
    <w:charset w:val="CC"/>
    <w:family w:val="auto"/>
    <w:pitch w:val="variable"/>
    <w:sig w:usb0="00000201" w:usb1="0000000A" w:usb2="00000000" w:usb3="00000000" w:csb0="00000004" w:csb1="00000000"/>
  </w:font>
  <w:font w:name="Calibri">
    <w:altName w:val="Century Gothic"/>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D6340" w:rsidRDefault="003D6340">
    <w:pPr>
      <w:pStyle w:val="a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D6340" w:rsidRDefault="003D6340">
    <w:pPr>
      <w:pStyle w:val="a6"/>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D6340" w:rsidRDefault="003D6340">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148A9" w:rsidRDefault="009148A9" w:rsidP="003D6340">
      <w:pPr>
        <w:spacing w:after="0" w:line="240" w:lineRule="auto"/>
      </w:pPr>
      <w:r>
        <w:separator/>
      </w:r>
    </w:p>
  </w:footnote>
  <w:footnote w:type="continuationSeparator" w:id="0">
    <w:p w:rsidR="009148A9" w:rsidRDefault="009148A9" w:rsidP="003D634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D6340" w:rsidRDefault="003D6340">
    <w:pPr>
      <w:pStyle w:val="a4"/>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56103780"/>
      <w:docPartObj>
        <w:docPartGallery w:val="Page Numbers (Top of Page)"/>
        <w:docPartUnique/>
      </w:docPartObj>
    </w:sdtPr>
    <w:sdtEndPr/>
    <w:sdtContent>
      <w:p w:rsidR="003D6340" w:rsidRDefault="003D6340">
        <w:pPr>
          <w:pStyle w:val="a4"/>
          <w:jc w:val="center"/>
        </w:pPr>
        <w:r>
          <w:fldChar w:fldCharType="begin"/>
        </w:r>
        <w:r>
          <w:instrText>PAGE   \* MERGEFORMAT</w:instrText>
        </w:r>
        <w:r>
          <w:fldChar w:fldCharType="separate"/>
        </w:r>
        <w:r w:rsidR="005363B9" w:rsidRPr="005363B9">
          <w:rPr>
            <w:noProof/>
            <w:lang w:val="ru-RU"/>
          </w:rPr>
          <w:t>2</w:t>
        </w:r>
        <w:r>
          <w:fldChar w:fldCharType="end"/>
        </w:r>
      </w:p>
    </w:sdtContent>
  </w:sdt>
  <w:p w:rsidR="003D6340" w:rsidRDefault="003D6340">
    <w:pPr>
      <w:pStyle w:val="a4"/>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D6340" w:rsidRDefault="003D6340">
    <w:pPr>
      <w:pStyle w:val="a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B27755"/>
    <w:multiLevelType w:val="hybridMultilevel"/>
    <w:tmpl w:val="109A60A8"/>
    <w:lvl w:ilvl="0" w:tplc="BB1A744C">
      <w:start w:val="1"/>
      <w:numFmt w:val="bullet"/>
      <w:lvlText w:val=""/>
      <w:lvlJc w:val="left"/>
      <w:pPr>
        <w:ind w:left="1429" w:hanging="360"/>
      </w:pPr>
      <w:rPr>
        <w:rFonts w:ascii="Symbol" w:hAnsi="Symbol" w:hint="default"/>
      </w:rPr>
    </w:lvl>
    <w:lvl w:ilvl="1" w:tplc="D3ECAE8A">
      <w:numFmt w:val="bullet"/>
      <w:lvlText w:val="-"/>
      <w:lvlJc w:val="left"/>
      <w:pPr>
        <w:ind w:left="2494" w:hanging="705"/>
      </w:pPr>
      <w:rPr>
        <w:rFonts w:ascii="Osnova MFA Cyrillic" w:eastAsiaTheme="minorHAnsi" w:hAnsi="Osnova MFA Cyrillic" w:cstheme="minorBidi" w:hint="default"/>
      </w:rPr>
    </w:lvl>
    <w:lvl w:ilvl="2" w:tplc="8924A2B6">
      <w:numFmt w:val="bullet"/>
      <w:lvlText w:val="•"/>
      <w:lvlJc w:val="left"/>
      <w:pPr>
        <w:ind w:left="2869" w:hanging="360"/>
      </w:pPr>
      <w:rPr>
        <w:rFonts w:ascii="Osnova MFA Cyrillic" w:eastAsiaTheme="minorHAnsi" w:hAnsi="Osnova MFA Cyrillic" w:cstheme="minorBidi"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1">
    <w:nsid w:val="26CF10F0"/>
    <w:multiLevelType w:val="hybridMultilevel"/>
    <w:tmpl w:val="E61207EA"/>
    <w:lvl w:ilvl="0" w:tplc="BB1A744C">
      <w:start w:val="1"/>
      <w:numFmt w:val="bullet"/>
      <w:lvlText w:val=""/>
      <w:lvlJc w:val="left"/>
      <w:pPr>
        <w:ind w:left="1429" w:hanging="360"/>
      </w:pPr>
      <w:rPr>
        <w:rFonts w:ascii="Symbol" w:hAnsi="Symbol" w:hint="default"/>
      </w:rPr>
    </w:lvl>
    <w:lvl w:ilvl="1" w:tplc="BB1A744C">
      <w:start w:val="1"/>
      <w:numFmt w:val="bullet"/>
      <w:lvlText w:val=""/>
      <w:lvlJc w:val="left"/>
      <w:pPr>
        <w:ind w:left="2149" w:hanging="360"/>
      </w:pPr>
      <w:rPr>
        <w:rFonts w:ascii="Symbol" w:hAnsi="Symbol"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2">
    <w:nsid w:val="62AD4385"/>
    <w:multiLevelType w:val="hybridMultilevel"/>
    <w:tmpl w:val="329E5342"/>
    <w:lvl w:ilvl="0" w:tplc="BB1A744C">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67260"/>
    <w:rsid w:val="00167260"/>
    <w:rsid w:val="003B012D"/>
    <w:rsid w:val="003D6340"/>
    <w:rsid w:val="005363B9"/>
    <w:rsid w:val="007B7CF7"/>
    <w:rsid w:val="00892204"/>
    <w:rsid w:val="009148A9"/>
    <w:rsid w:val="009B0960"/>
    <w:rsid w:val="00D4648A"/>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B7CF7"/>
    <w:pPr>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B7CF7"/>
    <w:pPr>
      <w:ind w:left="720"/>
      <w:contextualSpacing/>
    </w:pPr>
  </w:style>
  <w:style w:type="paragraph" w:styleId="a4">
    <w:name w:val="header"/>
    <w:basedOn w:val="a"/>
    <w:link w:val="a5"/>
    <w:uiPriority w:val="99"/>
    <w:unhideWhenUsed/>
    <w:rsid w:val="003D6340"/>
    <w:pPr>
      <w:tabs>
        <w:tab w:val="center" w:pos="4819"/>
        <w:tab w:val="right" w:pos="9639"/>
      </w:tabs>
      <w:spacing w:after="0" w:line="240" w:lineRule="auto"/>
    </w:pPr>
  </w:style>
  <w:style w:type="character" w:customStyle="1" w:styleId="a5">
    <w:name w:val="Верхний колонтитул Знак"/>
    <w:basedOn w:val="a0"/>
    <w:link w:val="a4"/>
    <w:uiPriority w:val="99"/>
    <w:rsid w:val="003D6340"/>
  </w:style>
  <w:style w:type="paragraph" w:styleId="a6">
    <w:name w:val="footer"/>
    <w:basedOn w:val="a"/>
    <w:link w:val="a7"/>
    <w:uiPriority w:val="99"/>
    <w:unhideWhenUsed/>
    <w:rsid w:val="003D6340"/>
    <w:pPr>
      <w:tabs>
        <w:tab w:val="center" w:pos="4819"/>
        <w:tab w:val="right" w:pos="9639"/>
      </w:tabs>
      <w:spacing w:after="0" w:line="240" w:lineRule="auto"/>
    </w:pPr>
  </w:style>
  <w:style w:type="character" w:customStyle="1" w:styleId="a7">
    <w:name w:val="Нижний колонтитул Знак"/>
    <w:basedOn w:val="a0"/>
    <w:link w:val="a6"/>
    <w:uiPriority w:val="99"/>
    <w:rsid w:val="003D634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B7CF7"/>
    <w:pPr>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B7CF7"/>
    <w:pPr>
      <w:ind w:left="720"/>
      <w:contextualSpacing/>
    </w:pPr>
  </w:style>
  <w:style w:type="paragraph" w:styleId="a4">
    <w:name w:val="header"/>
    <w:basedOn w:val="a"/>
    <w:link w:val="a5"/>
    <w:uiPriority w:val="99"/>
    <w:unhideWhenUsed/>
    <w:rsid w:val="003D6340"/>
    <w:pPr>
      <w:tabs>
        <w:tab w:val="center" w:pos="4819"/>
        <w:tab w:val="right" w:pos="9639"/>
      </w:tabs>
      <w:spacing w:after="0" w:line="240" w:lineRule="auto"/>
    </w:pPr>
  </w:style>
  <w:style w:type="character" w:customStyle="1" w:styleId="a5">
    <w:name w:val="Верхний колонтитул Знак"/>
    <w:basedOn w:val="a0"/>
    <w:link w:val="a4"/>
    <w:uiPriority w:val="99"/>
    <w:rsid w:val="003D6340"/>
  </w:style>
  <w:style w:type="paragraph" w:styleId="a6">
    <w:name w:val="footer"/>
    <w:basedOn w:val="a"/>
    <w:link w:val="a7"/>
    <w:uiPriority w:val="99"/>
    <w:unhideWhenUsed/>
    <w:rsid w:val="003D6340"/>
    <w:pPr>
      <w:tabs>
        <w:tab w:val="center" w:pos="4819"/>
        <w:tab w:val="right" w:pos="9639"/>
      </w:tabs>
      <w:spacing w:after="0" w:line="240" w:lineRule="auto"/>
    </w:pPr>
  </w:style>
  <w:style w:type="character" w:customStyle="1" w:styleId="a7">
    <w:name w:val="Нижний колонтитул Знак"/>
    <w:basedOn w:val="a0"/>
    <w:link w:val="a6"/>
    <w:uiPriority w:val="99"/>
    <w:rsid w:val="003D634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3210</Words>
  <Characters>1830</Characters>
  <Application>Microsoft Office Word</Application>
  <DocSecurity>0</DocSecurity>
  <Lines>15</Lines>
  <Paragraphs>10</Paragraphs>
  <ScaleCrop>false</ScaleCrop>
  <Company/>
  <LinksUpToDate>false</LinksUpToDate>
  <CharactersWithSpaces>5030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ПІДДУБНЯК АРТУР ВІКТОРОВИЧ</dc:creator>
  <cp:keywords/>
  <dc:description/>
  <cp:lastModifiedBy>ПІДДУБНЯК АРТУР ВІКТОРОВИЧ</cp:lastModifiedBy>
  <cp:revision>4</cp:revision>
  <dcterms:created xsi:type="dcterms:W3CDTF">2021-07-13T14:07:00Z</dcterms:created>
  <dcterms:modified xsi:type="dcterms:W3CDTF">2021-08-05T07:21:00Z</dcterms:modified>
</cp:coreProperties>
</file>