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16" w:rsidRPr="00D321D9" w:rsidRDefault="007C6016" w:rsidP="007C6016">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Болгарія</w:t>
      </w:r>
    </w:p>
    <w:p w:rsidR="007C6016" w:rsidRPr="00D321D9" w:rsidRDefault="007C6016" w:rsidP="007C6016">
      <w:pPr>
        <w:autoSpaceDE w:val="0"/>
        <w:autoSpaceDN w:val="0"/>
        <w:adjustRightInd w:val="0"/>
        <w:spacing w:after="0" w:line="240" w:lineRule="auto"/>
        <w:ind w:firstLine="709"/>
        <w:jc w:val="both"/>
        <w:rPr>
          <w:rFonts w:ascii="Times New Roman" w:hAnsi="Times New Roman" w:cs="Times New Roman"/>
          <w:color w:val="0000FF"/>
          <w:sz w:val="24"/>
          <w:szCs w:val="24"/>
        </w:rPr>
      </w:pPr>
      <w:r w:rsidRPr="00D321D9">
        <w:rPr>
          <w:rFonts w:ascii="Times New Roman" w:hAnsi="Times New Roman" w:cs="Times New Roman"/>
          <w:sz w:val="24"/>
          <w:szCs w:val="24"/>
        </w:rPr>
        <w:t xml:space="preserve">Процедури реєстрації, перереєстрації, зняття з обліку, а також зразки реєстраційних документів регламентовані Постановою Міністерства внутрішніх справ Республіки Болгарія №I-45 від 24.03.2000 р. </w:t>
      </w:r>
      <w:r w:rsidRPr="00D321D9">
        <w:rPr>
          <w:rFonts w:ascii="Times New Roman" w:hAnsi="Times New Roman" w:cs="Times New Roman"/>
          <w:color w:val="000000"/>
          <w:sz w:val="24"/>
          <w:szCs w:val="24"/>
        </w:rPr>
        <w:t>(</w:t>
      </w:r>
      <w:hyperlink r:id="rId5" w:history="1">
        <w:r w:rsidRPr="00D321D9">
          <w:rPr>
            <w:rStyle w:val="a3"/>
            <w:rFonts w:ascii="Times New Roman" w:hAnsi="Times New Roman" w:cs="Times New Roman"/>
            <w:sz w:val="24"/>
            <w:szCs w:val="24"/>
          </w:rPr>
          <w:t>наредба-i-45-24-03-2000-г</w:t>
        </w:r>
      </w:hyperlink>
      <w:r w:rsidRPr="00D321D9">
        <w:rPr>
          <w:rFonts w:ascii="Times New Roman" w:hAnsi="Times New Roman" w:cs="Times New Roman"/>
          <w:color w:val="000000" w:themeColor="text1"/>
          <w:sz w:val="24"/>
          <w:szCs w:val="24"/>
        </w:rPr>
        <w:t>):</w:t>
      </w:r>
    </w:p>
    <w:p w:rsidR="007C6016" w:rsidRPr="00D321D9" w:rsidRDefault="007C6016" w:rsidP="007C6016">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1. При першій реєстрації ТЗ власник подає заяву за встановленою формою та пакет документів: договір купівлі-продажу, сертифікат відповідності технічним нормам ЄС, документ, що підтверджує особу покупця(фізична або юридична), страховий поліс, ввізна митна декларація, транзитні номерні знаки та реєстраційні свідоцтва (у разі наявності), підтвердження про сплату податків та зборів. У разі, якщо авто було ввезено з країни ЄС або країни європейського економічного простору, додатково подаються свідоцтво про реєстрацію та реєстраційні номери тієї країни, з якої відбувся ввіз ТЗ, документ, що підтверджує проходження перевірки технічного стану автомобіля, всі автомобілі, окрім придбаних через салони, обов’язково проходять технічний огляд під час оформлення ТЗ в уповноваженому органі.</w:t>
      </w:r>
    </w:p>
    <w:p w:rsidR="007C6016" w:rsidRPr="00D321D9" w:rsidRDefault="007C6016" w:rsidP="007C6016">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2. При знятті з реєстрації ТЗ власник подає заяву за встановленою формою та пакет документів: формуляр, в якому вказується причина зняття з обліку (автомобіль розкомплектовується(підтвердження від компанії, що проводить утилізацію або </w:t>
      </w:r>
      <w:proofErr w:type="spellStart"/>
      <w:r w:rsidRPr="00D321D9">
        <w:rPr>
          <w:rFonts w:ascii="Times New Roman" w:hAnsi="Times New Roman" w:cs="Times New Roman"/>
          <w:sz w:val="24"/>
          <w:szCs w:val="24"/>
        </w:rPr>
        <w:t>розкомплектацію</w:t>
      </w:r>
      <w:proofErr w:type="spellEnd"/>
      <w:r w:rsidRPr="00D321D9">
        <w:rPr>
          <w:rFonts w:ascii="Times New Roman" w:hAnsi="Times New Roman" w:cs="Times New Roman"/>
          <w:sz w:val="24"/>
          <w:szCs w:val="24"/>
        </w:rPr>
        <w:t xml:space="preserve">); автомобіль вивозиться з митної території Болгарії, або викрадений), реєстраційні номерні знаки та свідоцтво про реєстрацію. Номерні знаки знищуються, а свідоцтва про реєстрацію маркуються як недійсні (додатково вони пробиваються </w:t>
      </w:r>
      <w:proofErr w:type="spellStart"/>
      <w:r w:rsidRPr="00D321D9">
        <w:rPr>
          <w:rFonts w:ascii="Times New Roman" w:hAnsi="Times New Roman" w:cs="Times New Roman"/>
          <w:sz w:val="24"/>
          <w:szCs w:val="24"/>
        </w:rPr>
        <w:t>дироколом</w:t>
      </w:r>
      <w:proofErr w:type="spellEnd"/>
      <w:r w:rsidRPr="00D321D9">
        <w:rPr>
          <w:rFonts w:ascii="Times New Roman" w:hAnsi="Times New Roman" w:cs="Times New Roman"/>
          <w:sz w:val="24"/>
          <w:szCs w:val="24"/>
        </w:rPr>
        <w:t>) і повертаються власнику. При знятті з реєстрації автомобіль не пред’являється відповідному реєстраційному органу, але для вивезення автомобіля з території Болгарії необхідно оформити транзитні документи та посвідчення, а при цьому проводиться обов’язковий огляд вузлів і агрегатів ТЗ.</w:t>
      </w:r>
    </w:p>
    <w:p w:rsidR="00EF5255" w:rsidRDefault="007B1AD9">
      <w:bookmarkStart w:id="0" w:name="_GoBack"/>
      <w:bookmarkEnd w:id="0"/>
    </w:p>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23"/>
    <w:rsid w:val="00070F23"/>
    <w:rsid w:val="003B012D"/>
    <w:rsid w:val="007B1AD9"/>
    <w:rsid w:val="007C6016"/>
    <w:rsid w:val="00892204"/>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1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6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1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6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vr.bg/docs/librariesprovider14/%D0%B4%D0%BE%D0%BA%D1%83%D0%BC%D0%B5%D0%BD%D1%82%D0%B8-%D0%BE%D1%82-%D0%B0%D0%B4%D0%BC%D0%B8%D0%BD%D0%B8%D1%81%D1%82%D1%80%D0%B0%D1%82%D0%B8%D0%B2%D0%BD%D0%B8-%D1%83%D1%81%D0%BB%D1%83%D0%B3%D0%B8/%D0%BD%D0%B0%D1%80%D0%B5%D0%B4%D0%B1%D0%B0-i-45-24-03-2000-%D0%B3-.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1353</Words>
  <Characters>772</Characters>
  <Application>Microsoft Office Word</Application>
  <DocSecurity>0</DocSecurity>
  <Lines>6</Lines>
  <Paragraphs>4</Paragraphs>
  <ScaleCrop>false</ScaleCrop>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dcterms:created xsi:type="dcterms:W3CDTF">2021-07-26T08:57:00Z</dcterms:created>
  <dcterms:modified xsi:type="dcterms:W3CDTF">2021-08-05T07:22:00Z</dcterms:modified>
</cp:coreProperties>
</file>