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98" w:rsidRPr="00D321D9" w:rsidRDefault="00781E98" w:rsidP="00781E98">
      <w:pPr>
        <w:spacing w:line="276" w:lineRule="auto"/>
        <w:jc w:val="center"/>
        <w:rPr>
          <w:rFonts w:ascii="Times New Roman" w:hAnsi="Times New Roman" w:cs="Times New Roman"/>
          <w:bCs/>
          <w:sz w:val="24"/>
          <w:szCs w:val="24"/>
        </w:rPr>
      </w:pPr>
      <w:r w:rsidRPr="00D321D9">
        <w:rPr>
          <w:rFonts w:ascii="Times New Roman" w:hAnsi="Times New Roman" w:cs="Times New Roman"/>
          <w:b/>
          <w:sz w:val="24"/>
          <w:szCs w:val="24"/>
          <w:u w:val="single"/>
        </w:rPr>
        <w:t>Грузія</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Процедура реєстрації, перереєстрації, зняття з реєстрації регламентована наказом Міністра внутрішніх справ Грузії №150 від 31 січня 2007 року.</w:t>
      </w:r>
    </w:p>
    <w:p w:rsidR="00781E98" w:rsidRPr="00D321D9" w:rsidRDefault="00781E98" w:rsidP="00781E98">
      <w:pPr>
        <w:spacing w:after="0" w:line="276" w:lineRule="auto"/>
        <w:ind w:firstLine="709"/>
        <w:jc w:val="both"/>
        <w:rPr>
          <w:rFonts w:ascii="Times New Roman" w:hAnsi="Times New Roman" w:cs="Times New Roman"/>
          <w:bCs/>
          <w:i/>
          <w:sz w:val="24"/>
          <w:szCs w:val="24"/>
        </w:rPr>
      </w:pPr>
      <w:r w:rsidRPr="00D321D9">
        <w:rPr>
          <w:rFonts w:ascii="Times New Roman" w:hAnsi="Times New Roman" w:cs="Times New Roman"/>
          <w:bCs/>
          <w:i/>
          <w:sz w:val="24"/>
          <w:szCs w:val="24"/>
        </w:rPr>
        <w:t>Правила обов’язкової реєстрації механічних транспортних засобів.</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Реєстрація механічних транспортних засобів здійснюється відділами, що входять до єдиної системи служби реєстрації:</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А) відділ реєстрації Тбіліського управління;</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Б) відділ Східної Грузії:</w:t>
      </w:r>
    </w:p>
    <w:p w:rsidR="00781E98" w:rsidRPr="00D321D9" w:rsidRDefault="00781E98" w:rsidP="00781E98">
      <w:pPr>
        <w:spacing w:after="0" w:line="276" w:lineRule="auto"/>
        <w:ind w:left="284" w:firstLine="709"/>
        <w:jc w:val="both"/>
        <w:rPr>
          <w:rFonts w:ascii="Times New Roman" w:hAnsi="Times New Roman" w:cs="Times New Roman"/>
          <w:bCs/>
          <w:sz w:val="24"/>
          <w:szCs w:val="24"/>
        </w:rPr>
      </w:pPr>
      <w:proofErr w:type="spellStart"/>
      <w:r w:rsidRPr="00D321D9">
        <w:rPr>
          <w:rFonts w:ascii="Times New Roman" w:hAnsi="Times New Roman" w:cs="Times New Roman"/>
          <w:bCs/>
          <w:sz w:val="24"/>
          <w:szCs w:val="24"/>
        </w:rPr>
        <w:t>Б.а</w:t>
      </w:r>
      <w:proofErr w:type="spellEnd"/>
      <w:r w:rsidRPr="00D321D9">
        <w:rPr>
          <w:rFonts w:ascii="Times New Roman" w:hAnsi="Times New Roman" w:cs="Times New Roman"/>
          <w:bCs/>
          <w:sz w:val="24"/>
          <w:szCs w:val="24"/>
        </w:rPr>
        <w:t xml:space="preserve">) відділ </w:t>
      </w:r>
      <w:proofErr w:type="spellStart"/>
      <w:r w:rsidRPr="00D321D9">
        <w:rPr>
          <w:rFonts w:ascii="Times New Roman" w:hAnsi="Times New Roman" w:cs="Times New Roman"/>
          <w:bCs/>
          <w:sz w:val="24"/>
          <w:szCs w:val="24"/>
        </w:rPr>
        <w:t>Руставі</w:t>
      </w:r>
      <w:proofErr w:type="spellEnd"/>
      <w:r w:rsidRPr="00D321D9">
        <w:rPr>
          <w:rFonts w:ascii="Times New Roman" w:hAnsi="Times New Roman" w:cs="Times New Roman"/>
          <w:bCs/>
          <w:sz w:val="24"/>
          <w:szCs w:val="24"/>
        </w:rPr>
        <w:t>;</w:t>
      </w:r>
    </w:p>
    <w:p w:rsidR="00781E98" w:rsidRPr="00D321D9" w:rsidRDefault="00781E98" w:rsidP="00781E98">
      <w:pPr>
        <w:spacing w:after="0" w:line="276" w:lineRule="auto"/>
        <w:ind w:left="284" w:firstLine="709"/>
        <w:jc w:val="both"/>
        <w:rPr>
          <w:rFonts w:ascii="Times New Roman" w:hAnsi="Times New Roman" w:cs="Times New Roman"/>
          <w:bCs/>
          <w:sz w:val="24"/>
          <w:szCs w:val="24"/>
        </w:rPr>
      </w:pPr>
      <w:proofErr w:type="spellStart"/>
      <w:r w:rsidRPr="00D321D9">
        <w:rPr>
          <w:rFonts w:ascii="Times New Roman" w:hAnsi="Times New Roman" w:cs="Times New Roman"/>
          <w:bCs/>
          <w:sz w:val="24"/>
          <w:szCs w:val="24"/>
        </w:rPr>
        <w:t>Б.б</w:t>
      </w:r>
      <w:proofErr w:type="spellEnd"/>
      <w:r w:rsidRPr="00D321D9">
        <w:rPr>
          <w:rFonts w:ascii="Times New Roman" w:hAnsi="Times New Roman" w:cs="Times New Roman"/>
          <w:bCs/>
          <w:sz w:val="24"/>
          <w:szCs w:val="24"/>
        </w:rPr>
        <w:t xml:space="preserve">) відділ </w:t>
      </w:r>
      <w:proofErr w:type="spellStart"/>
      <w:r w:rsidRPr="00D321D9">
        <w:rPr>
          <w:rFonts w:ascii="Times New Roman" w:hAnsi="Times New Roman" w:cs="Times New Roman"/>
          <w:bCs/>
          <w:sz w:val="24"/>
          <w:szCs w:val="24"/>
        </w:rPr>
        <w:t>Телаві</w:t>
      </w:r>
      <w:proofErr w:type="spellEnd"/>
      <w:r w:rsidRPr="00D321D9">
        <w:rPr>
          <w:rFonts w:ascii="Times New Roman" w:hAnsi="Times New Roman" w:cs="Times New Roman"/>
          <w:bCs/>
          <w:sz w:val="24"/>
          <w:szCs w:val="24"/>
        </w:rPr>
        <w:t>;</w:t>
      </w:r>
    </w:p>
    <w:p w:rsidR="00781E98" w:rsidRPr="00D321D9" w:rsidRDefault="00781E98" w:rsidP="00781E98">
      <w:pPr>
        <w:spacing w:after="0" w:line="276" w:lineRule="auto"/>
        <w:ind w:left="284" w:firstLine="709"/>
        <w:jc w:val="both"/>
        <w:rPr>
          <w:rFonts w:ascii="Times New Roman" w:hAnsi="Times New Roman" w:cs="Times New Roman"/>
          <w:bCs/>
          <w:sz w:val="24"/>
          <w:szCs w:val="24"/>
        </w:rPr>
      </w:pPr>
      <w:proofErr w:type="spellStart"/>
      <w:r w:rsidRPr="00D321D9">
        <w:rPr>
          <w:rFonts w:ascii="Times New Roman" w:hAnsi="Times New Roman" w:cs="Times New Roman"/>
          <w:bCs/>
          <w:sz w:val="24"/>
          <w:szCs w:val="24"/>
        </w:rPr>
        <w:t>Б.в</w:t>
      </w:r>
      <w:proofErr w:type="spellEnd"/>
      <w:r w:rsidRPr="00D321D9">
        <w:rPr>
          <w:rFonts w:ascii="Times New Roman" w:hAnsi="Times New Roman" w:cs="Times New Roman"/>
          <w:bCs/>
          <w:sz w:val="24"/>
          <w:szCs w:val="24"/>
        </w:rPr>
        <w:t>) відділ Горі;</w:t>
      </w:r>
    </w:p>
    <w:p w:rsidR="00781E98" w:rsidRPr="00D321D9" w:rsidRDefault="00781E98" w:rsidP="00781E98">
      <w:pPr>
        <w:spacing w:after="0" w:line="276" w:lineRule="auto"/>
        <w:ind w:left="284" w:firstLine="709"/>
        <w:jc w:val="both"/>
        <w:rPr>
          <w:rFonts w:ascii="Times New Roman" w:hAnsi="Times New Roman" w:cs="Times New Roman"/>
          <w:bCs/>
          <w:sz w:val="24"/>
          <w:szCs w:val="24"/>
        </w:rPr>
      </w:pPr>
      <w:proofErr w:type="spellStart"/>
      <w:r w:rsidRPr="00D321D9">
        <w:rPr>
          <w:rFonts w:ascii="Times New Roman" w:hAnsi="Times New Roman" w:cs="Times New Roman"/>
          <w:bCs/>
          <w:sz w:val="24"/>
          <w:szCs w:val="24"/>
        </w:rPr>
        <w:t>Б.г</w:t>
      </w:r>
      <w:proofErr w:type="spellEnd"/>
      <w:r w:rsidRPr="00D321D9">
        <w:rPr>
          <w:rFonts w:ascii="Times New Roman" w:hAnsi="Times New Roman" w:cs="Times New Roman"/>
          <w:bCs/>
          <w:sz w:val="24"/>
          <w:szCs w:val="24"/>
        </w:rPr>
        <w:t xml:space="preserve">) відділ </w:t>
      </w:r>
      <w:proofErr w:type="spellStart"/>
      <w:r w:rsidRPr="00D321D9">
        <w:rPr>
          <w:rFonts w:ascii="Times New Roman" w:hAnsi="Times New Roman" w:cs="Times New Roman"/>
          <w:bCs/>
          <w:sz w:val="24"/>
          <w:szCs w:val="24"/>
        </w:rPr>
        <w:t>Ахалцихе</w:t>
      </w:r>
      <w:proofErr w:type="spellEnd"/>
      <w:r w:rsidRPr="00D321D9">
        <w:rPr>
          <w:rFonts w:ascii="Times New Roman" w:hAnsi="Times New Roman" w:cs="Times New Roman"/>
          <w:bCs/>
          <w:sz w:val="24"/>
          <w:szCs w:val="24"/>
        </w:rPr>
        <w:t xml:space="preserve"> .</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В) відділ Західної Грузії;</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Г) відділ Кутаїська:</w:t>
      </w:r>
    </w:p>
    <w:p w:rsidR="00781E98" w:rsidRPr="00D321D9" w:rsidRDefault="00781E98" w:rsidP="00781E98">
      <w:pPr>
        <w:spacing w:after="0" w:line="276" w:lineRule="auto"/>
        <w:ind w:left="284" w:firstLine="709"/>
        <w:jc w:val="both"/>
        <w:rPr>
          <w:rFonts w:ascii="Times New Roman" w:hAnsi="Times New Roman" w:cs="Times New Roman"/>
          <w:bCs/>
          <w:sz w:val="24"/>
          <w:szCs w:val="24"/>
        </w:rPr>
      </w:pPr>
      <w:proofErr w:type="spellStart"/>
      <w:r w:rsidRPr="00D321D9">
        <w:rPr>
          <w:rFonts w:ascii="Times New Roman" w:hAnsi="Times New Roman" w:cs="Times New Roman"/>
          <w:bCs/>
          <w:sz w:val="24"/>
          <w:szCs w:val="24"/>
        </w:rPr>
        <w:t>Г.а</w:t>
      </w:r>
      <w:proofErr w:type="spellEnd"/>
      <w:r w:rsidRPr="00D321D9">
        <w:rPr>
          <w:rFonts w:ascii="Times New Roman" w:hAnsi="Times New Roman" w:cs="Times New Roman"/>
          <w:bCs/>
          <w:sz w:val="24"/>
          <w:szCs w:val="24"/>
        </w:rPr>
        <w:t>) відділ Зугдіді</w:t>
      </w:r>
    </w:p>
    <w:p w:rsidR="00781E98" w:rsidRPr="00D321D9" w:rsidRDefault="00781E98" w:rsidP="00781E98">
      <w:pPr>
        <w:spacing w:after="0" w:line="276" w:lineRule="auto"/>
        <w:ind w:left="284" w:firstLine="709"/>
        <w:jc w:val="both"/>
        <w:rPr>
          <w:rFonts w:ascii="Times New Roman" w:hAnsi="Times New Roman" w:cs="Times New Roman"/>
          <w:bCs/>
          <w:sz w:val="24"/>
          <w:szCs w:val="24"/>
        </w:rPr>
      </w:pPr>
      <w:proofErr w:type="spellStart"/>
      <w:r w:rsidRPr="00D321D9">
        <w:rPr>
          <w:rFonts w:ascii="Times New Roman" w:hAnsi="Times New Roman" w:cs="Times New Roman"/>
          <w:bCs/>
          <w:sz w:val="24"/>
          <w:szCs w:val="24"/>
        </w:rPr>
        <w:t>Г.б</w:t>
      </w:r>
      <w:proofErr w:type="spellEnd"/>
      <w:r w:rsidRPr="00D321D9">
        <w:rPr>
          <w:rFonts w:ascii="Times New Roman" w:hAnsi="Times New Roman" w:cs="Times New Roman"/>
          <w:bCs/>
          <w:sz w:val="24"/>
          <w:szCs w:val="24"/>
        </w:rPr>
        <w:t>) відділ Поті;</w:t>
      </w:r>
    </w:p>
    <w:p w:rsidR="00781E98" w:rsidRPr="00D321D9" w:rsidRDefault="00781E98" w:rsidP="00781E98">
      <w:pPr>
        <w:spacing w:after="0" w:line="276" w:lineRule="auto"/>
        <w:ind w:left="284" w:firstLine="709"/>
        <w:jc w:val="both"/>
        <w:rPr>
          <w:rFonts w:ascii="Times New Roman" w:hAnsi="Times New Roman" w:cs="Times New Roman"/>
          <w:bCs/>
          <w:sz w:val="24"/>
          <w:szCs w:val="24"/>
        </w:rPr>
      </w:pPr>
      <w:proofErr w:type="spellStart"/>
      <w:r w:rsidRPr="00D321D9">
        <w:rPr>
          <w:rFonts w:ascii="Times New Roman" w:hAnsi="Times New Roman" w:cs="Times New Roman"/>
          <w:bCs/>
          <w:sz w:val="24"/>
          <w:szCs w:val="24"/>
        </w:rPr>
        <w:t>Г.в</w:t>
      </w:r>
      <w:proofErr w:type="spellEnd"/>
      <w:r w:rsidRPr="00D321D9">
        <w:rPr>
          <w:rFonts w:ascii="Times New Roman" w:hAnsi="Times New Roman" w:cs="Times New Roman"/>
          <w:bCs/>
          <w:sz w:val="24"/>
          <w:szCs w:val="24"/>
        </w:rPr>
        <w:t>) відділ Батумі.</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Реєстраційні служби при виконанні своїх обов'язків виконують такі дії:</w:t>
      </w:r>
    </w:p>
    <w:p w:rsidR="00781E98" w:rsidRPr="00D321D9" w:rsidRDefault="00781E98" w:rsidP="00781E98">
      <w:pPr>
        <w:pStyle w:val="a3"/>
        <w:numPr>
          <w:ilvl w:val="0"/>
          <w:numId w:val="1"/>
        </w:numPr>
        <w:spacing w:after="0" w:line="276" w:lineRule="auto"/>
        <w:ind w:left="284" w:hanging="284"/>
        <w:jc w:val="both"/>
        <w:rPr>
          <w:rFonts w:ascii="Times New Roman" w:hAnsi="Times New Roman" w:cs="Times New Roman"/>
          <w:bCs/>
          <w:sz w:val="24"/>
          <w:szCs w:val="24"/>
        </w:rPr>
      </w:pPr>
      <w:r w:rsidRPr="00D321D9">
        <w:rPr>
          <w:rFonts w:ascii="Times New Roman" w:hAnsi="Times New Roman" w:cs="Times New Roman"/>
          <w:bCs/>
          <w:sz w:val="24"/>
          <w:szCs w:val="24"/>
        </w:rPr>
        <w:t>складають акт огляду;</w:t>
      </w:r>
    </w:p>
    <w:p w:rsidR="00781E98" w:rsidRPr="00D321D9" w:rsidRDefault="00781E98" w:rsidP="00781E98">
      <w:pPr>
        <w:pStyle w:val="a3"/>
        <w:numPr>
          <w:ilvl w:val="0"/>
          <w:numId w:val="1"/>
        </w:numPr>
        <w:spacing w:after="0" w:line="276" w:lineRule="auto"/>
        <w:ind w:left="284" w:hanging="284"/>
        <w:jc w:val="both"/>
        <w:rPr>
          <w:rFonts w:ascii="Times New Roman" w:hAnsi="Times New Roman" w:cs="Times New Roman"/>
          <w:bCs/>
          <w:sz w:val="24"/>
          <w:szCs w:val="24"/>
        </w:rPr>
      </w:pPr>
      <w:r w:rsidRPr="00D321D9">
        <w:rPr>
          <w:rFonts w:ascii="Times New Roman" w:hAnsi="Times New Roman" w:cs="Times New Roman"/>
          <w:bCs/>
          <w:sz w:val="24"/>
          <w:szCs w:val="24"/>
        </w:rPr>
        <w:t>реєструють механічні транспортні засоби, вносять зміни в реєстрацію та фіксують відповідну інформацію в реєстраційних документах та базі даних;</w:t>
      </w:r>
    </w:p>
    <w:p w:rsidR="00781E98" w:rsidRPr="00D321D9" w:rsidRDefault="00781E98" w:rsidP="00781E98">
      <w:pPr>
        <w:pStyle w:val="a3"/>
        <w:numPr>
          <w:ilvl w:val="0"/>
          <w:numId w:val="1"/>
        </w:numPr>
        <w:spacing w:after="0" w:line="276" w:lineRule="auto"/>
        <w:ind w:left="284" w:hanging="284"/>
        <w:jc w:val="both"/>
        <w:rPr>
          <w:rFonts w:ascii="Times New Roman" w:hAnsi="Times New Roman" w:cs="Times New Roman"/>
          <w:bCs/>
          <w:sz w:val="24"/>
          <w:szCs w:val="24"/>
        </w:rPr>
      </w:pPr>
      <w:r w:rsidRPr="00D321D9">
        <w:rPr>
          <w:rFonts w:ascii="Times New Roman" w:hAnsi="Times New Roman" w:cs="Times New Roman"/>
          <w:bCs/>
          <w:sz w:val="24"/>
          <w:szCs w:val="24"/>
        </w:rPr>
        <w:t>видають реєстраційні знаки відповідно до норм, встановлених законом;</w:t>
      </w:r>
    </w:p>
    <w:p w:rsidR="00781E98" w:rsidRPr="00D321D9" w:rsidRDefault="00781E98" w:rsidP="00781E98">
      <w:pPr>
        <w:pStyle w:val="a3"/>
        <w:numPr>
          <w:ilvl w:val="0"/>
          <w:numId w:val="1"/>
        </w:numPr>
        <w:spacing w:after="0" w:line="276" w:lineRule="auto"/>
        <w:ind w:left="284" w:hanging="284"/>
        <w:jc w:val="both"/>
        <w:rPr>
          <w:rFonts w:ascii="Times New Roman" w:hAnsi="Times New Roman" w:cs="Times New Roman"/>
          <w:bCs/>
          <w:sz w:val="24"/>
          <w:szCs w:val="24"/>
        </w:rPr>
      </w:pPr>
      <w:r w:rsidRPr="00D321D9">
        <w:rPr>
          <w:rFonts w:ascii="Times New Roman" w:hAnsi="Times New Roman" w:cs="Times New Roman"/>
          <w:bCs/>
          <w:sz w:val="24"/>
          <w:szCs w:val="24"/>
        </w:rPr>
        <w:t>реєструють юридичні обтяження та обмеження на механічні транспортні засоби у встановленому законодавством порядку;</w:t>
      </w:r>
    </w:p>
    <w:p w:rsidR="00781E98" w:rsidRPr="00D321D9" w:rsidRDefault="00781E98" w:rsidP="00781E98">
      <w:pPr>
        <w:pStyle w:val="a3"/>
        <w:numPr>
          <w:ilvl w:val="0"/>
          <w:numId w:val="1"/>
        </w:numPr>
        <w:spacing w:after="0" w:line="276" w:lineRule="auto"/>
        <w:ind w:left="284" w:hanging="284"/>
        <w:jc w:val="both"/>
        <w:rPr>
          <w:rFonts w:ascii="Times New Roman" w:hAnsi="Times New Roman" w:cs="Times New Roman"/>
          <w:bCs/>
          <w:sz w:val="24"/>
          <w:szCs w:val="24"/>
        </w:rPr>
      </w:pPr>
      <w:r w:rsidRPr="00D321D9">
        <w:rPr>
          <w:rFonts w:ascii="Times New Roman" w:hAnsi="Times New Roman" w:cs="Times New Roman"/>
          <w:bCs/>
          <w:sz w:val="24"/>
          <w:szCs w:val="24"/>
        </w:rPr>
        <w:t>реєструють обов’язок повідомляти інформацію та відповідно відповідати на запити;</w:t>
      </w:r>
    </w:p>
    <w:p w:rsidR="00781E98" w:rsidRPr="00D321D9" w:rsidRDefault="00781E98" w:rsidP="00781E98">
      <w:pPr>
        <w:pStyle w:val="a3"/>
        <w:numPr>
          <w:ilvl w:val="0"/>
          <w:numId w:val="1"/>
        </w:numPr>
        <w:spacing w:after="0" w:line="276" w:lineRule="auto"/>
        <w:ind w:left="284" w:hanging="284"/>
        <w:jc w:val="both"/>
        <w:rPr>
          <w:rFonts w:ascii="Times New Roman" w:hAnsi="Times New Roman" w:cs="Times New Roman"/>
          <w:bCs/>
          <w:sz w:val="24"/>
          <w:szCs w:val="24"/>
        </w:rPr>
      </w:pPr>
      <w:r w:rsidRPr="00D321D9">
        <w:rPr>
          <w:rFonts w:ascii="Times New Roman" w:hAnsi="Times New Roman" w:cs="Times New Roman"/>
          <w:bCs/>
          <w:sz w:val="24"/>
          <w:szCs w:val="24"/>
        </w:rPr>
        <w:t>у межах своєї компетенції розглядають питання, що стосуються реєстрації механічних транспортних засобів, виготовляють та видають відповідні документи;</w:t>
      </w:r>
    </w:p>
    <w:p w:rsidR="00781E98" w:rsidRPr="00D321D9" w:rsidRDefault="00781E98" w:rsidP="00781E98">
      <w:pPr>
        <w:pStyle w:val="a3"/>
        <w:numPr>
          <w:ilvl w:val="0"/>
          <w:numId w:val="1"/>
        </w:numPr>
        <w:spacing w:after="0" w:line="276" w:lineRule="auto"/>
        <w:ind w:left="284" w:hanging="284"/>
        <w:jc w:val="both"/>
        <w:rPr>
          <w:rFonts w:ascii="Times New Roman" w:hAnsi="Times New Roman" w:cs="Times New Roman"/>
          <w:bCs/>
          <w:sz w:val="24"/>
          <w:szCs w:val="24"/>
        </w:rPr>
      </w:pPr>
      <w:r w:rsidRPr="00D321D9">
        <w:rPr>
          <w:rFonts w:ascii="Times New Roman" w:hAnsi="Times New Roman" w:cs="Times New Roman"/>
          <w:bCs/>
          <w:sz w:val="24"/>
          <w:szCs w:val="24"/>
        </w:rPr>
        <w:t>здійснюють інші права та обов'язки, визначені законодавством Грузії.</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Первинні матеріали, отримані на підставі реєстрації або зняття з реєстрації механічних транспортних засобів, або зміни в реєстрації, вводяться в комп'ютер, нумеруються і зберігаються протягом 3 років. Журнали реєстрації складаються у формі щоденного реєстру, надрукованого з комп’ютерної системи. Прошитий, пронумерований та скріплений печаткою реєстраційний журнал зберігається протягом 30 років.</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При проведенні реєстраційної операції в реєстраційних службах через представників власників механічних транспортних засобів оригінали договору доручення також зберігаються в первинних матеріалах.</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Копії документів, що підтверджують право власності на механічні транспортні засоби, заповнені олівцем, виправлені та неперевірені документи не приймаються до реєстрації.</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 xml:space="preserve">Власники або їх представники (якщо таке представництво засвідчене на підставі доручення (довіреності) після придбання механічних транспортних засобів, внутрішнього транзиту, митного оформлення (перетин кордону), зміни чисельних агрегатів та інших обставин, визначених законодавством, які пов'язані із зареєстрованими даними, зобов'язані зареєструвати автомобільні транспортні засоби або вносити зміни до реєстрації відповідно до цих правил: </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а) зняті з реєстрації в межах країни - протягом 10 днів;</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б) ввезені з-за меж країни - під час дії внутрішнього транзиту тимчасового реєстраційного знаку.</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lastRenderedPageBreak/>
        <w:t>Справа про реєстрацію, реєстраційні та інші документи реєструються у відділах реєстрації державною мовою.</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Документи, подані іноземною мовою на реєстрацію, що підтверджують право власності (власності) на механічні транспортні засоби, а також інші документи, підлягають перекладу на державну мову в установленому порядку та нотаріальному посвідченню з метою встановлення достовірності перекладу.</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Реєстрація механічних транспортних засобів, тимчасово ввезених з-за меж країни, здійснюється реєстраційними службами відповідно до тимчасового місця проживання громадянина протягом періоду, зазначеного в митній декларації, крім того, зберігаються іноземні номерні знаки та свідоцтва про реєстрацію в офісах реєстрації транспортних засобів.</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Тимчасова реєстрація механічних транспортних засобів, що ввозяться в країну на термін більше 30 календарних днів, здійснюється реєстраційними службами за тимчасовим місцем проживання громадянина на підставі відповідного документа, виданого митними органами. Тимчасова реєстраційна картка транспортного засобу із зазначенням особи власника та місця його проживання в Грузії надсилається до Відділу інформаційного забезпечення та аналізу Інформаційно-аналітичного управління МВС Грузії.</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Реєстрація автотранспортного засобу, зміни в реєстрації, зняття з реєстрації або списання з реєстрації здійснюються за заявою власника або його представника відповідно до правил, встановлених цим наказом.</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 xml:space="preserve">Для фізичних та юридичних осіб, крім винятків, передбачених цими Правилами, реєстрація механічних транспортних засобів проводиться в реєстраційних службах, незалежно від місця проживання фізичної особи, а у випадку юридичної особи – незалежно від юридичної адреси. </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Для першої реєстрації механічного транспортного засобу власник повинен подати до реєстраційного бюро:</w:t>
      </w:r>
    </w:p>
    <w:p w:rsidR="00781E98" w:rsidRPr="00D321D9" w:rsidRDefault="00781E98" w:rsidP="00781E98">
      <w:pPr>
        <w:pStyle w:val="a3"/>
        <w:numPr>
          <w:ilvl w:val="0"/>
          <w:numId w:val="2"/>
        </w:numPr>
        <w:spacing w:after="0" w:line="276" w:lineRule="auto"/>
        <w:ind w:left="1134"/>
        <w:jc w:val="both"/>
        <w:rPr>
          <w:rFonts w:ascii="Times New Roman" w:hAnsi="Times New Roman" w:cs="Times New Roman"/>
          <w:bCs/>
          <w:sz w:val="24"/>
          <w:szCs w:val="24"/>
        </w:rPr>
      </w:pPr>
      <w:r w:rsidRPr="00D321D9">
        <w:rPr>
          <w:rFonts w:ascii="Times New Roman" w:hAnsi="Times New Roman" w:cs="Times New Roman"/>
          <w:bCs/>
          <w:sz w:val="24"/>
          <w:szCs w:val="24"/>
        </w:rPr>
        <w:t>документ, що засвідчує право власності на автомобіль;</w:t>
      </w:r>
    </w:p>
    <w:p w:rsidR="00781E98" w:rsidRPr="00D321D9" w:rsidRDefault="00781E98" w:rsidP="00781E98">
      <w:pPr>
        <w:pStyle w:val="a3"/>
        <w:numPr>
          <w:ilvl w:val="0"/>
          <w:numId w:val="2"/>
        </w:numPr>
        <w:spacing w:after="0" w:line="276" w:lineRule="auto"/>
        <w:ind w:left="1134"/>
        <w:jc w:val="both"/>
        <w:rPr>
          <w:rFonts w:ascii="Times New Roman" w:hAnsi="Times New Roman" w:cs="Times New Roman"/>
          <w:bCs/>
          <w:sz w:val="24"/>
          <w:szCs w:val="24"/>
        </w:rPr>
      </w:pPr>
      <w:r w:rsidRPr="00D321D9">
        <w:rPr>
          <w:rFonts w:ascii="Times New Roman" w:hAnsi="Times New Roman" w:cs="Times New Roman"/>
          <w:bCs/>
          <w:sz w:val="24"/>
          <w:szCs w:val="24"/>
        </w:rPr>
        <w:t>посвідчення особи;</w:t>
      </w:r>
    </w:p>
    <w:p w:rsidR="00781E98" w:rsidRPr="00D321D9" w:rsidRDefault="00781E98" w:rsidP="00781E98">
      <w:pPr>
        <w:pStyle w:val="a3"/>
        <w:numPr>
          <w:ilvl w:val="0"/>
          <w:numId w:val="2"/>
        </w:numPr>
        <w:spacing w:after="0" w:line="276" w:lineRule="auto"/>
        <w:ind w:left="1134"/>
        <w:jc w:val="both"/>
        <w:rPr>
          <w:rFonts w:ascii="Times New Roman" w:hAnsi="Times New Roman" w:cs="Times New Roman"/>
          <w:bCs/>
          <w:sz w:val="24"/>
          <w:szCs w:val="24"/>
        </w:rPr>
      </w:pPr>
      <w:r w:rsidRPr="00D321D9">
        <w:rPr>
          <w:rFonts w:ascii="Times New Roman" w:hAnsi="Times New Roman" w:cs="Times New Roman"/>
          <w:bCs/>
          <w:sz w:val="24"/>
          <w:szCs w:val="24"/>
        </w:rPr>
        <w:t>акт огляду;</w:t>
      </w:r>
    </w:p>
    <w:p w:rsidR="00781E98" w:rsidRPr="00D321D9" w:rsidRDefault="00781E98" w:rsidP="00781E98">
      <w:pPr>
        <w:pStyle w:val="a3"/>
        <w:numPr>
          <w:ilvl w:val="0"/>
          <w:numId w:val="2"/>
        </w:numPr>
        <w:spacing w:after="0" w:line="276" w:lineRule="auto"/>
        <w:ind w:left="1134"/>
        <w:jc w:val="both"/>
        <w:rPr>
          <w:rFonts w:ascii="Times New Roman" w:hAnsi="Times New Roman" w:cs="Times New Roman"/>
          <w:bCs/>
          <w:sz w:val="24"/>
          <w:szCs w:val="24"/>
        </w:rPr>
      </w:pPr>
      <w:r w:rsidRPr="00D321D9">
        <w:rPr>
          <w:rFonts w:ascii="Times New Roman" w:hAnsi="Times New Roman" w:cs="Times New Roman"/>
          <w:bCs/>
          <w:sz w:val="24"/>
          <w:szCs w:val="24"/>
        </w:rPr>
        <w:t>заяву;</w:t>
      </w:r>
    </w:p>
    <w:p w:rsidR="00781E98" w:rsidRPr="00D321D9" w:rsidRDefault="00781E98" w:rsidP="00781E98">
      <w:pPr>
        <w:pStyle w:val="a3"/>
        <w:numPr>
          <w:ilvl w:val="0"/>
          <w:numId w:val="2"/>
        </w:numPr>
        <w:spacing w:after="0" w:line="276" w:lineRule="auto"/>
        <w:ind w:left="1134"/>
        <w:jc w:val="both"/>
        <w:rPr>
          <w:rFonts w:ascii="Times New Roman" w:hAnsi="Times New Roman" w:cs="Times New Roman"/>
          <w:bCs/>
          <w:sz w:val="24"/>
          <w:szCs w:val="24"/>
        </w:rPr>
      </w:pPr>
      <w:r w:rsidRPr="00D321D9">
        <w:rPr>
          <w:rFonts w:ascii="Times New Roman" w:hAnsi="Times New Roman" w:cs="Times New Roman"/>
          <w:bCs/>
          <w:sz w:val="24"/>
          <w:szCs w:val="24"/>
        </w:rPr>
        <w:t>квитанція про підтвердження сплати збору, визначеного законодавством;</w:t>
      </w:r>
    </w:p>
    <w:p w:rsidR="00781E98" w:rsidRPr="00D321D9" w:rsidRDefault="00781E98" w:rsidP="00781E98">
      <w:pPr>
        <w:pStyle w:val="a3"/>
        <w:numPr>
          <w:ilvl w:val="0"/>
          <w:numId w:val="2"/>
        </w:numPr>
        <w:spacing w:after="0" w:line="276" w:lineRule="auto"/>
        <w:ind w:left="1134"/>
        <w:jc w:val="both"/>
        <w:rPr>
          <w:rFonts w:ascii="Times New Roman" w:hAnsi="Times New Roman" w:cs="Times New Roman"/>
          <w:bCs/>
          <w:sz w:val="24"/>
          <w:szCs w:val="24"/>
        </w:rPr>
      </w:pPr>
      <w:r w:rsidRPr="00D321D9">
        <w:rPr>
          <w:rFonts w:ascii="Times New Roman" w:hAnsi="Times New Roman" w:cs="Times New Roman"/>
          <w:bCs/>
          <w:sz w:val="24"/>
          <w:szCs w:val="24"/>
        </w:rPr>
        <w:t>внутрішній транзит.</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 xml:space="preserve">Зняття з обліку механічного транспортного засобу здійснюється на підставі заяви власника в реєстраційних бюро відповідно до правил, встановлених цим наказом. </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При знятті з обліку механічного транспортного засобу в комп’ютерній обліковій картці робиться відповідний запис про зняття з обліку з однієї з таких підстав:</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зміна місця проживання власника автотранспортного засобу;</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зміна місця стоянки;</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заява власника про зміну місця реєстрації автотранспортного засобу;</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при зміні власника механічного транспортного засобу на підставі, передбаченій законодавством Грузії;</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вивезення механічних транспортних засобів за межі Грузії;</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внесення до статутного фонду підприємства;</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передача транспортного засобу іншій особі або державній власності на підставі рішення, постанови або розпорядження уповноваженої особи;</w:t>
      </w:r>
    </w:p>
    <w:p w:rsidR="00781E98" w:rsidRPr="00D321D9" w:rsidRDefault="00781E98" w:rsidP="00781E98">
      <w:pPr>
        <w:pStyle w:val="a3"/>
        <w:numPr>
          <w:ilvl w:val="0"/>
          <w:numId w:val="3"/>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списання механічного транспортного засобу.</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lastRenderedPageBreak/>
        <w:t>У результаті реєстрації механічного транспортного засобу в базі даних відображаються такі дані реєстрації (обліку):</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Дані ідентифікації власника / користувача (ім’я, прізвище, персональний номер, місце реєстрації тощо);</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Підстави для реєстрації;</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Тип та дата реєстрації;</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Серія та номер свідоцтва про реєстрацію транспорту;</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Державний номерний знак, виданий в результаті реєстрації;</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Марка;</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Модель;</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Тип кузову;</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Ідентифікаційний номер (VIN);</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Дата випуску;</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Колір;</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Номер кузова;</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Потужність двигуна;</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Тип палива;</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Номер кузова;</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Номер шасі;</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Допустима вага;</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Вага без вантажу;</w:t>
      </w:r>
    </w:p>
    <w:p w:rsidR="00781E98" w:rsidRPr="00D321D9" w:rsidRDefault="00781E98" w:rsidP="00781E98">
      <w:pPr>
        <w:pStyle w:val="a3"/>
        <w:numPr>
          <w:ilvl w:val="0"/>
          <w:numId w:val="4"/>
        </w:numPr>
        <w:spacing w:after="0" w:line="276" w:lineRule="auto"/>
        <w:ind w:left="993"/>
        <w:jc w:val="both"/>
        <w:rPr>
          <w:rFonts w:ascii="Times New Roman" w:hAnsi="Times New Roman" w:cs="Times New Roman"/>
          <w:bCs/>
          <w:sz w:val="24"/>
          <w:szCs w:val="24"/>
        </w:rPr>
      </w:pPr>
      <w:r w:rsidRPr="00D321D9">
        <w:rPr>
          <w:rFonts w:ascii="Times New Roman" w:hAnsi="Times New Roman" w:cs="Times New Roman"/>
          <w:bCs/>
          <w:sz w:val="24"/>
          <w:szCs w:val="24"/>
        </w:rPr>
        <w:t>Юридичне обтяження або законодавче обмеження, зафіксоване на автомобілі.</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Можливість перевірки у мережі Інтернет інформації про реєстрацію транспортного засобу в уповноваженому органі іноземної держави відсутня (доступна лише для компетентних органів)</w:t>
      </w:r>
    </w:p>
    <w:p w:rsidR="00781E98" w:rsidRPr="00D321D9" w:rsidRDefault="00781E98" w:rsidP="00781E98">
      <w:pPr>
        <w:spacing w:after="0" w:line="276" w:lineRule="auto"/>
        <w:ind w:firstLine="709"/>
        <w:jc w:val="both"/>
        <w:rPr>
          <w:rFonts w:ascii="Times New Roman" w:hAnsi="Times New Roman" w:cs="Times New Roman"/>
          <w:bCs/>
          <w:sz w:val="24"/>
          <w:szCs w:val="24"/>
        </w:rPr>
      </w:pPr>
      <w:r w:rsidRPr="00D321D9">
        <w:rPr>
          <w:rFonts w:ascii="Times New Roman" w:hAnsi="Times New Roman" w:cs="Times New Roman"/>
          <w:bCs/>
          <w:sz w:val="24"/>
          <w:szCs w:val="24"/>
        </w:rPr>
        <w:t>Можливість зняття з реєстрації транспортних засобів без їх пред’явлення відповідному реєстраційному органу (дистанційний та/або інший спрощений механізм) також відсутня.</w:t>
      </w:r>
    </w:p>
    <w:p w:rsidR="00EF5255" w:rsidRDefault="002877D6">
      <w:bookmarkStart w:id="0" w:name="_GoBack"/>
      <w:bookmarkEnd w:id="0"/>
    </w:p>
    <w:sectPr w:rsidR="00EF5255" w:rsidSect="00781E98">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D6" w:rsidRDefault="002877D6" w:rsidP="00781E98">
      <w:pPr>
        <w:spacing w:after="0" w:line="240" w:lineRule="auto"/>
      </w:pPr>
      <w:r>
        <w:separator/>
      </w:r>
    </w:p>
  </w:endnote>
  <w:endnote w:type="continuationSeparator" w:id="0">
    <w:p w:rsidR="002877D6" w:rsidRDefault="002877D6" w:rsidP="0078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D6" w:rsidRDefault="002877D6" w:rsidP="00781E98">
      <w:pPr>
        <w:spacing w:after="0" w:line="240" w:lineRule="auto"/>
      </w:pPr>
      <w:r>
        <w:separator/>
      </w:r>
    </w:p>
  </w:footnote>
  <w:footnote w:type="continuationSeparator" w:id="0">
    <w:p w:rsidR="002877D6" w:rsidRDefault="002877D6" w:rsidP="00781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61977"/>
      <w:docPartObj>
        <w:docPartGallery w:val="Page Numbers (Top of Page)"/>
        <w:docPartUnique/>
      </w:docPartObj>
    </w:sdtPr>
    <w:sdtContent>
      <w:p w:rsidR="00781E98" w:rsidRDefault="00781E98">
        <w:pPr>
          <w:pStyle w:val="a4"/>
          <w:jc w:val="center"/>
        </w:pPr>
        <w:r>
          <w:fldChar w:fldCharType="begin"/>
        </w:r>
        <w:r>
          <w:instrText>PAGE   \* MERGEFORMAT</w:instrText>
        </w:r>
        <w:r>
          <w:fldChar w:fldCharType="separate"/>
        </w:r>
        <w:r w:rsidRPr="00781E98">
          <w:rPr>
            <w:noProof/>
            <w:lang w:val="ru-RU"/>
          </w:rPr>
          <w:t>3</w:t>
        </w:r>
        <w:r>
          <w:fldChar w:fldCharType="end"/>
        </w:r>
      </w:p>
    </w:sdtContent>
  </w:sdt>
  <w:p w:rsidR="00781E98" w:rsidRDefault="00781E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C0CC7"/>
    <w:multiLevelType w:val="hybridMultilevel"/>
    <w:tmpl w:val="DE80742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61A006FF"/>
    <w:multiLevelType w:val="hybridMultilevel"/>
    <w:tmpl w:val="1E4A5A02"/>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BD76494"/>
    <w:multiLevelType w:val="hybridMultilevel"/>
    <w:tmpl w:val="C060AA4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7BCE50BB"/>
    <w:multiLevelType w:val="hybridMultilevel"/>
    <w:tmpl w:val="9FAC2EA2"/>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A6"/>
    <w:rsid w:val="002877D6"/>
    <w:rsid w:val="003B012D"/>
    <w:rsid w:val="005E11A6"/>
    <w:rsid w:val="00781E98"/>
    <w:rsid w:val="00892204"/>
    <w:rsid w:val="009B096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E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E98"/>
    <w:pPr>
      <w:ind w:left="720"/>
      <w:contextualSpacing/>
    </w:pPr>
  </w:style>
  <w:style w:type="paragraph" w:styleId="a4">
    <w:name w:val="header"/>
    <w:basedOn w:val="a"/>
    <w:link w:val="a5"/>
    <w:uiPriority w:val="99"/>
    <w:unhideWhenUsed/>
    <w:rsid w:val="00781E9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81E98"/>
  </w:style>
  <w:style w:type="paragraph" w:styleId="a6">
    <w:name w:val="footer"/>
    <w:basedOn w:val="a"/>
    <w:link w:val="a7"/>
    <w:uiPriority w:val="99"/>
    <w:unhideWhenUsed/>
    <w:rsid w:val="00781E9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81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E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E98"/>
    <w:pPr>
      <w:ind w:left="720"/>
      <w:contextualSpacing/>
    </w:pPr>
  </w:style>
  <w:style w:type="paragraph" w:styleId="a4">
    <w:name w:val="header"/>
    <w:basedOn w:val="a"/>
    <w:link w:val="a5"/>
    <w:uiPriority w:val="99"/>
    <w:unhideWhenUsed/>
    <w:rsid w:val="00781E9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81E98"/>
  </w:style>
  <w:style w:type="paragraph" w:styleId="a6">
    <w:name w:val="footer"/>
    <w:basedOn w:val="a"/>
    <w:link w:val="a7"/>
    <w:uiPriority w:val="99"/>
    <w:unhideWhenUsed/>
    <w:rsid w:val="00781E9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8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4123</Words>
  <Characters>2351</Characters>
  <Application>Microsoft Office Word</Application>
  <DocSecurity>0</DocSecurity>
  <Lines>19</Lines>
  <Paragraphs>12</Paragraphs>
  <ScaleCrop>false</ScaleCrop>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2021-07-28T11:55:00Z</dcterms:created>
  <dcterms:modified xsi:type="dcterms:W3CDTF">2021-07-28T11:56:00Z</dcterms:modified>
</cp:coreProperties>
</file>