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41" w:rsidRDefault="006059E3" w:rsidP="007D14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9E3">
        <w:rPr>
          <w:rFonts w:ascii="Times New Roman" w:hAnsi="Times New Roman" w:cs="Times New Roman"/>
          <w:b/>
          <w:sz w:val="28"/>
          <w:szCs w:val="28"/>
          <w:u w:val="single"/>
        </w:rPr>
        <w:t>Китай</w:t>
      </w:r>
    </w:p>
    <w:p w:rsidR="007D1441" w:rsidRPr="006059E3" w:rsidRDefault="007D1441" w:rsidP="007D14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Процедура реєстрації автотранспортних засобів в КНР складається з таких етапів: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059E3">
        <w:rPr>
          <w:rFonts w:ascii="Times New Roman" w:hAnsi="Times New Roman" w:cs="Times New Roman"/>
          <w:sz w:val="28"/>
          <w:szCs w:val="28"/>
        </w:rPr>
        <w:t>Проходження технічно-</w:t>
      </w:r>
      <w:proofErr w:type="spellStart"/>
      <w:r w:rsidRPr="006059E3">
        <w:rPr>
          <w:rFonts w:ascii="Times New Roman" w:hAnsi="Times New Roman" w:cs="Times New Roman"/>
          <w:sz w:val="28"/>
          <w:szCs w:val="28"/>
        </w:rPr>
        <w:t>безпекової</w:t>
      </w:r>
      <w:proofErr w:type="spellEnd"/>
      <w:r w:rsidRPr="006059E3">
        <w:rPr>
          <w:rFonts w:ascii="Times New Roman" w:hAnsi="Times New Roman" w:cs="Times New Roman"/>
          <w:sz w:val="28"/>
          <w:szCs w:val="28"/>
        </w:rPr>
        <w:t xml:space="preserve"> перевірки автотранспортного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 xml:space="preserve">засобу в компетентному органі та отримання сертифікату про відповідність стандарту технічної безпеки.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Зазначена процедура не застосовується до імпортних автотранспортних засобів, або тих, які є звільненими від зазначеної процедури рішенням компетентного органу Держради КНР, за винятком: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автотранспортних засобів китайського виробництва, що не проходили процедуру реєстрації протягом двох років з моменту виготовлення;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імпортних автотранспортних засобів, що не проходили процедуру реєстрації протягом двох років з моменту ввезення на територію КНР; </w:t>
      </w:r>
    </w:p>
    <w:p w:rsidR="008717EA" w:rsidRP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тих автотранспортних засобів, що були у дорожньо-транспортній пригоді до реєстрації.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Крім того, від вищезазначеної процедури також звільняються автобуси малого типу(менше 9пасажирських місць)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віком до 6років, крім мікроавтобусів, а також мотоцикли.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Подання власником автотранспортного засобу заяви про реєстрацію до Офісу управління автотранспортними засобами за місцем проживання, а також передача автотранспортного засобу на перевірку та підтвердження даних, вказаних у заяві.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Крім сертифікату про відповідність стандарту технічної безпеки, вимагається надання інших документів: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ідентифікаційного документа власника автотранспортного засобу;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квитанції про придбання автотранспортного засобу чи іншого документа, що підтверджує спосіб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 xml:space="preserve">його отримання;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сертифікату відповідності автотранспортного засобу стандартам якості, виданого при його виготовленні, або документа, що підтверджує його ввезення з-за кордону;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квитанції про сплату податку на придбання чи довідки про звільнення від його сплати;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сертифікату обов’язкового страхування автотранспортного засобу; </w:t>
      </w: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9E3">
        <w:rPr>
          <w:rFonts w:ascii="Times New Roman" w:hAnsi="Times New Roman" w:cs="Times New Roman"/>
          <w:sz w:val="28"/>
          <w:szCs w:val="28"/>
        </w:rPr>
        <w:t xml:space="preserve">квитанції про сплату податку на транспорт чи довідки про звільнення від його сплати; </w:t>
      </w: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9E3">
        <w:rPr>
          <w:rFonts w:ascii="Times New Roman" w:hAnsi="Times New Roman" w:cs="Times New Roman"/>
          <w:sz w:val="28"/>
          <w:szCs w:val="28"/>
        </w:rPr>
        <w:t xml:space="preserve">інших відповідних документів, визначених законодавством.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Перевірка Офісом управління автотранспортними засобами автотранспортного засобу, його ідентифікаційного номера (VIN-коду), а також поданих власником документів та видача свідоцтва про реєстрацію автотранспортного засобу, номерного знаку, реєстраційного посвідчення автотранспортного засобу, талона про проходження перевірки протягом двох днів.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Зразки зазначених документів додаються.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>Процедура зняття автотранспортного засобу з реєстрації у зв’язку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потребою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у його використанні за межами КНР передбачає 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 xml:space="preserve">власником </w:t>
      </w:r>
      <w:r w:rsidRPr="006059E3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відповідної заяви до Офісу управління автотранспортними засобами за місцем реєстрації автотранспортного засобу. </w:t>
      </w:r>
    </w:p>
    <w:p w:rsidR="006059E3" w:rsidRP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9E3">
        <w:rPr>
          <w:rFonts w:ascii="Times New Roman" w:hAnsi="Times New Roman" w:cs="Times New Roman"/>
          <w:sz w:val="28"/>
          <w:szCs w:val="28"/>
        </w:rPr>
        <w:t>Разом із вищезазначеною заявою власник також має подати такі документи:</w:t>
      </w:r>
    </w:p>
    <w:p w:rsidR="007D1441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свідоцтво про реєстрацію автотранспортного засобу;</w:t>
      </w:r>
    </w:p>
    <w:p w:rsidR="006059E3" w:rsidRP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9E3">
        <w:rPr>
          <w:rFonts w:ascii="Times New Roman" w:hAnsi="Times New Roman" w:cs="Times New Roman"/>
          <w:sz w:val="28"/>
          <w:szCs w:val="28"/>
        </w:rPr>
        <w:t>реєстраційне посвідчення автотранспортного засобу;</w:t>
      </w:r>
    </w:p>
    <w:p w:rsidR="006059E3" w:rsidRP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>ідентифікаційний документ власника;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6059E3">
        <w:rPr>
          <w:rFonts w:ascii="Times New Roman" w:hAnsi="Times New Roman" w:cs="Times New Roman"/>
          <w:sz w:val="28"/>
          <w:szCs w:val="28"/>
        </w:rPr>
        <w:t xml:space="preserve">документ, що підтверджує його виїзд за кордон. </w:t>
      </w:r>
    </w:p>
    <w:p w:rsid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 xml:space="preserve">Водночас, у разі, якщо автотранспортний засіб перебуває на обліку митниці, власник має також надати «Повідомлення про надання ліцензії на ввезення чи вивезення за кордон автотранспортного засобу, що знаходиться на митному обліку в КНР». </w:t>
      </w:r>
    </w:p>
    <w:p w:rsidR="00EF5255" w:rsidRPr="006059E3" w:rsidRDefault="006059E3" w:rsidP="007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E3">
        <w:rPr>
          <w:rFonts w:ascii="Times New Roman" w:hAnsi="Times New Roman" w:cs="Times New Roman"/>
          <w:sz w:val="28"/>
          <w:szCs w:val="28"/>
        </w:rPr>
        <w:t xml:space="preserve">Офіс управління автотранспортними засобами протягом </w:t>
      </w:r>
      <w:r w:rsidR="007D1441">
        <w:rPr>
          <w:rFonts w:ascii="Times New Roman" w:hAnsi="Times New Roman" w:cs="Times New Roman"/>
          <w:sz w:val="28"/>
          <w:szCs w:val="28"/>
        </w:rPr>
        <w:t>одного</w:t>
      </w:r>
      <w:bookmarkStart w:id="0" w:name="_GoBack"/>
      <w:bookmarkEnd w:id="0"/>
      <w:r w:rsidR="007D1441"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дня має розглянути отримані від власника вищезазначені документи, конфіскувати свідоцтво про реєстрацію автотранспортного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засобу, номерний знак, реєстраційне посвідчення автотранспортного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3">
        <w:rPr>
          <w:rFonts w:ascii="Times New Roman" w:hAnsi="Times New Roman" w:cs="Times New Roman"/>
          <w:sz w:val="28"/>
          <w:szCs w:val="28"/>
        </w:rPr>
        <w:t>засобу та видати свідоцтво про зняття автотранспортного засобу з реєстрації.</w:t>
      </w:r>
    </w:p>
    <w:sectPr w:rsidR="00EF5255" w:rsidRPr="006059E3" w:rsidSect="004A4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3B" w:rsidRDefault="00E3043B" w:rsidP="004A4356">
      <w:pPr>
        <w:spacing w:after="0" w:line="240" w:lineRule="auto"/>
      </w:pPr>
      <w:r>
        <w:separator/>
      </w:r>
    </w:p>
  </w:endnote>
  <w:endnote w:type="continuationSeparator" w:id="0">
    <w:p w:rsidR="00E3043B" w:rsidRDefault="00E3043B" w:rsidP="004A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nova MFA Cyrillic">
    <w:altName w:val="Segoe Script"/>
    <w:charset w:val="CC"/>
    <w:family w:val="auto"/>
    <w:pitch w:val="variable"/>
    <w:sig w:usb0="00000201" w:usb1="0000000A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6" w:rsidRDefault="004A43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6" w:rsidRDefault="004A43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6" w:rsidRDefault="004A43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3B" w:rsidRDefault="00E3043B" w:rsidP="004A4356">
      <w:pPr>
        <w:spacing w:after="0" w:line="240" w:lineRule="auto"/>
      </w:pPr>
      <w:r>
        <w:separator/>
      </w:r>
    </w:p>
  </w:footnote>
  <w:footnote w:type="continuationSeparator" w:id="0">
    <w:p w:rsidR="00E3043B" w:rsidRDefault="00E3043B" w:rsidP="004A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6" w:rsidRDefault="004A4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81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4356" w:rsidRPr="004A4356" w:rsidRDefault="004A4356">
        <w:pPr>
          <w:pStyle w:val="a4"/>
          <w:jc w:val="center"/>
          <w:rPr>
            <w:rFonts w:ascii="Times New Roman" w:hAnsi="Times New Roman" w:cs="Times New Roman"/>
          </w:rPr>
        </w:pPr>
        <w:r w:rsidRPr="004A4356">
          <w:rPr>
            <w:rFonts w:ascii="Times New Roman" w:hAnsi="Times New Roman" w:cs="Times New Roman"/>
          </w:rPr>
          <w:fldChar w:fldCharType="begin"/>
        </w:r>
        <w:r w:rsidRPr="004A4356">
          <w:rPr>
            <w:rFonts w:ascii="Times New Roman" w:hAnsi="Times New Roman" w:cs="Times New Roman"/>
          </w:rPr>
          <w:instrText>PAGE   \* MERGEFORMAT</w:instrText>
        </w:r>
        <w:r w:rsidRPr="004A4356">
          <w:rPr>
            <w:rFonts w:ascii="Times New Roman" w:hAnsi="Times New Roman" w:cs="Times New Roman"/>
          </w:rPr>
          <w:fldChar w:fldCharType="separate"/>
        </w:r>
        <w:r w:rsidR="007D1441" w:rsidRPr="007D1441">
          <w:rPr>
            <w:rFonts w:ascii="Times New Roman" w:hAnsi="Times New Roman" w:cs="Times New Roman"/>
            <w:noProof/>
            <w:lang w:val="ru-RU"/>
          </w:rPr>
          <w:t>2</w:t>
        </w:r>
        <w:r w:rsidRPr="004A4356">
          <w:rPr>
            <w:rFonts w:ascii="Times New Roman" w:hAnsi="Times New Roman" w:cs="Times New Roman"/>
          </w:rPr>
          <w:fldChar w:fldCharType="end"/>
        </w:r>
      </w:p>
    </w:sdtContent>
  </w:sdt>
  <w:p w:rsidR="004A4356" w:rsidRDefault="004A43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6" w:rsidRDefault="004A4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6D7"/>
    <w:multiLevelType w:val="hybridMultilevel"/>
    <w:tmpl w:val="98FC68BA"/>
    <w:lvl w:ilvl="0" w:tplc="BB1A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790E"/>
    <w:multiLevelType w:val="hybridMultilevel"/>
    <w:tmpl w:val="6DB42BE6"/>
    <w:lvl w:ilvl="0" w:tplc="276CD804">
      <w:start w:val="25"/>
      <w:numFmt w:val="bullet"/>
      <w:lvlText w:val="-"/>
      <w:lvlJc w:val="left"/>
      <w:pPr>
        <w:ind w:left="927" w:hanging="360"/>
      </w:pPr>
      <w:rPr>
        <w:rFonts w:ascii="Osnova MFA Cyrillic" w:eastAsiaTheme="minorHAnsi" w:hAnsi="Osnova MFA Cyrill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8F5F3C"/>
    <w:multiLevelType w:val="hybridMultilevel"/>
    <w:tmpl w:val="AF0C0C7A"/>
    <w:lvl w:ilvl="0" w:tplc="A51EF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37"/>
    <w:rsid w:val="003B012D"/>
    <w:rsid w:val="004A4356"/>
    <w:rsid w:val="006059E3"/>
    <w:rsid w:val="006D4996"/>
    <w:rsid w:val="006F0737"/>
    <w:rsid w:val="007D1441"/>
    <w:rsid w:val="008717EA"/>
    <w:rsid w:val="00892204"/>
    <w:rsid w:val="009B0960"/>
    <w:rsid w:val="00D4648A"/>
    <w:rsid w:val="00E3043B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356"/>
  </w:style>
  <w:style w:type="paragraph" w:styleId="a6">
    <w:name w:val="footer"/>
    <w:basedOn w:val="a"/>
    <w:link w:val="a7"/>
    <w:uiPriority w:val="99"/>
    <w:unhideWhenUsed/>
    <w:rsid w:val="004A4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356"/>
  </w:style>
  <w:style w:type="paragraph" w:styleId="a6">
    <w:name w:val="footer"/>
    <w:basedOn w:val="a"/>
    <w:link w:val="a7"/>
    <w:uiPriority w:val="99"/>
    <w:unhideWhenUsed/>
    <w:rsid w:val="004A4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ПІДДУБНЯК АРТУР ВІКТОРОВИЧ</dc:creator>
  <cp:keywords/>
  <dc:description/>
  <cp:lastModifiedBy>ПІДДУБНЯК АРТУР ВІКТОРОВИЧ</cp:lastModifiedBy>
  <cp:revision>5</cp:revision>
  <dcterms:created xsi:type="dcterms:W3CDTF">2021-07-13T14:10:00Z</dcterms:created>
  <dcterms:modified xsi:type="dcterms:W3CDTF">2021-07-26T08:52:00Z</dcterms:modified>
</cp:coreProperties>
</file>