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7D" w:rsidRPr="00D321D9" w:rsidRDefault="00A9347D" w:rsidP="00A934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Латвія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Реєстрацію відповідного транспортного засобу в Латвійській Республіці (ЛР) можна здійснити в будь-якому з </w:t>
      </w:r>
      <w:hyperlink r:id="rId8" w:anchor="categories=81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26 центрів Дирекції з безпеки дорожнього руху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 ЛР (CSDD)  незалежно від місця проживання власника транспортного засобу або попередньої реєстрації транспортного засобу, а також провести таку реєстрацію в електронному вигляді на платформі веб-сайту Дирекції з безпеки дорожнього руху ЛР </w:t>
      </w:r>
      <w:hyperlink r:id="rId9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https://www.csdd.lv/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Після проходження процедури реєстрації транспортного засобу йому присвоюється національний реєстраційний номер та видаються номерні знаки, що відповідають присвоєному номеру, а також свідоцтво про реєстрацію транспортного засобу.</w:t>
      </w:r>
      <w:r w:rsidRPr="00D32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Терміни реєстрації транспортного засобу: </w:t>
      </w:r>
    </w:p>
    <w:p w:rsidR="00A9347D" w:rsidRPr="00D321D9" w:rsidRDefault="00A9347D" w:rsidP="00A9347D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протягом 5 днів після ввезення транспортного засобу до Латвії; </w:t>
      </w:r>
    </w:p>
    <w:p w:rsidR="00A9347D" w:rsidRPr="00D321D9" w:rsidRDefault="00A9347D" w:rsidP="00A9347D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якщо транспортний засіб, що ввозиться із-за кордону не використовується в дорожньому русі, він може не реєструватися, але транспортний засіб повинен бути представлений для звірки ідентифікаційних номерів протягом 5 днів після ввезення до Латвії; </w:t>
      </w:r>
    </w:p>
    <w:p w:rsidR="00A9347D" w:rsidRPr="00D321D9" w:rsidRDefault="00A9347D" w:rsidP="00A9347D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протягом 5 днів після зміни власника транспортного засобу; </w:t>
      </w:r>
    </w:p>
    <w:p w:rsidR="00A9347D" w:rsidRPr="00D321D9" w:rsidRDefault="00A9347D" w:rsidP="00A9347D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протягом 5 днів після зміни технічних реєстраційних даних транспортного засобу. 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Якщо власником транспортного засобу є особа, яка не є громадянином Латвії та не отримала посвідку на проживання, видану в Латвії, транспортний засіб може бути зареєстровано в Латвії на строк до 6 місяців.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Власник транспортного засобу має можливість зареєструвати фактичного користувача транспортного засобу, вказавши його як власника у реєстраційному посвідченні.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Більш детальна інформація щодо процедури реєстрації транспортного засобу, зміни власника транспортного засобу, тимчасової реєстрації транспортного засобу, а також інших питань доступна за посиланням: </w:t>
      </w:r>
      <w:hyperlink r:id="rId10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https://www.csdd.lv/transportlidzeklis/transportlidzekla-registracija/izvelne/</w:t>
        </w:r>
      </w:hyperlink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З метою зняття з реєстрації або відчуження транспортного засобу його потрібно вилучити із загального реєстру. Якщо транспортний засіб вилучено з реєстру для експорту до держави-члена Європейського Союзу, у реєстраційному посвідченні транспортного засобу не робиться ніяких записів щодо вилучення з реєстру. При цьому, у державному реєстрі транспортних засобів робиться лише відмітка. 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Якщо транспортний засіб експортується до країни, яка не є державою-членом Європейського Союзу, або власник транспортного засобу не знає, до якої країни буде експортований транспортний засіб, у розділі посвідчення про реєстрацію вказується «Вилучено з реєстру для експорту з Латвійської Республіки».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Коли транспортний засіб вилучається з реєстру для вивезення з Латвії, відповідальність зареєстрованого власника за порушення, допущені транспортним засобом під час дорожнього руху, припиняється.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Для участі в дорожньому русі транспортним засобом, який був вилучений з реєстру для вивезення з Латвії, необхідно отримати транзитні номери (</w:t>
      </w:r>
      <w:hyperlink r:id="rId11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https://www.csdd.lv/tranzita-numura-zimju-sanemsana/tranz-nr-zimj-sanem-19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Якщо транспортний засіб вилучено з реєстру для вивезення з Латвії без видачі транзитних номерних знаків і власника транспортного засобу змінено, перед видаленням транспортного засобу з реєстру необхідно здійснити зміну реєстрації власника. 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Більш детальну інформацію щодо процедури зняття з реєстрації транспортного засобу можна отримати за посиланням </w:t>
      </w:r>
      <w:hyperlink r:id="rId12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https://www.csdd.lv/transportlidzeklis/transportlidzekla-nonemsana-no-uzskaites/izvelne/</w:t>
        </w:r>
      </w:hyperlink>
      <w:r w:rsidRPr="00D321D9">
        <w:rPr>
          <w:rFonts w:ascii="Times New Roman" w:hAnsi="Times New Roman" w:cs="Times New Roman"/>
          <w:sz w:val="24"/>
          <w:szCs w:val="24"/>
        </w:rPr>
        <w:t>.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lastRenderedPageBreak/>
        <w:t>Щодо питання перевірки у мережі Інтернет інформації про реєстрацію транспортного засобу, то на платформі веб-сайту Дирекції з безпеки дорожнього руху ЛР існує така можливість (</w:t>
      </w:r>
      <w:hyperlink r:id="rId13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https://www.csdd.lv/transportlidzeklis/par-latvija-registretiem-transportlidzekliem/izvelne/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, а також </w:t>
      </w:r>
      <w:hyperlink r:id="rId14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https://www.csdd.lv/par-latvija-registretiem-transportlidzekliem/informacija-par-transportlidzekli-izmantojot-csdd-aplikaciju</w:t>
        </w:r>
      </w:hyperlink>
      <w:r w:rsidRPr="00D321D9">
        <w:rPr>
          <w:rFonts w:ascii="Times New Roman" w:hAnsi="Times New Roman" w:cs="Times New Roman"/>
          <w:sz w:val="24"/>
          <w:szCs w:val="24"/>
        </w:rPr>
        <w:t>).</w:t>
      </w:r>
    </w:p>
    <w:p w:rsidR="00A9347D" w:rsidRPr="00D321D9" w:rsidRDefault="00A9347D" w:rsidP="00A934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Також на вказаній вище платформі веб-сайту існує можливість зняття з реєстрації транспортного засобу без його пред’явлення відповідному реєстраційному органу. З цією метою необхідно зареєструватися за посиланням </w:t>
      </w:r>
      <w:hyperlink r:id="rId15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https://e.csdd.lv/</w:t>
        </w:r>
      </w:hyperlink>
      <w:r w:rsidRPr="00D321D9">
        <w:rPr>
          <w:rFonts w:ascii="Times New Roman" w:hAnsi="Times New Roman" w:cs="Times New Roman"/>
          <w:sz w:val="24"/>
          <w:szCs w:val="24"/>
        </w:rPr>
        <w:t>.</w:t>
      </w:r>
    </w:p>
    <w:p w:rsidR="00EF5255" w:rsidRDefault="003211B4">
      <w:bookmarkStart w:id="0" w:name="_GoBack"/>
      <w:bookmarkEnd w:id="0"/>
    </w:p>
    <w:sectPr w:rsidR="00EF5255" w:rsidSect="00A9347D">
      <w:headerReference w:type="default" r:id="rId16"/>
      <w:footerReference w:type="default" r:id="rId1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75" w:rsidRDefault="008D1775" w:rsidP="00A9347D">
      <w:pPr>
        <w:spacing w:after="0" w:line="240" w:lineRule="auto"/>
      </w:pPr>
      <w:r>
        <w:separator/>
      </w:r>
    </w:p>
  </w:endnote>
  <w:endnote w:type="continuationSeparator" w:id="0">
    <w:p w:rsidR="008D1775" w:rsidRDefault="008D1775" w:rsidP="00A9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7D" w:rsidRDefault="00A9347D">
    <w:pPr>
      <w:pStyle w:val="a6"/>
      <w:jc w:val="center"/>
    </w:pPr>
  </w:p>
  <w:p w:rsidR="00A9347D" w:rsidRDefault="00A934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75" w:rsidRDefault="008D1775" w:rsidP="00A9347D">
      <w:pPr>
        <w:spacing w:after="0" w:line="240" w:lineRule="auto"/>
      </w:pPr>
      <w:r>
        <w:separator/>
      </w:r>
    </w:p>
  </w:footnote>
  <w:footnote w:type="continuationSeparator" w:id="0">
    <w:p w:rsidR="008D1775" w:rsidRDefault="008D1775" w:rsidP="00A9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679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347D" w:rsidRPr="00A9347D" w:rsidRDefault="00A9347D" w:rsidP="00A9347D">
        <w:pPr>
          <w:pStyle w:val="a4"/>
          <w:jc w:val="center"/>
          <w:rPr>
            <w:rFonts w:ascii="Times New Roman" w:hAnsi="Times New Roman" w:cs="Times New Roman"/>
          </w:rPr>
        </w:pPr>
        <w:r w:rsidRPr="00A9347D">
          <w:rPr>
            <w:rFonts w:ascii="Times New Roman" w:hAnsi="Times New Roman" w:cs="Times New Roman"/>
          </w:rPr>
          <w:fldChar w:fldCharType="begin"/>
        </w:r>
        <w:r w:rsidRPr="00A9347D">
          <w:rPr>
            <w:rFonts w:ascii="Times New Roman" w:hAnsi="Times New Roman" w:cs="Times New Roman"/>
          </w:rPr>
          <w:instrText>PAGE   \* MERGEFORMAT</w:instrText>
        </w:r>
        <w:r w:rsidRPr="00A9347D">
          <w:rPr>
            <w:rFonts w:ascii="Times New Roman" w:hAnsi="Times New Roman" w:cs="Times New Roman"/>
          </w:rPr>
          <w:fldChar w:fldCharType="separate"/>
        </w:r>
        <w:r w:rsidR="003211B4" w:rsidRPr="003211B4">
          <w:rPr>
            <w:rFonts w:ascii="Times New Roman" w:hAnsi="Times New Roman" w:cs="Times New Roman"/>
            <w:noProof/>
            <w:lang w:val="ru-RU"/>
          </w:rPr>
          <w:t>2</w:t>
        </w:r>
        <w:r w:rsidRPr="00A9347D">
          <w:rPr>
            <w:rFonts w:ascii="Times New Roman" w:hAnsi="Times New Roman" w:cs="Times New Roman"/>
          </w:rPr>
          <w:fldChar w:fldCharType="end"/>
        </w:r>
      </w:p>
    </w:sdtContent>
  </w:sdt>
  <w:p w:rsidR="00A9347D" w:rsidRDefault="00A934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452F"/>
    <w:multiLevelType w:val="hybridMultilevel"/>
    <w:tmpl w:val="9E1C0B10"/>
    <w:lvl w:ilvl="0" w:tplc="BB1A74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E1"/>
    <w:rsid w:val="003211B4"/>
    <w:rsid w:val="003B012D"/>
    <w:rsid w:val="00892204"/>
    <w:rsid w:val="008D1775"/>
    <w:rsid w:val="009B0960"/>
    <w:rsid w:val="00A51BE1"/>
    <w:rsid w:val="00A9347D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47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3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47D"/>
  </w:style>
  <w:style w:type="paragraph" w:styleId="a6">
    <w:name w:val="footer"/>
    <w:basedOn w:val="a"/>
    <w:link w:val="a7"/>
    <w:uiPriority w:val="99"/>
    <w:unhideWhenUsed/>
    <w:rsid w:val="00A93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47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3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47D"/>
  </w:style>
  <w:style w:type="paragraph" w:styleId="a6">
    <w:name w:val="footer"/>
    <w:basedOn w:val="a"/>
    <w:link w:val="a7"/>
    <w:uiPriority w:val="99"/>
    <w:unhideWhenUsed/>
    <w:rsid w:val="00A93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dd.lv/par-csdd/kontakti-un-darba-laiki/" TargetMode="External"/><Relationship Id="rId13" Type="http://schemas.openxmlformats.org/officeDocument/2006/relationships/hyperlink" Target="https://www.csdd.lv/transportlidzeklis/par-latvija-registretiem-transportlidzekliem/izveln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sdd.lv/transportlidzeklis/transportlidzekla-nonemsana-no-uzskaites/izveln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sdd.lv/tranzita-numura-zimju-sanemsana/tranz-nr-zimj-sanem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csdd.lv/" TargetMode="External"/><Relationship Id="rId10" Type="http://schemas.openxmlformats.org/officeDocument/2006/relationships/hyperlink" Target="https://www.csdd.lv/transportlidzeklis/transportlidzekla-registracija/izveln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sdd.lv/" TargetMode="External"/><Relationship Id="rId14" Type="http://schemas.openxmlformats.org/officeDocument/2006/relationships/hyperlink" Target="https://www.csdd.lv/par-latvija-registretiem-transportlidzekliem/informacija-par-transportlidzekli-izmantojot-csdd-aplikaci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2974</Words>
  <Characters>1696</Characters>
  <Application>Microsoft Office Word</Application>
  <DocSecurity>0</DocSecurity>
  <Lines>14</Lines>
  <Paragraphs>9</Paragraphs>
  <ScaleCrop>false</ScaleCrop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3</cp:revision>
  <dcterms:created xsi:type="dcterms:W3CDTF">2021-07-28T12:53:00Z</dcterms:created>
  <dcterms:modified xsi:type="dcterms:W3CDTF">2021-08-05T07:29:00Z</dcterms:modified>
</cp:coreProperties>
</file>