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C26" w:rsidRPr="00D321D9" w:rsidRDefault="00180C26" w:rsidP="00180C26">
      <w:pPr>
        <w:spacing w:line="276" w:lineRule="auto"/>
        <w:jc w:val="center"/>
        <w:rPr>
          <w:rFonts w:ascii="Times New Roman" w:hAnsi="Times New Roman" w:cs="Times New Roman"/>
          <w:b/>
          <w:sz w:val="24"/>
          <w:szCs w:val="24"/>
          <w:u w:val="single"/>
        </w:rPr>
      </w:pPr>
      <w:r w:rsidRPr="00D321D9">
        <w:rPr>
          <w:rFonts w:ascii="Times New Roman" w:hAnsi="Times New Roman" w:cs="Times New Roman"/>
          <w:b/>
          <w:sz w:val="24"/>
          <w:szCs w:val="24"/>
          <w:u w:val="single"/>
        </w:rPr>
        <w:t>Франція</w:t>
      </w:r>
    </w:p>
    <w:p w:rsidR="00180C26" w:rsidRPr="00D321D9" w:rsidRDefault="00180C26" w:rsidP="00180C26">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У Франції повноваження щодо реєстрації та зняття з реєстрації транспортних засобів (ТЗ) належать до компетенції МВС. </w:t>
      </w:r>
    </w:p>
    <w:p w:rsidR="00180C26" w:rsidRPr="00D321D9" w:rsidRDefault="00180C26" w:rsidP="00180C26">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Процедура реєстрації або зняття з реєстрації здійснюється без пред’явлення транспортного засобу шляхом безпосередньої подачі документів до відповідного структурного підрозділу МВС за місцем проживання власника ТЗ або через онлайн платформу </w:t>
      </w:r>
      <w:proofErr w:type="spellStart"/>
      <w:r w:rsidRPr="00D321D9">
        <w:rPr>
          <w:rFonts w:ascii="Times New Roman" w:eastAsia="Times New Roman" w:hAnsi="Times New Roman" w:cs="Times New Roman"/>
          <w:color w:val="222222"/>
          <w:sz w:val="24"/>
          <w:szCs w:val="24"/>
        </w:rPr>
        <w:t>адмінпослуг</w:t>
      </w:r>
      <w:proofErr w:type="spellEnd"/>
      <w:r w:rsidRPr="00D321D9">
        <w:rPr>
          <w:rFonts w:ascii="Times New Roman" w:eastAsia="Times New Roman" w:hAnsi="Times New Roman" w:cs="Times New Roman"/>
          <w:color w:val="222222"/>
          <w:sz w:val="24"/>
          <w:szCs w:val="24"/>
        </w:rPr>
        <w:t>.</w:t>
      </w:r>
    </w:p>
    <w:p w:rsidR="00180C26" w:rsidRPr="00D321D9" w:rsidRDefault="00180C26" w:rsidP="00180C26">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Зняття з реєстрації ТЗ відбувається у випадку відчуження (опікується новий власник), перевезення до іншої країни з подальшою перереєстрацією або знищення.</w:t>
      </w:r>
    </w:p>
    <w:p w:rsidR="00180C26" w:rsidRPr="00D321D9" w:rsidRDefault="00180C26" w:rsidP="00180C26">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У випадку придбання нового або вживаного ТЗ власник зобов’язаний упродовж 1 місяця отримати тимчасове або постійне свідоцтво про реєстрацію. Термін дії тимчасового свідоцтва про реєстрацію становить 4 місяці, для нових ТЗ – 3 місяці. Термін дії тимчасового свідоцтва про реєстрацію ТЗ може бути продовжено 1 раз терміном на 3 місяці.</w:t>
      </w:r>
    </w:p>
    <w:p w:rsidR="00180C26" w:rsidRPr="00D321D9" w:rsidRDefault="00180C26" w:rsidP="00180C26">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Процедура реєстрації та зняття з реєстрації транспортних засобів (у тому числі легкових автомобілів, причепів, напівпричепів, мотоциклів) може відбуватися безпосередньо у Префектурах (адміністративний центр департаменту) або онлайн через спеціальний сайт </w:t>
      </w:r>
      <w:hyperlink r:id="rId5" w:history="1">
        <w:r w:rsidRPr="00D321D9">
          <w:rPr>
            <w:rStyle w:val="a3"/>
            <w:rFonts w:ascii="Times New Roman" w:eastAsia="Times New Roman" w:hAnsi="Times New Roman" w:cs="Times New Roman"/>
            <w:sz w:val="24"/>
            <w:szCs w:val="24"/>
          </w:rPr>
          <w:t>https://immatriculation.ants.gouv.fr/</w:t>
        </w:r>
      </w:hyperlink>
      <w:r w:rsidRPr="00D321D9">
        <w:rPr>
          <w:rFonts w:ascii="Times New Roman" w:eastAsia="Times New Roman" w:hAnsi="Times New Roman" w:cs="Times New Roman"/>
          <w:color w:val="222222"/>
          <w:sz w:val="24"/>
          <w:szCs w:val="24"/>
        </w:rPr>
        <w:t xml:space="preserve">. Так, для реєстрації автомобіля покупець має через спеціальний формуляр надати копії наступних документів: - дійсний документ, що посвідчує особу; документ, що підтверджує адресу проживання; - заяву на реєстраційне свідоцтво; декларацію про переуступку, яка повинна бути заповнена спільно з колишнім власником або рахунок-фактуру складену продавцем; - декларацію про придбання вживаного транспортного засобу, якщо покупець є професійним комерсантом; - старе свідоцтво про реєстрацію, видане попереднім власником, з написом продано, датою передачі та підписом; - підтвердження технічного огляду не менше ніж за 6 місяців до моменту продажу та сертифікат страхування транспортного засобу. Якщо один із подружжя співвласників подає заяву на реєстрацію від свого імені, він повинен надати довідку підписану іншим членом подружжя щодо згоди. </w:t>
      </w:r>
    </w:p>
    <w:p w:rsidR="00180C26" w:rsidRPr="00D321D9" w:rsidRDefault="00180C26" w:rsidP="00180C26">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У свою чергу продавець транспортного засобу через спеціальний формуляр подає: </w:t>
      </w:r>
    </w:p>
    <w:p w:rsidR="00180C26" w:rsidRPr="00D321D9" w:rsidRDefault="00180C26" w:rsidP="00180C26">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 свідоцтво про передачу автомобіля; свідоцтво про адміністративний стан транспортного засобу (у ньому вказується, можливі обмеження для цивільного обігу, а саме застава, оренда тощо. Такий документ можливо отримати онлайн безкоштовно за посиланням: </w:t>
      </w:r>
      <w:hyperlink r:id="rId6" w:history="1">
        <w:r w:rsidRPr="00D321D9">
          <w:rPr>
            <w:rStyle w:val="a3"/>
            <w:rFonts w:ascii="Times New Roman" w:eastAsia="Times New Roman" w:hAnsi="Times New Roman" w:cs="Times New Roman"/>
            <w:sz w:val="24"/>
            <w:szCs w:val="24"/>
          </w:rPr>
          <w:t>https://histovec.interieur.gouv.fr/histovec/home</w:t>
        </w:r>
      </w:hyperlink>
      <w:r w:rsidRPr="00D321D9">
        <w:rPr>
          <w:rFonts w:ascii="Times New Roman" w:eastAsia="Times New Roman" w:hAnsi="Times New Roman" w:cs="Times New Roman"/>
          <w:color w:val="222222"/>
          <w:sz w:val="24"/>
          <w:szCs w:val="24"/>
        </w:rPr>
        <w:t xml:space="preserve">); </w:t>
      </w:r>
    </w:p>
    <w:p w:rsidR="00180C26" w:rsidRPr="00D321D9" w:rsidRDefault="00180C26" w:rsidP="00180C26">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 старе свідоцтво про реєстрацію, видане попереднім власником, з написом продано, датою передачі та підписом; </w:t>
      </w:r>
    </w:p>
    <w:p w:rsidR="00180C26" w:rsidRPr="00D321D9" w:rsidRDefault="00180C26" w:rsidP="00180C26">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 підтвердження технічного огляду не менше ніж за 6 місяців до моменту продажу та сертифікат страхування транспортного засобу. </w:t>
      </w:r>
    </w:p>
    <w:p w:rsidR="00180C26" w:rsidRPr="00D321D9" w:rsidRDefault="00180C26" w:rsidP="00180C26">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Процедура реєстрації та зняття з реєстрації вантажних транспортних засобів є аналогічною за змістом, проте змінюються тарифи та у окремих випадках перелік документів. </w:t>
      </w:r>
    </w:p>
    <w:p w:rsidR="00180C26" w:rsidRPr="00D321D9" w:rsidRDefault="00180C26" w:rsidP="00180C26">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Зразки та технічний опис документів, що підтверджують факти реєстрації/зняття з реєстрації знаходяться за посиланнями </w:t>
      </w:r>
      <w:hyperlink r:id="rId7" w:history="1">
        <w:r w:rsidRPr="00D321D9">
          <w:rPr>
            <w:rStyle w:val="a3"/>
            <w:rFonts w:ascii="Times New Roman" w:eastAsia="Times New Roman" w:hAnsi="Times New Roman" w:cs="Times New Roman"/>
            <w:sz w:val="24"/>
            <w:szCs w:val="24"/>
          </w:rPr>
          <w:t>https://immatriculation.ants.gouv.fr/Tout-savoir-sur-le-SIV/Mes-papiers-en-images</w:t>
        </w:r>
      </w:hyperlink>
      <w:r w:rsidRPr="00D321D9">
        <w:rPr>
          <w:rFonts w:ascii="Times New Roman" w:eastAsia="Times New Roman" w:hAnsi="Times New Roman" w:cs="Times New Roman"/>
          <w:color w:val="222222"/>
          <w:sz w:val="24"/>
          <w:szCs w:val="24"/>
        </w:rPr>
        <w:t xml:space="preserve"> та </w:t>
      </w:r>
      <w:hyperlink r:id="rId8" w:history="1">
        <w:r w:rsidRPr="00D321D9">
          <w:rPr>
            <w:rStyle w:val="a3"/>
            <w:rFonts w:ascii="Times New Roman" w:eastAsia="Times New Roman" w:hAnsi="Times New Roman" w:cs="Times New Roman"/>
            <w:sz w:val="24"/>
            <w:szCs w:val="24"/>
          </w:rPr>
          <w:t>https://immatriculation.ants.gouv.fr/Tout-savoir-sur-le-SIV/Reglementation-et-textes-officiels</w:t>
        </w:r>
      </w:hyperlink>
      <w:bookmarkStart w:id="0" w:name="_GoBack"/>
      <w:bookmarkEnd w:id="0"/>
      <w:r w:rsidRPr="00D321D9">
        <w:rPr>
          <w:rFonts w:ascii="Times New Roman" w:eastAsia="Times New Roman" w:hAnsi="Times New Roman" w:cs="Times New Roman"/>
          <w:color w:val="222222"/>
          <w:sz w:val="24"/>
          <w:szCs w:val="24"/>
        </w:rPr>
        <w:t>.</w:t>
      </w:r>
    </w:p>
    <w:p w:rsidR="00180C26" w:rsidRPr="00D321D9" w:rsidRDefault="00180C26" w:rsidP="00180C26">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Можливість здійснити перевірку у мережі Інтернет інформації про реєстрацію транспортного засобу в уповноваженому органі іноземної держави наявна через сайт </w:t>
      </w:r>
      <w:hyperlink r:id="rId9" w:history="1">
        <w:r w:rsidRPr="00D321D9">
          <w:rPr>
            <w:rStyle w:val="a3"/>
            <w:rFonts w:ascii="Times New Roman" w:eastAsia="Times New Roman" w:hAnsi="Times New Roman" w:cs="Times New Roman"/>
            <w:sz w:val="24"/>
            <w:szCs w:val="24"/>
          </w:rPr>
          <w:t>https://histovec.interieur.gouv.fr/</w:t>
        </w:r>
      </w:hyperlink>
      <w:r w:rsidRPr="00D321D9">
        <w:rPr>
          <w:rFonts w:ascii="Times New Roman" w:eastAsia="Times New Roman" w:hAnsi="Times New Roman" w:cs="Times New Roman"/>
          <w:color w:val="222222"/>
          <w:sz w:val="24"/>
          <w:szCs w:val="24"/>
        </w:rPr>
        <w:t xml:space="preserve">. </w:t>
      </w:r>
    </w:p>
    <w:p w:rsidR="00180C26" w:rsidRPr="00D321D9" w:rsidRDefault="00180C26" w:rsidP="00180C26">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Процедура реєстрації та зняття з реєстрації транспортних засобів може відбуватися онлайн через спеціальний сайт </w:t>
      </w:r>
      <w:hyperlink r:id="rId10" w:history="1">
        <w:r w:rsidRPr="00D321D9">
          <w:rPr>
            <w:rStyle w:val="a3"/>
            <w:rFonts w:ascii="Times New Roman" w:eastAsia="Times New Roman" w:hAnsi="Times New Roman" w:cs="Times New Roman"/>
            <w:sz w:val="24"/>
            <w:szCs w:val="24"/>
          </w:rPr>
          <w:t>https://immatriculation.ants.gouv.fr/</w:t>
        </w:r>
      </w:hyperlink>
      <w:r w:rsidRPr="00D321D9">
        <w:rPr>
          <w:rFonts w:ascii="Times New Roman" w:eastAsia="Times New Roman" w:hAnsi="Times New Roman" w:cs="Times New Roman"/>
          <w:color w:val="222222"/>
          <w:sz w:val="24"/>
          <w:szCs w:val="24"/>
        </w:rPr>
        <w:t>.</w:t>
      </w:r>
    </w:p>
    <w:p w:rsidR="00EF5255" w:rsidRDefault="00D13959"/>
    <w:sectPr w:rsidR="00EF52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Bookman Old Style"/>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F34"/>
    <w:rsid w:val="000E4F34"/>
    <w:rsid w:val="00180C26"/>
    <w:rsid w:val="003B012D"/>
    <w:rsid w:val="00892204"/>
    <w:rsid w:val="009B0960"/>
    <w:rsid w:val="00D13959"/>
    <w:rsid w:val="00D464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C2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0C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C2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0C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matriculation.ants.gouv.fr/Tout-savoir-sur-le-SIV/Reglementation-et-textes-officiels" TargetMode="External"/><Relationship Id="rId3" Type="http://schemas.openxmlformats.org/officeDocument/2006/relationships/settings" Target="settings.xml"/><Relationship Id="rId7" Type="http://schemas.openxmlformats.org/officeDocument/2006/relationships/hyperlink" Target="https://immatriculation.ants.gouv.fr/Tout-savoir-sur-le-SIV/Mes-papiers-en-image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istovec.interieur.gouv.fr/histovec/home" TargetMode="External"/><Relationship Id="rId11" Type="http://schemas.openxmlformats.org/officeDocument/2006/relationships/fontTable" Target="fontTable.xml"/><Relationship Id="rId5" Type="http://schemas.openxmlformats.org/officeDocument/2006/relationships/hyperlink" Target="https://immatriculation.ants.gouv.fr/" TargetMode="External"/><Relationship Id="rId10" Type="http://schemas.openxmlformats.org/officeDocument/2006/relationships/hyperlink" Target="https://immatriculation.ants.gouv.fr/" TargetMode="External"/><Relationship Id="rId4" Type="http://schemas.openxmlformats.org/officeDocument/2006/relationships/webSettings" Target="webSettings.xml"/><Relationship Id="rId9" Type="http://schemas.openxmlformats.org/officeDocument/2006/relationships/hyperlink" Target="https://histovec.interieur.gouv.f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2462</Words>
  <Characters>1404</Characters>
  <Application>Microsoft Office Word</Application>
  <DocSecurity>0</DocSecurity>
  <Lines>11</Lines>
  <Paragraphs>7</Paragraphs>
  <ScaleCrop>false</ScaleCrop>
  <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3</cp:revision>
  <dcterms:created xsi:type="dcterms:W3CDTF">2021-07-28T14:10:00Z</dcterms:created>
  <dcterms:modified xsi:type="dcterms:W3CDTF">2021-08-05T08:24:00Z</dcterms:modified>
</cp:coreProperties>
</file>