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E9" w:rsidRPr="00D321D9" w:rsidRDefault="009166E9" w:rsidP="009166E9">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Чехія</w:t>
      </w:r>
    </w:p>
    <w:p w:rsidR="009166E9" w:rsidRPr="00D321D9" w:rsidRDefault="009166E9" w:rsidP="009166E9">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Процедура реєстрації та зняття з обліку транспортних засобів (мотоциклів, легкових автомобілів і причепів до них, вантажних автомобілів) в Чеській Республіці регламентується законами №56/2001 «Про умови експлуатації транспортних засобів» та № 365/2000 «Про інформаційні системи державного управління та про внесення змін до деяких інших актів». Ці питання належать до компетенції місцевих органів влади з розширеними повноваженнями за місцем проживання власника дорожнього автотранспорту або місця реєстрації юридичної особи, якій належить транспортний засіб.</w:t>
      </w:r>
    </w:p>
    <w:p w:rsidR="009166E9" w:rsidRPr="00D321D9" w:rsidRDefault="009166E9" w:rsidP="009166E9">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Для постановки на реєстраційний облік автотранспортного засобу необхідно надати: </w:t>
      </w:r>
    </w:p>
    <w:p w:rsidR="009166E9" w:rsidRPr="00D321D9" w:rsidRDefault="009166E9" w:rsidP="009166E9">
      <w:pPr>
        <w:numPr>
          <w:ilvl w:val="0"/>
          <w:numId w:val="1"/>
        </w:numPr>
        <w:shd w:val="clear" w:color="auto" w:fill="FFFFFF"/>
        <w:spacing w:after="0" w:line="240" w:lineRule="auto"/>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технічний сертифікат;</w:t>
      </w:r>
    </w:p>
    <w:p w:rsidR="009166E9" w:rsidRPr="00D321D9" w:rsidRDefault="009166E9" w:rsidP="009166E9">
      <w:pPr>
        <w:numPr>
          <w:ilvl w:val="0"/>
          <w:numId w:val="1"/>
        </w:numPr>
        <w:shd w:val="clear" w:color="auto" w:fill="FFFFFF"/>
        <w:spacing w:after="0" w:line="240" w:lineRule="auto"/>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документ, що підтверджує технічний огляд автотранспортного засобу;</w:t>
      </w:r>
    </w:p>
    <w:p w:rsidR="009166E9" w:rsidRPr="00D321D9" w:rsidRDefault="009166E9" w:rsidP="009166E9">
      <w:pPr>
        <w:numPr>
          <w:ilvl w:val="0"/>
          <w:numId w:val="1"/>
        </w:numPr>
        <w:shd w:val="clear" w:color="auto" w:fill="FFFFFF"/>
        <w:spacing w:after="0" w:line="240" w:lineRule="auto"/>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протокол про реєстраційний огляд дорожнього транспортного засобу, якщо це не новий транспортний засіб;</w:t>
      </w:r>
    </w:p>
    <w:p w:rsidR="009166E9" w:rsidRPr="00D321D9" w:rsidRDefault="009166E9" w:rsidP="009166E9">
      <w:pPr>
        <w:numPr>
          <w:ilvl w:val="0"/>
          <w:numId w:val="1"/>
        </w:numPr>
        <w:shd w:val="clear" w:color="auto" w:fill="FFFFFF"/>
        <w:spacing w:after="0" w:line="240" w:lineRule="auto"/>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«зелену карту»;</w:t>
      </w:r>
    </w:p>
    <w:p w:rsidR="009166E9" w:rsidRPr="00D321D9" w:rsidRDefault="009166E9" w:rsidP="009166E9">
      <w:pPr>
        <w:numPr>
          <w:ilvl w:val="0"/>
          <w:numId w:val="1"/>
        </w:numPr>
        <w:shd w:val="clear" w:color="auto" w:fill="FFFFFF"/>
        <w:spacing w:after="0" w:line="240" w:lineRule="auto"/>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підтвердження дозволу на проживання на території Чеської Республіки;</w:t>
      </w:r>
    </w:p>
    <w:p w:rsidR="009166E9" w:rsidRPr="00D321D9" w:rsidRDefault="009166E9" w:rsidP="009166E9">
      <w:pPr>
        <w:numPr>
          <w:ilvl w:val="0"/>
          <w:numId w:val="1"/>
        </w:numPr>
        <w:shd w:val="clear" w:color="auto" w:fill="FFFFFF"/>
        <w:spacing w:after="0" w:line="240" w:lineRule="auto"/>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підтвердження сплати податку на додану вартість у разі придбання нового транспортного засобу в іншій державі;</w:t>
      </w:r>
    </w:p>
    <w:p w:rsidR="009166E9" w:rsidRPr="00D321D9" w:rsidRDefault="009166E9" w:rsidP="009166E9">
      <w:pPr>
        <w:numPr>
          <w:ilvl w:val="0"/>
          <w:numId w:val="1"/>
        </w:numPr>
        <w:shd w:val="clear" w:color="auto" w:fill="FFFFFF"/>
        <w:spacing w:after="0" w:line="240" w:lineRule="auto"/>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документи, що містять інформацію в обсязі, необхідному для видачі документа про реєстрацію транспортного засобу, якщо такі дані не містяться у технічному сертифікаті;</w:t>
      </w:r>
    </w:p>
    <w:p w:rsidR="009166E9" w:rsidRPr="00D321D9" w:rsidRDefault="009166E9" w:rsidP="009166E9">
      <w:pPr>
        <w:numPr>
          <w:ilvl w:val="0"/>
          <w:numId w:val="1"/>
        </w:numPr>
        <w:shd w:val="clear" w:color="auto" w:fill="FFFFFF"/>
        <w:spacing w:after="0" w:line="240" w:lineRule="auto"/>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 xml:space="preserve">офіційно завірену (у </w:t>
      </w:r>
      <w:proofErr w:type="spellStart"/>
      <w:r w:rsidRPr="00D321D9">
        <w:rPr>
          <w:rFonts w:ascii="Times New Roman" w:eastAsia="Times New Roman" w:hAnsi="Times New Roman" w:cs="Times New Roman"/>
          <w:color w:val="222222"/>
          <w:spacing w:val="-4"/>
          <w:sz w:val="24"/>
          <w:szCs w:val="24"/>
        </w:rPr>
        <w:t>т.ч</w:t>
      </w:r>
      <w:proofErr w:type="spellEnd"/>
      <w:r w:rsidRPr="00D321D9">
        <w:rPr>
          <w:rFonts w:ascii="Times New Roman" w:eastAsia="Times New Roman" w:hAnsi="Times New Roman" w:cs="Times New Roman"/>
          <w:color w:val="222222"/>
          <w:spacing w:val="-4"/>
          <w:sz w:val="24"/>
          <w:szCs w:val="24"/>
        </w:rPr>
        <w:t>. електронним підписом) довіреність власника на вчинення відповідних дій, якщо власник не присутній при реєстрації.</w:t>
      </w:r>
    </w:p>
    <w:p w:rsidR="009166E9" w:rsidRPr="00D321D9" w:rsidRDefault="009166E9" w:rsidP="009166E9">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Для зняття з реєстрації транспортного засобу з метою його вивозу за кордон власник повинен подати у місцевий орган влади заяву про видачу транзитних номерів. При цьому він повертає закріплені за автотранспортним засобом постійні реєстраційні номери та пред’являє технічний сертифікат, свідоцтво про реєстрацію транспортного засобу та сплачує адміністративні збори. Окрім цього, необхідно придбати страховий поліс цивільної відповідальності та пошкодження самого транспортного засобу на термін дії транзитних номерів. На практиці також допускається повернення номерних знаків та зняття з реєстрації автотранспорту після його вивезення без використання транзитних номерів.</w:t>
      </w:r>
    </w:p>
    <w:p w:rsidR="009166E9" w:rsidRPr="00D321D9" w:rsidRDefault="009166E9" w:rsidP="009166E9">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Реєстрація та зняття з обліку транспортних засобів у Чехії може здійснюватися без їх пред’явлення реєстраційному органу. Разом з цим, реєстраційному органу, окрім вже зазначеного переліку документів, необхідно надати довідку щодо огляду технічного стану автотранспортного засобу сертифікованим сервісним центром, у якій підтверджується його наявність, зазначається технічний стан і відповідність нормам і стандартам основних вузлів і агрегатів, ідентифікуються їх номери.</w:t>
      </w:r>
    </w:p>
    <w:p w:rsidR="009166E9" w:rsidRPr="00D321D9" w:rsidRDefault="009166E9" w:rsidP="009166E9">
      <w:pPr>
        <w:shd w:val="clear" w:color="auto" w:fill="FFFFFF"/>
        <w:spacing w:after="0" w:line="240" w:lineRule="auto"/>
        <w:ind w:firstLine="567"/>
        <w:jc w:val="both"/>
        <w:rPr>
          <w:rFonts w:ascii="Times New Roman" w:eastAsia="Times New Roman" w:hAnsi="Times New Roman" w:cs="Times New Roman"/>
          <w:color w:val="222222"/>
          <w:spacing w:val="-2"/>
          <w:sz w:val="24"/>
          <w:szCs w:val="24"/>
        </w:rPr>
      </w:pPr>
      <w:r w:rsidRPr="00D321D9">
        <w:rPr>
          <w:rFonts w:ascii="Times New Roman" w:eastAsia="Times New Roman" w:hAnsi="Times New Roman" w:cs="Times New Roman"/>
          <w:color w:val="222222"/>
          <w:spacing w:val="-2"/>
          <w:sz w:val="24"/>
          <w:szCs w:val="24"/>
        </w:rPr>
        <w:t xml:space="preserve">Реєстр транспортних засобів, який містить інформацію щодо транспортних засобів, їх реєстрації, технічного стану і власників ведеться Міністерством транспорту ЧР. Доступ до нього не є відкритим. Зміни до реєстру вносяться як Міністерством транспорту, так і місцевими органами влади, які реєструють транспортні засоби. Отримати інформацію з цього реєстру або ж </w:t>
      </w:r>
      <w:proofErr w:type="spellStart"/>
      <w:r w:rsidRPr="00D321D9">
        <w:rPr>
          <w:rFonts w:ascii="Times New Roman" w:eastAsia="Times New Roman" w:hAnsi="Times New Roman" w:cs="Times New Roman"/>
          <w:color w:val="222222"/>
          <w:spacing w:val="-2"/>
          <w:sz w:val="24"/>
          <w:szCs w:val="24"/>
        </w:rPr>
        <w:t>внести</w:t>
      </w:r>
      <w:proofErr w:type="spellEnd"/>
      <w:r w:rsidRPr="00D321D9">
        <w:rPr>
          <w:rFonts w:ascii="Times New Roman" w:eastAsia="Times New Roman" w:hAnsi="Times New Roman" w:cs="Times New Roman"/>
          <w:color w:val="222222"/>
          <w:spacing w:val="-2"/>
          <w:sz w:val="24"/>
          <w:szCs w:val="24"/>
        </w:rPr>
        <w:t xml:space="preserve"> зміни до нього можна заповнивши відповідне звернення на адресу Міністерства транспорту ЧР.</w:t>
      </w:r>
    </w:p>
    <w:p w:rsidR="009166E9" w:rsidRPr="00D321D9" w:rsidRDefault="009166E9" w:rsidP="009166E9">
      <w:pPr>
        <w:shd w:val="clear" w:color="auto" w:fill="FFFFFF"/>
        <w:spacing w:after="0" w:line="240"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Засвідчувати тотожність документу щодо автотранспортного засобу мають право лише уповноважені органи Чеської Республіки. У випадку підозри щодо невідповідності документу щодо автотранспортного засобу та внесеної до нього інформації для здійснення перевірки відповідним іноземним структурам необхідно надіслати письмовий запит на адресу Міністерства транспорту ЧР: </w:t>
      </w:r>
      <w:proofErr w:type="spellStart"/>
      <w:r w:rsidRPr="00D321D9">
        <w:rPr>
          <w:rFonts w:ascii="Times New Roman" w:eastAsia="Times New Roman" w:hAnsi="Times New Roman" w:cs="Times New Roman"/>
          <w:color w:val="222222"/>
          <w:sz w:val="24"/>
          <w:szCs w:val="24"/>
        </w:rPr>
        <w:t>Ministerstvo</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dopravy</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odbor</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silničních</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vozidel</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Nábřeží</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Ludvíka</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Svobody</w:t>
      </w:r>
      <w:proofErr w:type="spellEnd"/>
      <w:r w:rsidRPr="00D321D9">
        <w:rPr>
          <w:rFonts w:ascii="Times New Roman" w:eastAsia="Times New Roman" w:hAnsi="Times New Roman" w:cs="Times New Roman"/>
          <w:color w:val="222222"/>
          <w:sz w:val="24"/>
          <w:szCs w:val="24"/>
        </w:rPr>
        <w:t xml:space="preserve"> 12, 110 15  </w:t>
      </w:r>
      <w:proofErr w:type="spellStart"/>
      <w:r w:rsidRPr="00D321D9">
        <w:rPr>
          <w:rFonts w:ascii="Times New Roman" w:eastAsia="Times New Roman" w:hAnsi="Times New Roman" w:cs="Times New Roman"/>
          <w:color w:val="222222"/>
          <w:sz w:val="24"/>
          <w:szCs w:val="24"/>
        </w:rPr>
        <w:t>Praha</w:t>
      </w:r>
      <w:proofErr w:type="spellEnd"/>
      <w:r w:rsidRPr="00D321D9">
        <w:rPr>
          <w:rFonts w:ascii="Times New Roman" w:eastAsia="Times New Roman" w:hAnsi="Times New Roman" w:cs="Times New Roman"/>
          <w:color w:val="222222"/>
          <w:sz w:val="24"/>
          <w:szCs w:val="24"/>
        </w:rPr>
        <w:t xml:space="preserve"> 1,Česká </w:t>
      </w:r>
      <w:proofErr w:type="spellStart"/>
      <w:r w:rsidRPr="00D321D9">
        <w:rPr>
          <w:rFonts w:ascii="Times New Roman" w:eastAsia="Times New Roman" w:hAnsi="Times New Roman" w:cs="Times New Roman"/>
          <w:color w:val="222222"/>
          <w:sz w:val="24"/>
          <w:szCs w:val="24"/>
        </w:rPr>
        <w:t>republika</w:t>
      </w:r>
      <w:proofErr w:type="spellEnd"/>
      <w:r w:rsidRPr="00D321D9">
        <w:rPr>
          <w:rFonts w:ascii="Times New Roman" w:eastAsia="Times New Roman" w:hAnsi="Times New Roman" w:cs="Times New Roman"/>
          <w:color w:val="222222"/>
          <w:sz w:val="24"/>
          <w:szCs w:val="24"/>
        </w:rPr>
        <w:t>.</w:t>
      </w:r>
    </w:p>
    <w:p w:rsidR="00EF5255" w:rsidRDefault="001D5AB0">
      <w:bookmarkStart w:id="0" w:name="_GoBack"/>
      <w:bookmarkEnd w:id="0"/>
    </w:p>
    <w:sectPr w:rsidR="00EF52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snova MFA Cyrillic">
    <w:altName w:val="Segoe Script"/>
    <w:charset w:val="CC"/>
    <w:family w:val="auto"/>
    <w:pitch w:val="variable"/>
    <w:sig w:usb0="00000201" w:usb1="0000000A" w:usb2="00000000" w:usb3="00000000" w:csb0="00000004" w:csb1="00000000"/>
  </w:font>
  <w:font w:name="Calibri">
    <w:altName w:val="Century Gothic"/>
    <w:panose1 w:val="020F0502020204030204"/>
    <w:charset w:val="CC"/>
    <w:family w:val="swiss"/>
    <w:pitch w:val="variable"/>
    <w:sig w:usb0="E00002FF" w:usb1="4000ACFF" w:usb2="00000001" w:usb3="00000000" w:csb0="0000019F" w:csb1="00000000"/>
  </w:font>
  <w:font w:name="Times New Roman">
    <w:altName w:val="Bookman Old Style"/>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E224C"/>
    <w:multiLevelType w:val="hybridMultilevel"/>
    <w:tmpl w:val="190C4BE2"/>
    <w:lvl w:ilvl="0" w:tplc="CB6EE86C">
      <w:start w:val="30"/>
      <w:numFmt w:val="bullet"/>
      <w:lvlText w:val="-"/>
      <w:lvlJc w:val="left"/>
      <w:pPr>
        <w:ind w:left="927" w:hanging="360"/>
      </w:pPr>
      <w:rPr>
        <w:rFonts w:ascii="Osnova MFA Cyrillic" w:eastAsiaTheme="minorHAnsi" w:hAnsi="Osnova MFA Cyrillic" w:cstheme="minorBid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A8"/>
    <w:rsid w:val="001D5AB0"/>
    <w:rsid w:val="003B012D"/>
    <w:rsid w:val="007B21A8"/>
    <w:rsid w:val="00892204"/>
    <w:rsid w:val="009166E9"/>
    <w:rsid w:val="009B0960"/>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6E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6E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2175</Words>
  <Characters>1241</Characters>
  <Application>Microsoft Office Word</Application>
  <DocSecurity>0</DocSecurity>
  <Lines>10</Lines>
  <Paragraphs>6</Paragraphs>
  <ScaleCrop>false</ScaleCrop>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3</cp:revision>
  <dcterms:created xsi:type="dcterms:W3CDTF">2021-07-28T14:15:00Z</dcterms:created>
  <dcterms:modified xsi:type="dcterms:W3CDTF">2021-08-05T08:24:00Z</dcterms:modified>
</cp:coreProperties>
</file>