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7B0" w:rsidRDefault="002637B0" w:rsidP="000506FD">
      <w:pPr>
        <w:ind w:firstLine="357"/>
        <w:jc w:val="center"/>
        <w:rPr>
          <w:b/>
          <w:bCs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ЗАКУПІВЛІ, РОЗМІРУ БЮДЖЕТНОГО ПРИЗНАЧЕННЯ, ОЧІКУВАНОЇ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ВАРТОСТІ ПРЕДМЕТА ЗАКУПІВЛІ</w:t>
      </w: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41 постанови КМУ від 11.10.2016 № 710 «Про ефективне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ind w:firstLine="709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 xml:space="preserve">1. Найменування, місцезнаходження та ідентифікаційний код замовника </w:t>
      </w:r>
      <w:r>
        <w:rPr>
          <w:b/>
          <w:sz w:val="28"/>
          <w:szCs w:val="28"/>
        </w:rPr>
        <w:br/>
      </w:r>
      <w:r w:rsidRPr="006E0648">
        <w:rPr>
          <w:b/>
          <w:sz w:val="28"/>
          <w:szCs w:val="28"/>
        </w:rPr>
        <w:t>в Єдиному державному реєстрі юридичних осіб, фізичних осіб - підприємців 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громадських формувань, його категорія: </w:t>
      </w:r>
      <w:r>
        <w:rPr>
          <w:sz w:val="28"/>
          <w:szCs w:val="28"/>
        </w:rPr>
        <w:t>Державна митна служба України</w:t>
      </w:r>
      <w:r w:rsidRPr="006E0648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вул. Дегтярівська, 11-Г</w:t>
      </w:r>
      <w:r w:rsidRPr="006E0648">
        <w:rPr>
          <w:sz w:val="28"/>
          <w:szCs w:val="28"/>
        </w:rPr>
        <w:t xml:space="preserve">, м. Київ, </w:t>
      </w:r>
      <w:r>
        <w:rPr>
          <w:sz w:val="28"/>
          <w:szCs w:val="28"/>
        </w:rPr>
        <w:t>04119</w:t>
      </w:r>
      <w:r w:rsidRPr="006E0648">
        <w:rPr>
          <w:sz w:val="28"/>
          <w:szCs w:val="28"/>
        </w:rPr>
        <w:t xml:space="preserve">; код за ЄДРПОУ – </w:t>
      </w:r>
      <w:r>
        <w:rPr>
          <w:sz w:val="28"/>
          <w:szCs w:val="28"/>
        </w:rPr>
        <w:t>43115923</w:t>
      </w:r>
      <w:r w:rsidRPr="006E0648">
        <w:rPr>
          <w:sz w:val="28"/>
          <w:szCs w:val="28"/>
        </w:rPr>
        <w:t>; категорія замовника – орган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>державної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 xml:space="preserve"> влади.</w:t>
      </w:r>
    </w:p>
    <w:p w:rsidR="006E0648" w:rsidRPr="006E0648" w:rsidRDefault="006E0648" w:rsidP="006E0648">
      <w:pPr>
        <w:contextualSpacing/>
        <w:jc w:val="both"/>
        <w:rPr>
          <w:sz w:val="28"/>
          <w:szCs w:val="28"/>
        </w:rPr>
      </w:pPr>
    </w:p>
    <w:p w:rsidR="00A641F9" w:rsidRPr="0005609A" w:rsidRDefault="006E0648" w:rsidP="00A641F9">
      <w:pPr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>2. Назва предмета закупівлі із зазначенням коду за Єдиним закупівельним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словником (у разі поділу на лоти такі відомості повинні зазначатися стосовно кожного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лота) та назви відповідних класифікаторів предмета закупівлі і частин предмета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закупівлі (лотів) (за наявності): </w:t>
      </w:r>
      <w:r w:rsidR="00005822">
        <w:rPr>
          <w:sz w:val="28"/>
          <w:szCs w:val="28"/>
        </w:rPr>
        <w:t>Надання послуг з розподілу електричної енергії</w:t>
      </w:r>
      <w:r w:rsidR="00A641F9" w:rsidRPr="0005609A">
        <w:rPr>
          <w:sz w:val="28"/>
          <w:szCs w:val="28"/>
        </w:rPr>
        <w:t>,</w:t>
      </w:r>
      <w:r w:rsidR="00A641F9" w:rsidRPr="0005609A">
        <w:rPr>
          <w:b/>
          <w:sz w:val="28"/>
          <w:szCs w:val="28"/>
        </w:rPr>
        <w:t xml:space="preserve"> </w:t>
      </w:r>
      <w:r w:rsidR="00A641F9" w:rsidRPr="0005609A">
        <w:rPr>
          <w:sz w:val="28"/>
          <w:szCs w:val="28"/>
        </w:rPr>
        <w:t xml:space="preserve">(ДК 021: 2015 </w:t>
      </w:r>
      <w:r w:rsidR="00005822">
        <w:rPr>
          <w:sz w:val="28"/>
          <w:szCs w:val="28"/>
        </w:rPr>
        <w:t>6531</w:t>
      </w:r>
      <w:r w:rsidR="00A641F9" w:rsidRPr="0005609A">
        <w:rPr>
          <w:sz w:val="28"/>
          <w:szCs w:val="28"/>
        </w:rPr>
        <w:t>0</w:t>
      </w:r>
      <w:r w:rsidR="00005822">
        <w:rPr>
          <w:sz w:val="28"/>
          <w:szCs w:val="28"/>
        </w:rPr>
        <w:t>000-9</w:t>
      </w:r>
      <w:r w:rsidR="00EB2AFB">
        <w:rPr>
          <w:sz w:val="28"/>
          <w:szCs w:val="28"/>
        </w:rPr>
        <w:t>)</w:t>
      </w:r>
      <w:r w:rsidR="00005822">
        <w:rPr>
          <w:sz w:val="28"/>
          <w:szCs w:val="28"/>
        </w:rPr>
        <w:t>.</w:t>
      </w:r>
    </w:p>
    <w:p w:rsidR="00A0247F" w:rsidRDefault="00A0247F" w:rsidP="006E0648">
      <w:pPr>
        <w:ind w:firstLine="709"/>
        <w:contextualSpacing/>
        <w:jc w:val="both"/>
        <w:rPr>
          <w:b/>
          <w:sz w:val="28"/>
          <w:szCs w:val="28"/>
        </w:rPr>
      </w:pPr>
    </w:p>
    <w:p w:rsidR="00A0247F" w:rsidRDefault="006E0648" w:rsidP="006E0648">
      <w:pPr>
        <w:ind w:firstLine="709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 xml:space="preserve">3. Ідентифікатор закупівлі: — </w:t>
      </w:r>
      <w:hyperlink r:id="rId7" w:tgtFrame="_blank" w:tooltip="Оголошення на порталі Уповноваженого органу" w:history="1">
        <w:r w:rsidR="005F72CA">
          <w:rPr>
            <w:rStyle w:val="js-apiid"/>
            <w:rFonts w:ascii="Arial" w:eastAsia="Batang" w:hAnsi="Arial" w:cs="Arial"/>
            <w:color w:val="000000"/>
            <w:sz w:val="21"/>
            <w:szCs w:val="21"/>
            <w:bdr w:val="none" w:sz="0" w:space="0" w:color="auto" w:frame="1"/>
            <w:shd w:val="clear" w:color="auto" w:fill="EEEEEE"/>
          </w:rPr>
          <w:t>UA-2021-09-27-003389-c</w:t>
        </w:r>
      </w:hyperlink>
      <w:bookmarkStart w:id="0" w:name="_GoBack"/>
      <w:bookmarkEnd w:id="0"/>
    </w:p>
    <w:p w:rsidR="00A0247F" w:rsidRDefault="00A0247F" w:rsidP="00A0247F">
      <w:pPr>
        <w:ind w:firstLine="709"/>
        <w:contextualSpacing/>
        <w:jc w:val="both"/>
      </w:pPr>
      <w:r w:rsidRPr="003B0DE6">
        <w:rPr>
          <w:b/>
          <w:sz w:val="28"/>
          <w:szCs w:val="28"/>
        </w:rPr>
        <w:t>4. Обґрунтування технічних та якісних характеристик предмета закупівлі</w:t>
      </w:r>
      <w:r w:rsidRPr="00005822">
        <w:t>:</w:t>
      </w:r>
      <w:r w:rsidRPr="003B0DE6">
        <w:t xml:space="preserve"> </w:t>
      </w:r>
      <w:r w:rsidR="00005822" w:rsidRPr="00005822">
        <w:rPr>
          <w:sz w:val="28"/>
          <w:szCs w:val="28"/>
        </w:rPr>
        <w:t>Обсяг закупівлі послуг з розподілу електричної енергії на 2021 рік становить 20028 кВт*год. Т</w:t>
      </w:r>
      <w:r w:rsidRPr="00005822">
        <w:rPr>
          <w:sz w:val="28"/>
          <w:szCs w:val="28"/>
        </w:rPr>
        <w:t>е</w:t>
      </w:r>
      <w:r w:rsidRPr="00A0247F">
        <w:rPr>
          <w:sz w:val="28"/>
          <w:szCs w:val="28"/>
        </w:rPr>
        <w:t xml:space="preserve">хнічні та якісні характеристики предмета закупівлі визначені відповідно до потреб замовника та з урахуванням вимог нормативних документів у сфері </w:t>
      </w:r>
      <w:r w:rsidR="00005822">
        <w:rPr>
          <w:sz w:val="28"/>
          <w:szCs w:val="28"/>
        </w:rPr>
        <w:t>електро</w:t>
      </w:r>
      <w:r w:rsidRPr="00A0247F">
        <w:rPr>
          <w:sz w:val="28"/>
          <w:szCs w:val="28"/>
        </w:rPr>
        <w:t>постачання.</w:t>
      </w:r>
    </w:p>
    <w:p w:rsidR="00A0247F" w:rsidRDefault="00A0247F" w:rsidP="006E0648">
      <w:pPr>
        <w:ind w:firstLine="709"/>
        <w:contextualSpacing/>
        <w:jc w:val="both"/>
        <w:rPr>
          <w:b/>
          <w:sz w:val="28"/>
          <w:szCs w:val="28"/>
        </w:rPr>
      </w:pPr>
    </w:p>
    <w:p w:rsidR="00A0247F" w:rsidRDefault="00A0247F" w:rsidP="006E0648">
      <w:pPr>
        <w:ind w:firstLine="709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>
        <w:t xml:space="preserve"> </w:t>
      </w:r>
      <w:r w:rsidRPr="006E0648">
        <w:rPr>
          <w:sz w:val="28"/>
          <w:szCs w:val="28"/>
        </w:rPr>
        <w:t xml:space="preserve">розмір бюджетного призначення визначено Законом України «Про Державний бюджет України на 2021 рік» за КПКВ </w:t>
      </w:r>
      <w:r>
        <w:rPr>
          <w:sz w:val="28"/>
          <w:szCs w:val="28"/>
        </w:rPr>
        <w:t>3506010</w:t>
      </w:r>
      <w:r w:rsidRPr="006E0648">
        <w:rPr>
          <w:sz w:val="28"/>
          <w:szCs w:val="28"/>
        </w:rPr>
        <w:t xml:space="preserve"> «Керівництво та управління у сфері митної політики» відповідно до бюджетного запиту на 2021 рік.</w:t>
      </w:r>
    </w:p>
    <w:p w:rsidR="00A0247F" w:rsidRDefault="00A0247F" w:rsidP="006E0648">
      <w:pPr>
        <w:ind w:firstLine="709"/>
        <w:contextualSpacing/>
        <w:jc w:val="both"/>
        <w:rPr>
          <w:b/>
          <w:sz w:val="28"/>
          <w:szCs w:val="28"/>
        </w:rPr>
      </w:pPr>
    </w:p>
    <w:p w:rsidR="00A0247F" w:rsidRDefault="00A0247F" w:rsidP="00A641F9">
      <w:pPr>
        <w:ind w:firstLine="709"/>
        <w:contextualSpacing/>
        <w:jc w:val="both"/>
        <w:rPr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Pr="006E06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07B54" w:rsidRPr="00507B54">
        <w:rPr>
          <w:sz w:val="28"/>
          <w:szCs w:val="28"/>
        </w:rPr>
        <w:t>на 2021</w:t>
      </w:r>
      <w:r w:rsidR="00005822">
        <w:rPr>
          <w:sz w:val="28"/>
          <w:szCs w:val="28"/>
        </w:rPr>
        <w:t xml:space="preserve"> </w:t>
      </w:r>
      <w:r w:rsidR="00507B54" w:rsidRPr="00507B54">
        <w:rPr>
          <w:sz w:val="28"/>
          <w:szCs w:val="28"/>
        </w:rPr>
        <w:t>р</w:t>
      </w:r>
      <w:r w:rsidR="00005822">
        <w:rPr>
          <w:sz w:val="28"/>
          <w:szCs w:val="28"/>
        </w:rPr>
        <w:t>ік  становить 17 987</w:t>
      </w:r>
      <w:r w:rsidR="00507B54" w:rsidRPr="00507B54">
        <w:rPr>
          <w:sz w:val="28"/>
          <w:szCs w:val="28"/>
        </w:rPr>
        <w:t>,</w:t>
      </w:r>
      <w:r w:rsidR="00005822">
        <w:rPr>
          <w:sz w:val="28"/>
          <w:szCs w:val="28"/>
        </w:rPr>
        <w:t>71</w:t>
      </w:r>
      <w:r w:rsidR="00507B54" w:rsidRPr="00507B54">
        <w:rPr>
          <w:sz w:val="28"/>
          <w:szCs w:val="28"/>
        </w:rPr>
        <w:t> грн.  (</w:t>
      </w:r>
      <w:r w:rsidR="00005822">
        <w:rPr>
          <w:sz w:val="28"/>
          <w:szCs w:val="28"/>
        </w:rPr>
        <w:t>сімнадцять</w:t>
      </w:r>
      <w:r w:rsidR="00507B54" w:rsidRPr="00507B54">
        <w:rPr>
          <w:sz w:val="28"/>
          <w:szCs w:val="28"/>
        </w:rPr>
        <w:t xml:space="preserve"> тисяч дев’ятсот </w:t>
      </w:r>
      <w:r w:rsidR="00005822">
        <w:rPr>
          <w:sz w:val="28"/>
          <w:szCs w:val="28"/>
        </w:rPr>
        <w:t>вісімдесят сім</w:t>
      </w:r>
      <w:r w:rsidR="00507B54" w:rsidRPr="00507B54">
        <w:rPr>
          <w:sz w:val="28"/>
          <w:szCs w:val="28"/>
        </w:rPr>
        <w:t xml:space="preserve"> грн</w:t>
      </w:r>
      <w:r w:rsidR="000C1462">
        <w:rPr>
          <w:sz w:val="28"/>
          <w:szCs w:val="28"/>
        </w:rPr>
        <w:t>.</w:t>
      </w:r>
      <w:r w:rsidR="00507B54" w:rsidRPr="00507B54">
        <w:rPr>
          <w:sz w:val="28"/>
          <w:szCs w:val="28"/>
        </w:rPr>
        <w:t xml:space="preserve"> </w:t>
      </w:r>
      <w:r w:rsidR="00005822">
        <w:rPr>
          <w:sz w:val="28"/>
          <w:szCs w:val="28"/>
        </w:rPr>
        <w:t>71</w:t>
      </w:r>
      <w:r w:rsidR="00507B54" w:rsidRPr="00507B54">
        <w:rPr>
          <w:sz w:val="28"/>
          <w:szCs w:val="28"/>
        </w:rPr>
        <w:t xml:space="preserve"> коп</w:t>
      </w:r>
      <w:r w:rsidR="000C1462">
        <w:rPr>
          <w:sz w:val="28"/>
          <w:szCs w:val="28"/>
        </w:rPr>
        <w:t>.</w:t>
      </w:r>
      <w:r w:rsidR="00005822">
        <w:rPr>
          <w:sz w:val="28"/>
          <w:szCs w:val="28"/>
        </w:rPr>
        <w:t>) з ПДВ.</w:t>
      </w:r>
    </w:p>
    <w:p w:rsidR="00A0247F" w:rsidRDefault="00A0247F" w:rsidP="006E0648">
      <w:pPr>
        <w:ind w:firstLine="709"/>
        <w:contextualSpacing/>
        <w:jc w:val="both"/>
      </w:pPr>
    </w:p>
    <w:p w:rsidR="00964E6F" w:rsidRDefault="00A0247F" w:rsidP="00A0247F">
      <w:pPr>
        <w:ind w:firstLine="709"/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  <w:r>
        <w:t xml:space="preserve"> </w:t>
      </w:r>
    </w:p>
    <w:p w:rsidR="00360058" w:rsidRDefault="0022433C" w:rsidP="00360058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Обсяг закупівлі послуг з розподілу електричної енергії на 2021 рік становить  - 20028 кВт*год. </w:t>
      </w:r>
      <w:r w:rsidR="00005822" w:rsidRPr="00005822">
        <w:rPr>
          <w:sz w:val="28"/>
          <w:szCs w:val="28"/>
        </w:rPr>
        <w:t xml:space="preserve">З урахуванням діючого, на сьогоднішній день тарифу на розподіл електричної енергії, встановленого для ПрАТ «ДТЕК </w:t>
      </w:r>
      <w:r>
        <w:rPr>
          <w:sz w:val="28"/>
          <w:szCs w:val="28"/>
        </w:rPr>
        <w:t>К</w:t>
      </w:r>
      <w:r w:rsidR="00005822" w:rsidRPr="00005822">
        <w:rPr>
          <w:sz w:val="28"/>
          <w:szCs w:val="28"/>
        </w:rPr>
        <w:t>ИЇВСЬКІ РЕГІОНАЛЬНІ ЕЛЕКТРОМЕРЕЖІ» (0,898128 грн. з ПДВ за 1 кВт*год</w:t>
      </w:r>
      <w:r>
        <w:rPr>
          <w:sz w:val="28"/>
          <w:szCs w:val="28"/>
        </w:rPr>
        <w:t>.</w:t>
      </w:r>
      <w:r w:rsidR="00005822" w:rsidRPr="00005822">
        <w:rPr>
          <w:sz w:val="28"/>
          <w:szCs w:val="28"/>
        </w:rPr>
        <w:t xml:space="preserve"> для ІІ класу</w:t>
      </w:r>
      <w:r>
        <w:rPr>
          <w:sz w:val="28"/>
          <w:szCs w:val="28"/>
        </w:rPr>
        <w:t xml:space="preserve">) оціночна вартість заявленої на 2021 рік послуги становить 17 987,71 грн. з ПДВ. </w:t>
      </w:r>
    </w:p>
    <w:p w:rsidR="00DF01EC" w:rsidRPr="00005822" w:rsidRDefault="00DF01EC" w:rsidP="00360058">
      <w:pPr>
        <w:contextualSpacing/>
        <w:jc w:val="both"/>
        <w:rPr>
          <w:sz w:val="28"/>
          <w:szCs w:val="28"/>
        </w:rPr>
      </w:pPr>
    </w:p>
    <w:p w:rsidR="00A641F9" w:rsidRPr="00A641F9" w:rsidRDefault="00A641F9" w:rsidP="00A641F9">
      <w:pPr>
        <w:pStyle w:val="af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964E6F" w:rsidRPr="00507818">
        <w:rPr>
          <w:b/>
          <w:sz w:val="28"/>
          <w:szCs w:val="28"/>
        </w:rPr>
        <w:t>8. Процедура закупівлі:</w:t>
      </w:r>
      <w:r w:rsidR="00964E6F">
        <w:t xml:space="preserve"> </w:t>
      </w:r>
      <w:r w:rsidRPr="00A641F9">
        <w:rPr>
          <w:rFonts w:ascii="Times New Roman" w:hAnsi="Times New Roman" w:cs="Times New Roman"/>
          <w:sz w:val="28"/>
          <w:szCs w:val="28"/>
        </w:rPr>
        <w:t xml:space="preserve">Переговорна процедура закупівлі </w:t>
      </w:r>
    </w:p>
    <w:p w:rsidR="00A641F9" w:rsidRPr="00E718D2" w:rsidRDefault="00A641F9" w:rsidP="00A641F9">
      <w:pPr>
        <w:pStyle w:val="af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18D2">
        <w:rPr>
          <w:rFonts w:ascii="Times New Roman" w:hAnsi="Times New Roman" w:cs="Times New Roman"/>
          <w:i/>
          <w:sz w:val="28"/>
          <w:szCs w:val="28"/>
        </w:rPr>
        <w:tab/>
        <w:t xml:space="preserve">Причини та обставини, якими керувався замовник під час обрання </w:t>
      </w:r>
      <w:r w:rsidRPr="00305742">
        <w:rPr>
          <w:rFonts w:ascii="Times New Roman" w:hAnsi="Times New Roman" w:cs="Times New Roman"/>
          <w:i/>
          <w:sz w:val="28"/>
          <w:szCs w:val="28"/>
        </w:rPr>
        <w:t>переговорної процедури закупівлі</w:t>
      </w:r>
      <w:r w:rsidRPr="00E718D2">
        <w:rPr>
          <w:rFonts w:ascii="Times New Roman" w:hAnsi="Times New Roman" w:cs="Times New Roman"/>
          <w:i/>
          <w:sz w:val="28"/>
          <w:szCs w:val="28"/>
        </w:rPr>
        <w:t>:</w:t>
      </w:r>
    </w:p>
    <w:p w:rsidR="005513A8" w:rsidRDefault="005513A8" w:rsidP="00A641F9">
      <w:pPr>
        <w:pStyle w:val="af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Відповідно до Закону України «Про ринок електричної енергії», розподіл електричної енергії – це діяльність із транспортування електричної енергії від електроустановок виробників електричної енергії або </w:t>
      </w:r>
      <w:r w:rsidR="001B29EE">
        <w:rPr>
          <w:rFonts w:ascii="Times New Roman" w:hAnsi="Times New Roman" w:cs="Times New Roman"/>
          <w:sz w:val="28"/>
          <w:szCs w:val="28"/>
        </w:rPr>
        <w:t xml:space="preserve">електроустановок </w:t>
      </w:r>
      <w:r>
        <w:rPr>
          <w:rFonts w:ascii="Times New Roman" w:hAnsi="Times New Roman" w:cs="Times New Roman"/>
          <w:sz w:val="28"/>
          <w:szCs w:val="28"/>
        </w:rPr>
        <w:t>оператора системи переда</w:t>
      </w:r>
      <w:r w:rsidR="00DF3450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і мережами оператора системи розподілу, крім постачання електричн</w:t>
      </w:r>
      <w:r w:rsidR="00DF345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ї енергії.</w:t>
      </w:r>
    </w:p>
    <w:p w:rsidR="0059298D" w:rsidRDefault="0059298D" w:rsidP="00A641F9">
      <w:pPr>
        <w:pStyle w:val="af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Послуги з розподілу електричної енергії надають оператори систем розподілу </w:t>
      </w:r>
      <w:r w:rsidR="00F96E7B">
        <w:rPr>
          <w:rFonts w:ascii="Times New Roman" w:hAnsi="Times New Roman" w:cs="Times New Roman"/>
          <w:sz w:val="28"/>
          <w:szCs w:val="28"/>
        </w:rPr>
        <w:t xml:space="preserve"> (суб</w:t>
      </w:r>
      <w:r w:rsidR="00F96E7B" w:rsidRPr="00F96E7B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F96E7B">
        <w:rPr>
          <w:rFonts w:ascii="Times New Roman" w:hAnsi="Times New Roman" w:cs="Times New Roman"/>
          <w:sz w:val="28"/>
          <w:szCs w:val="28"/>
        </w:rPr>
        <w:t xml:space="preserve">єкти природніх монополій) </w:t>
      </w:r>
      <w:r>
        <w:rPr>
          <w:rFonts w:ascii="Times New Roman" w:hAnsi="Times New Roman" w:cs="Times New Roman"/>
          <w:sz w:val="28"/>
          <w:szCs w:val="28"/>
        </w:rPr>
        <w:t xml:space="preserve">за тарифами, які встановлює НКРЕКП. </w:t>
      </w:r>
    </w:p>
    <w:p w:rsidR="0059298D" w:rsidRDefault="0059298D" w:rsidP="00A641F9">
      <w:pPr>
        <w:pStyle w:val="af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ліцензійних умов провадження господарської діяльності з розподілу електричної енергії (постанова НКРЕКП від 27.12.2017р. № 1470) територія провадження діяльності оператора системи розподілу визна</w:t>
      </w:r>
      <w:r w:rsidR="00F96E7B">
        <w:rPr>
          <w:rFonts w:ascii="Times New Roman" w:hAnsi="Times New Roman" w:cs="Times New Roman"/>
          <w:sz w:val="28"/>
          <w:szCs w:val="28"/>
        </w:rPr>
        <w:t>ча</w:t>
      </w:r>
      <w:r>
        <w:rPr>
          <w:rFonts w:ascii="Times New Roman" w:hAnsi="Times New Roman" w:cs="Times New Roman"/>
          <w:sz w:val="28"/>
          <w:szCs w:val="28"/>
        </w:rPr>
        <w:t>ється за місцем розташування об</w:t>
      </w:r>
      <w:r w:rsidRPr="0059298D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єктів електроенергетики, призначених для розподілу електричної енергії, що перебувають у власності ліцензіата, та до яких приєднані електричні мережі споживачів.</w:t>
      </w:r>
    </w:p>
    <w:p w:rsidR="00BC78D9" w:rsidRDefault="0059298D" w:rsidP="00A641F9">
      <w:pPr>
        <w:pStyle w:val="af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Згідно пункту 2.</w:t>
      </w:r>
      <w:r w:rsidR="00BC78D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 ПРРЕЕ, оператор системи зобов</w:t>
      </w:r>
      <w:r w:rsidRPr="0059298D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язаний укласти договори про надання послуг з розподілу електричної з усіма споживачами, електроустановки яких приєднані до електричних мереж на території діяльності відповідного оператора системи. </w:t>
      </w:r>
    </w:p>
    <w:p w:rsidR="00990913" w:rsidRDefault="0059298D" w:rsidP="00A641F9">
      <w:pPr>
        <w:pStyle w:val="af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Станом на сьогоднішній день, об</w:t>
      </w:r>
      <w:r w:rsidRPr="0059298D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єкти (електроустановки) Державної митної служби України </w:t>
      </w:r>
      <w:r w:rsidR="005C5BA1">
        <w:rPr>
          <w:rFonts w:ascii="Times New Roman" w:hAnsi="Times New Roman" w:cs="Times New Roman"/>
          <w:sz w:val="28"/>
          <w:szCs w:val="28"/>
        </w:rPr>
        <w:t>(</w:t>
      </w:r>
      <w:r w:rsidR="005C5BA1" w:rsidRPr="005C5BA1">
        <w:rPr>
          <w:rFonts w:ascii="Times New Roman" w:hAnsi="Times New Roman" w:cs="Times New Roman"/>
          <w:sz w:val="28"/>
          <w:szCs w:val="28"/>
        </w:rPr>
        <w:t xml:space="preserve">за адресою: Київська обл., Вишгородський р-н. с.Лютіж, Урочище Туровча 1) </w:t>
      </w:r>
      <w:r>
        <w:rPr>
          <w:rFonts w:ascii="Times New Roman" w:hAnsi="Times New Roman" w:cs="Times New Roman"/>
          <w:sz w:val="28"/>
          <w:szCs w:val="28"/>
        </w:rPr>
        <w:t xml:space="preserve">приєднані до електричних мереж </w:t>
      </w:r>
      <w:r w:rsidRPr="00005822">
        <w:rPr>
          <w:rFonts w:ascii="Times New Roman" w:hAnsi="Times New Roman" w:cs="Times New Roman"/>
          <w:sz w:val="28"/>
          <w:szCs w:val="28"/>
        </w:rPr>
        <w:t xml:space="preserve">ПрАТ </w:t>
      </w:r>
      <w:r w:rsidR="00BC78D9" w:rsidRPr="00BC78D9">
        <w:rPr>
          <w:rFonts w:ascii="Times New Roman" w:hAnsi="Times New Roman" w:cs="Times New Roman"/>
          <w:sz w:val="28"/>
          <w:szCs w:val="28"/>
        </w:rPr>
        <w:t>«ДТЕК КИЇВСЬКІ РЕГІОНАЛЬНІ ЕЛЕКТРОМЕРЕЖІ»</w:t>
      </w:r>
      <w:r>
        <w:rPr>
          <w:rFonts w:ascii="Times New Roman" w:hAnsi="Times New Roman" w:cs="Times New Roman"/>
          <w:sz w:val="28"/>
          <w:szCs w:val="28"/>
        </w:rPr>
        <w:t xml:space="preserve"> та між Сторонами </w:t>
      </w:r>
      <w:r w:rsidR="00990913">
        <w:rPr>
          <w:rFonts w:ascii="Times New Roman" w:hAnsi="Times New Roman" w:cs="Times New Roman"/>
          <w:sz w:val="28"/>
          <w:szCs w:val="28"/>
        </w:rPr>
        <w:t>укладено відповідний договір про надання послуг з розподілу електричної енергії.</w:t>
      </w:r>
    </w:p>
    <w:p w:rsidR="00990913" w:rsidRDefault="00990913" w:rsidP="00A641F9">
      <w:pPr>
        <w:pStyle w:val="af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Враховуючи зазначене вище, закупівлю послуг з розподілу електричної енергії необхідно здійснювати за переговорною процедурою з </w:t>
      </w:r>
      <w:r w:rsidR="0059298D">
        <w:rPr>
          <w:rFonts w:ascii="Times New Roman" w:hAnsi="Times New Roman" w:cs="Times New Roman"/>
          <w:sz w:val="28"/>
          <w:szCs w:val="28"/>
        </w:rPr>
        <w:t xml:space="preserve"> </w:t>
      </w:r>
      <w:r w:rsidRPr="00005822">
        <w:rPr>
          <w:rFonts w:ascii="Times New Roman" w:hAnsi="Times New Roman" w:cs="Times New Roman"/>
          <w:sz w:val="28"/>
          <w:szCs w:val="28"/>
        </w:rPr>
        <w:t xml:space="preserve">ПрАТ </w:t>
      </w:r>
      <w:r w:rsidR="00BC78D9" w:rsidRPr="00BC78D9">
        <w:rPr>
          <w:rFonts w:ascii="Times New Roman" w:hAnsi="Times New Roman" w:cs="Times New Roman"/>
          <w:sz w:val="28"/>
          <w:szCs w:val="28"/>
        </w:rPr>
        <w:t>«ДТЕК КИЇВСЬКІ РЕГІОНАЛЬНІ ЕЛЕКТРОМЕРЕЖІ»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41F9" w:rsidRDefault="00990913" w:rsidP="00A641F9">
      <w:pPr>
        <w:pStyle w:val="af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Умовою застосування переговорної процедури закупі</w:t>
      </w:r>
      <w:r w:rsidR="000B45F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лі у одного учасника є а</w:t>
      </w:r>
      <w:r w:rsidR="00A641F9" w:rsidRPr="00305742">
        <w:rPr>
          <w:rFonts w:ascii="Times New Roman" w:hAnsi="Times New Roman" w:cs="Times New Roman"/>
          <w:sz w:val="28"/>
          <w:szCs w:val="28"/>
        </w:rPr>
        <w:t xml:space="preserve">бзац </w:t>
      </w:r>
      <w:r w:rsidR="00A641F9">
        <w:rPr>
          <w:rFonts w:ascii="Times New Roman" w:hAnsi="Times New Roman" w:cs="Times New Roman"/>
          <w:sz w:val="28"/>
          <w:szCs w:val="28"/>
        </w:rPr>
        <w:t>4</w:t>
      </w:r>
      <w:r w:rsidR="00A641F9" w:rsidRPr="00305742">
        <w:rPr>
          <w:rFonts w:ascii="Times New Roman" w:hAnsi="Times New Roman" w:cs="Times New Roman"/>
          <w:sz w:val="28"/>
          <w:szCs w:val="28"/>
        </w:rPr>
        <w:t xml:space="preserve"> пункту 2 </w:t>
      </w:r>
      <w:r w:rsidR="00BC78D9" w:rsidRPr="00305742">
        <w:rPr>
          <w:rFonts w:ascii="Times New Roman" w:hAnsi="Times New Roman" w:cs="Times New Roman"/>
          <w:sz w:val="28"/>
          <w:szCs w:val="28"/>
        </w:rPr>
        <w:t>частини 2</w:t>
      </w:r>
      <w:r w:rsidR="00BC78D9">
        <w:rPr>
          <w:rFonts w:ascii="Times New Roman" w:hAnsi="Times New Roman" w:cs="Times New Roman"/>
          <w:sz w:val="28"/>
          <w:szCs w:val="28"/>
        </w:rPr>
        <w:t xml:space="preserve"> </w:t>
      </w:r>
      <w:r w:rsidR="00A641F9" w:rsidRPr="00305742">
        <w:rPr>
          <w:rFonts w:ascii="Times New Roman" w:hAnsi="Times New Roman" w:cs="Times New Roman"/>
          <w:sz w:val="28"/>
          <w:szCs w:val="28"/>
        </w:rPr>
        <w:t xml:space="preserve">статті 40 Закону України від 15 грудня 2015 </w:t>
      </w:r>
      <w:r w:rsidR="00A641F9">
        <w:rPr>
          <w:rFonts w:ascii="Times New Roman" w:hAnsi="Times New Roman" w:cs="Times New Roman"/>
          <w:sz w:val="28"/>
          <w:szCs w:val="28"/>
        </w:rPr>
        <w:t xml:space="preserve"> </w:t>
      </w:r>
      <w:r w:rsidR="00A641F9" w:rsidRPr="00305742">
        <w:rPr>
          <w:rFonts w:ascii="Times New Roman" w:hAnsi="Times New Roman" w:cs="Times New Roman"/>
          <w:sz w:val="28"/>
          <w:szCs w:val="28"/>
        </w:rPr>
        <w:t>№ 922-VIII «Про публічні закупівлі»</w:t>
      </w:r>
      <w:r w:rsidR="00A641F9">
        <w:rPr>
          <w:rFonts w:ascii="Times New Roman" w:hAnsi="Times New Roman" w:cs="Times New Roman"/>
          <w:sz w:val="28"/>
          <w:szCs w:val="28"/>
        </w:rPr>
        <w:t xml:space="preserve"> </w:t>
      </w:r>
      <w:r w:rsidR="00BC78D9">
        <w:rPr>
          <w:rFonts w:ascii="Times New Roman" w:hAnsi="Times New Roman" w:cs="Times New Roman"/>
          <w:sz w:val="28"/>
          <w:szCs w:val="28"/>
        </w:rPr>
        <w:t xml:space="preserve">(зі змінами) </w:t>
      </w:r>
      <w:r w:rsidR="00A641F9">
        <w:rPr>
          <w:rFonts w:ascii="Times New Roman" w:hAnsi="Times New Roman" w:cs="Times New Roman"/>
          <w:sz w:val="28"/>
          <w:szCs w:val="28"/>
        </w:rPr>
        <w:t>(далі – Закон)</w:t>
      </w:r>
      <w:r w:rsidR="000B45FE">
        <w:rPr>
          <w:rFonts w:ascii="Times New Roman" w:hAnsi="Times New Roman" w:cs="Times New Roman"/>
          <w:sz w:val="28"/>
          <w:szCs w:val="28"/>
        </w:rPr>
        <w:t>, яким</w:t>
      </w:r>
      <w:r w:rsidR="00A641F9">
        <w:rPr>
          <w:rFonts w:ascii="Times New Roman" w:hAnsi="Times New Roman" w:cs="Times New Roman"/>
          <w:sz w:val="28"/>
          <w:szCs w:val="28"/>
        </w:rPr>
        <w:t xml:space="preserve"> передбачено переговорна процедура закупівлі  при відсутності </w:t>
      </w:r>
      <w:r w:rsidR="00DF01EC">
        <w:rPr>
          <w:rFonts w:ascii="Times New Roman" w:hAnsi="Times New Roman" w:cs="Times New Roman"/>
          <w:sz w:val="28"/>
          <w:szCs w:val="28"/>
        </w:rPr>
        <w:t xml:space="preserve">конкуренції з технічних причин на відповідному ринку, внаслідок чого договір про закупівлю може бути укладено лише з одним оператором системи розподілу, за відсутності при цьому альтернативи. </w:t>
      </w:r>
    </w:p>
    <w:sectPr w:rsidR="00A641F9" w:rsidSect="00360058">
      <w:headerReference w:type="default" r:id="rId8"/>
      <w:pgSz w:w="11906" w:h="16838" w:code="9"/>
      <w:pgMar w:top="1135" w:right="707" w:bottom="709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E03" w:rsidRDefault="00CA3E03">
      <w:r>
        <w:separator/>
      </w:r>
    </w:p>
  </w:endnote>
  <w:endnote w:type="continuationSeparator" w:id="0">
    <w:p w:rsidR="00CA3E03" w:rsidRDefault="00CA3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E03" w:rsidRDefault="00CA3E03">
      <w:r>
        <w:separator/>
      </w:r>
    </w:p>
  </w:footnote>
  <w:footnote w:type="continuationSeparator" w:id="0">
    <w:p w:rsidR="00CA3E03" w:rsidRDefault="00CA3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648" w:rsidRDefault="006E0648" w:rsidP="00581987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7"/>
  </w:num>
  <w:num w:numId="5">
    <w:abstractNumId w:val="3"/>
  </w:num>
  <w:num w:numId="6">
    <w:abstractNumId w:val="2"/>
  </w:num>
  <w:num w:numId="7">
    <w:abstractNumId w:val="9"/>
  </w:num>
  <w:num w:numId="8">
    <w:abstractNumId w:val="4"/>
  </w:num>
  <w:num w:numId="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hideGrammaticalErrors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17"/>
    <w:rsid w:val="00002B2C"/>
    <w:rsid w:val="00004702"/>
    <w:rsid w:val="00005822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5609A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45FE"/>
    <w:rsid w:val="000B5065"/>
    <w:rsid w:val="000B5A32"/>
    <w:rsid w:val="000B7164"/>
    <w:rsid w:val="000B7948"/>
    <w:rsid w:val="000B7AD1"/>
    <w:rsid w:val="000C0484"/>
    <w:rsid w:val="000C1462"/>
    <w:rsid w:val="000C1C30"/>
    <w:rsid w:val="000C398E"/>
    <w:rsid w:val="000C3D53"/>
    <w:rsid w:val="000C4135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8B4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29EE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3610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2124B"/>
    <w:rsid w:val="0022433C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49F2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26037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0058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4D3C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503F7"/>
    <w:rsid w:val="004514BF"/>
    <w:rsid w:val="00451AB5"/>
    <w:rsid w:val="00452BAE"/>
    <w:rsid w:val="004538BB"/>
    <w:rsid w:val="00455B8A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3A95"/>
    <w:rsid w:val="004847BB"/>
    <w:rsid w:val="004849C9"/>
    <w:rsid w:val="00484C04"/>
    <w:rsid w:val="00487669"/>
    <w:rsid w:val="004902FE"/>
    <w:rsid w:val="00490B27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6134"/>
    <w:rsid w:val="00507818"/>
    <w:rsid w:val="00507AE1"/>
    <w:rsid w:val="00507B5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37B98"/>
    <w:rsid w:val="00540557"/>
    <w:rsid w:val="005408B4"/>
    <w:rsid w:val="00543A38"/>
    <w:rsid w:val="005460D5"/>
    <w:rsid w:val="0054611F"/>
    <w:rsid w:val="00546488"/>
    <w:rsid w:val="00546FF2"/>
    <w:rsid w:val="005513A8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9298D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BA1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5F72CA"/>
    <w:rsid w:val="00601628"/>
    <w:rsid w:val="00601937"/>
    <w:rsid w:val="00604348"/>
    <w:rsid w:val="00604363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3CA5"/>
    <w:rsid w:val="007A05ED"/>
    <w:rsid w:val="007A414E"/>
    <w:rsid w:val="007A52F9"/>
    <w:rsid w:val="007A770F"/>
    <w:rsid w:val="007B0E6E"/>
    <w:rsid w:val="007B1B42"/>
    <w:rsid w:val="007B22D6"/>
    <w:rsid w:val="007B5B69"/>
    <w:rsid w:val="007B5E7E"/>
    <w:rsid w:val="007C2AB3"/>
    <w:rsid w:val="007C46ED"/>
    <w:rsid w:val="007C6405"/>
    <w:rsid w:val="007C6A9D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3AF2"/>
    <w:rsid w:val="008F5B92"/>
    <w:rsid w:val="008F69F4"/>
    <w:rsid w:val="0090158F"/>
    <w:rsid w:val="009038D5"/>
    <w:rsid w:val="00905184"/>
    <w:rsid w:val="00906F9C"/>
    <w:rsid w:val="009078A7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0913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41F9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7493"/>
    <w:rsid w:val="00B57D54"/>
    <w:rsid w:val="00B57EBB"/>
    <w:rsid w:val="00B63335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8D9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3E03"/>
    <w:rsid w:val="00CA46C4"/>
    <w:rsid w:val="00CA5415"/>
    <w:rsid w:val="00CA5877"/>
    <w:rsid w:val="00CB0A4F"/>
    <w:rsid w:val="00CB0ECD"/>
    <w:rsid w:val="00CB1246"/>
    <w:rsid w:val="00CB1FE3"/>
    <w:rsid w:val="00CB2C50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2BE6"/>
    <w:rsid w:val="00D44434"/>
    <w:rsid w:val="00D4741C"/>
    <w:rsid w:val="00D51549"/>
    <w:rsid w:val="00D51B3D"/>
    <w:rsid w:val="00D57E34"/>
    <w:rsid w:val="00D60F05"/>
    <w:rsid w:val="00D6153B"/>
    <w:rsid w:val="00D619E4"/>
    <w:rsid w:val="00D63E75"/>
    <w:rsid w:val="00D6623E"/>
    <w:rsid w:val="00D705A5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01EC"/>
    <w:rsid w:val="00DF19DB"/>
    <w:rsid w:val="00DF1EA6"/>
    <w:rsid w:val="00DF2643"/>
    <w:rsid w:val="00DF3450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2AFB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6E7B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99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qFormat/>
    <w:rsid w:val="00A641F9"/>
    <w:rPr>
      <w:b/>
    </w:rPr>
  </w:style>
  <w:style w:type="character" w:customStyle="1" w:styleId="js-apiid">
    <w:name w:val="js-apiid"/>
    <w:basedOn w:val="a2"/>
    <w:rsid w:val="005F7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rozorro.gov.ua/tender/UA-2021-09-27-003389-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subject/>
  <dc:creator/>
  <cp:keywords/>
  <dc:description/>
  <cp:lastModifiedBy/>
  <cp:revision>1</cp:revision>
  <dcterms:created xsi:type="dcterms:W3CDTF">2021-09-23T13:03:00Z</dcterms:created>
  <dcterms:modified xsi:type="dcterms:W3CDTF">2021-09-27T11:56:00Z</dcterms:modified>
</cp:coreProperties>
</file>