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закупівлі </w:t>
      </w:r>
      <w:r w:rsidR="00FC03F9">
        <w:t xml:space="preserve">відкриті торги </w:t>
      </w:r>
      <w:r w:rsidR="00656F46">
        <w:t xml:space="preserve">за предметом закупівлі </w:t>
      </w:r>
      <w:r w:rsidR="00877706">
        <w:t>–</w:t>
      </w:r>
      <w:r w:rsidR="00656F46">
        <w:t xml:space="preserve"> </w:t>
      </w:r>
      <w:r w:rsidR="00DE42E8" w:rsidRPr="009D37EC">
        <w:t>«Технічне обслуговування та поточний ремонт транспортних засобів</w:t>
      </w:r>
      <w:r w:rsidR="00DE42E8" w:rsidRPr="009D37EC">
        <w:rPr>
          <w:bCs/>
        </w:rPr>
        <w:t>»</w:t>
      </w:r>
      <w:r w:rsidR="00DE42E8" w:rsidRPr="009D37EC">
        <w:t xml:space="preserve"> – за кодом ДК 021:2015 – 50110000-9 Послуги з ремонту і технічного обслуговування мототранспортних засобів і супутнього обладнання (50112000-3 Послуги з ремонту і технічного обслуговування автомобілів) </w:t>
      </w:r>
      <w:r w:rsidR="00DE42E8" w:rsidRPr="009D37EC">
        <w:rPr>
          <w:bCs/>
        </w:rPr>
        <w:t>у сумі 42490.00грн., за КЕКВ 2240</w:t>
      </w:r>
      <w:r w:rsidR="00DE42E8">
        <w:t xml:space="preserve"> </w:t>
      </w:r>
      <w:r w:rsidRPr="00D1234A">
        <w:rPr>
          <w:bCs/>
        </w:rPr>
        <w:t xml:space="preserve">у </w:t>
      </w:r>
      <w:r w:rsidR="00556DD8">
        <w:rPr>
          <w:bCs/>
        </w:rPr>
        <w:t>листопаді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877706" w:rsidRDefault="006F295D" w:rsidP="006F295D">
      <w:pPr>
        <w:spacing w:after="0" w:line="240" w:lineRule="auto"/>
        <w:ind w:firstLine="567"/>
        <w:jc w:val="both"/>
      </w:pPr>
      <w:r>
        <w:rPr>
          <w:bCs/>
        </w:rPr>
        <w:t xml:space="preserve">1. Назва предмета закупівлі – </w:t>
      </w:r>
      <w:r w:rsidR="00FC03F9" w:rsidRPr="009D37EC">
        <w:t>«Технічне обслуговування та поточний ремонт транспортних засобів</w:t>
      </w:r>
      <w:r w:rsidR="00FC03F9" w:rsidRPr="009D37EC">
        <w:rPr>
          <w:bCs/>
        </w:rPr>
        <w:t>»</w:t>
      </w:r>
      <w:r w:rsidR="00FC03F9" w:rsidRPr="009D37EC">
        <w:t xml:space="preserve"> – за кодом ДК 021:2015 – 50110000-9 Послуги з ремонту і технічного обслуговування мототранспортних засобів і супутнього обладнання (50112000-3 Послуги з ремонту і технічного обслуговування автомобілів)</w:t>
      </w:r>
      <w:r w:rsidR="0074305D">
        <w:t>.</w:t>
      </w:r>
    </w:p>
    <w:p w:rsidR="00D1234A" w:rsidRDefault="00877706" w:rsidP="006F295D">
      <w:pPr>
        <w:spacing w:after="0" w:line="240" w:lineRule="auto"/>
        <w:ind w:firstLine="567"/>
        <w:jc w:val="both"/>
        <w:rPr>
          <w:bCs/>
        </w:rPr>
      </w:pPr>
      <w:r w:rsidRPr="00C21B71">
        <w:t xml:space="preserve"> </w:t>
      </w:r>
      <w:r w:rsidR="006F295D"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FC03F9" w:rsidRPr="009D37EC">
        <w:rPr>
          <w:bCs/>
        </w:rPr>
        <w:t>42490.00</w:t>
      </w:r>
      <w:r w:rsidR="00FC03F9">
        <w:rPr>
          <w:bCs/>
        </w:rPr>
        <w:t xml:space="preserve"> </w:t>
      </w:r>
      <w:r w:rsidR="00D1234A">
        <w:rPr>
          <w:bCs/>
        </w:rPr>
        <w:t>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</w:t>
      </w:r>
      <w:r w:rsidR="00556DD8">
        <w:rPr>
          <w:bCs/>
        </w:rPr>
        <w:t xml:space="preserve"> </w:t>
      </w:r>
      <w:r w:rsidR="00FC03F9" w:rsidRPr="009D37EC">
        <w:rPr>
          <w:bCs/>
        </w:rPr>
        <w:t>42490.00грн</w:t>
      </w:r>
      <w:r w:rsidR="00D1234A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="00877706">
        <w:rPr>
          <w:bCs/>
        </w:rPr>
        <w:t xml:space="preserve"> поставки товару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адресою: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FC03F9">
        <w:rPr>
          <w:bCs/>
        </w:rPr>
        <w:t xml:space="preserve">в робочому стані автомобілів митниці та </w:t>
      </w:r>
      <w:r w:rsidR="00556DD8">
        <w:rPr>
          <w:bCs/>
        </w:rPr>
        <w:t xml:space="preserve">безпеки співробітників </w:t>
      </w:r>
      <w:r w:rsidR="00435ED9">
        <w:rPr>
          <w:bCs/>
        </w:rPr>
        <w:t xml:space="preserve">митниці </w:t>
      </w:r>
      <w:r w:rsidR="00FC03F9">
        <w:rPr>
          <w:bCs/>
        </w:rPr>
        <w:t xml:space="preserve"> під час використання автотранспорту,</w:t>
      </w:r>
      <w:r w:rsidR="00435ED9">
        <w:rPr>
          <w:bCs/>
        </w:rPr>
        <w:t xml:space="preserve"> </w:t>
      </w:r>
      <w:r w:rsidR="00A4441D">
        <w:rPr>
          <w:bCs/>
        </w:rPr>
        <w:t xml:space="preserve">необхідно провести процедуру </w:t>
      </w:r>
      <w:r w:rsidR="00FC03F9">
        <w:rPr>
          <w:bCs/>
        </w:rPr>
        <w:t>відкриті торги</w:t>
      </w:r>
      <w:r w:rsidR="00A4441D">
        <w:rPr>
          <w:bCs/>
        </w:rPr>
        <w:t>.</w:t>
      </w:r>
    </w:p>
    <w:p w:rsidR="00050551" w:rsidRPr="00877706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закупівлі</w:t>
      </w:r>
      <w:r w:rsidR="00FC03F9">
        <w:rPr>
          <w:bCs/>
        </w:rPr>
        <w:t xml:space="preserve"> відкриті торги</w:t>
      </w:r>
      <w:bookmarkStart w:id="0" w:name="_GoBack"/>
      <w:bookmarkEnd w:id="0"/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556DD8" w:rsidRPr="00CE1ECB">
        <w:rPr>
          <w:color w:val="000000"/>
          <w:lang w:eastAsia="uk-UA"/>
        </w:rPr>
        <w:t>«</w:t>
      </w:r>
      <w:r w:rsidR="00556DD8" w:rsidRPr="00CE1ECB">
        <w:rPr>
          <w:bCs/>
        </w:rPr>
        <w:t>послуги з технічного обслуговування та дистанційного контролю систем пожежної сигналізації» за кодом національного класифікатора України ДК 021:2015 «Єдиний закупівельний словник» 50610000-4 «Послуги з ремонту і технічного обслуговування захисного обладнання»</w:t>
      </w:r>
      <w:r w:rsidR="00877706" w:rsidRPr="00C21B71">
        <w:t xml:space="preserve"> </w:t>
      </w:r>
      <w:r w:rsidR="00224760">
        <w:rPr>
          <w:bCs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bookmarkStart w:id="1" w:name="_Hlk86929965"/>
      <w:r w:rsidR="00A944CB" w:rsidRPr="00DE42E8">
        <w:rPr>
          <w:bCs/>
        </w:rPr>
        <w:t>https://prozorro.gov.ua/tender/</w:t>
      </w:r>
      <w:bookmarkEnd w:id="1"/>
      <w:r w:rsidR="00DE42E8" w:rsidRPr="00E73AEE">
        <w:rPr>
          <w:bCs/>
        </w:rPr>
        <w:fldChar w:fldCharType="begin"/>
      </w:r>
      <w:r w:rsidR="00DE42E8" w:rsidRPr="00E73AEE">
        <w:rPr>
          <w:bCs/>
        </w:rPr>
        <w:instrText xml:space="preserve"> HYPERLINK "https://prozorro.gov.ua/tender/UA-2021-11-03-001867-" </w:instrText>
      </w:r>
      <w:r w:rsidR="00DE42E8" w:rsidRPr="00E73AEE">
        <w:rPr>
          <w:bCs/>
        </w:rPr>
        <w:fldChar w:fldCharType="separate"/>
      </w:r>
      <w:r w:rsidR="00DE42E8" w:rsidRPr="00E73AEE">
        <w:rPr>
          <w:rStyle w:val="a3"/>
          <w:bCs/>
        </w:rPr>
        <w:t>UA-2021-11-0</w:t>
      </w:r>
      <w:r w:rsidR="00DE42E8">
        <w:rPr>
          <w:rStyle w:val="a3"/>
          <w:bCs/>
        </w:rPr>
        <w:t>8</w:t>
      </w:r>
      <w:r w:rsidR="00DE42E8" w:rsidRPr="00E73AEE">
        <w:rPr>
          <w:rStyle w:val="a3"/>
          <w:bCs/>
        </w:rPr>
        <w:t>-00</w:t>
      </w:r>
      <w:r w:rsidR="00DE42E8">
        <w:rPr>
          <w:rStyle w:val="a3"/>
          <w:bCs/>
        </w:rPr>
        <w:t>0983</w:t>
      </w:r>
      <w:r w:rsidR="00DE42E8" w:rsidRPr="00E73AEE">
        <w:rPr>
          <w:rStyle w:val="a3"/>
          <w:bCs/>
        </w:rPr>
        <w:t>-</w:t>
      </w:r>
      <w:r w:rsidR="00DE42E8" w:rsidRPr="00E73AEE">
        <w:rPr>
          <w:bCs/>
        </w:rPr>
        <w:fldChar w:fldCharType="end"/>
      </w:r>
      <w:r w:rsidR="00DE42E8">
        <w:rPr>
          <w:rStyle w:val="a3"/>
          <w:bCs/>
        </w:rPr>
        <w:t>с</w:t>
      </w:r>
    </w:p>
    <w:sectPr w:rsidR="00050551" w:rsidRPr="00877706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447B0"/>
    <w:rsid w:val="00050551"/>
    <w:rsid w:val="0006199E"/>
    <w:rsid w:val="001C36CD"/>
    <w:rsid w:val="00224760"/>
    <w:rsid w:val="00234774"/>
    <w:rsid w:val="0026583E"/>
    <w:rsid w:val="00273F39"/>
    <w:rsid w:val="00294B3D"/>
    <w:rsid w:val="002A363F"/>
    <w:rsid w:val="002B3606"/>
    <w:rsid w:val="002C2530"/>
    <w:rsid w:val="003553CE"/>
    <w:rsid w:val="003B1B5C"/>
    <w:rsid w:val="003B1D1E"/>
    <w:rsid w:val="004009BE"/>
    <w:rsid w:val="00435ED9"/>
    <w:rsid w:val="00437CF1"/>
    <w:rsid w:val="00447F43"/>
    <w:rsid w:val="00470D61"/>
    <w:rsid w:val="00494529"/>
    <w:rsid w:val="004C6A69"/>
    <w:rsid w:val="004C7E48"/>
    <w:rsid w:val="004E5F68"/>
    <w:rsid w:val="00556DD8"/>
    <w:rsid w:val="005A79CA"/>
    <w:rsid w:val="005C38E4"/>
    <w:rsid w:val="005E2EFB"/>
    <w:rsid w:val="00634F35"/>
    <w:rsid w:val="00656F46"/>
    <w:rsid w:val="00660737"/>
    <w:rsid w:val="006B5DB4"/>
    <w:rsid w:val="006F295D"/>
    <w:rsid w:val="00737952"/>
    <w:rsid w:val="0074305D"/>
    <w:rsid w:val="007F0201"/>
    <w:rsid w:val="008014BE"/>
    <w:rsid w:val="00877706"/>
    <w:rsid w:val="008854A7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944CB"/>
    <w:rsid w:val="00AB3E4B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D1234A"/>
    <w:rsid w:val="00D46BB9"/>
    <w:rsid w:val="00D54290"/>
    <w:rsid w:val="00D65F38"/>
    <w:rsid w:val="00D70308"/>
    <w:rsid w:val="00DE42E8"/>
    <w:rsid w:val="00E15E25"/>
    <w:rsid w:val="00E4572F"/>
    <w:rsid w:val="00EA2B13"/>
    <w:rsid w:val="00F21255"/>
    <w:rsid w:val="00F720A7"/>
    <w:rsid w:val="00F72B9B"/>
    <w:rsid w:val="00FC03F9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B12A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4</cp:revision>
  <cp:lastPrinted>2021-01-25T09:37:00Z</cp:lastPrinted>
  <dcterms:created xsi:type="dcterms:W3CDTF">2021-11-08T09:38:00Z</dcterms:created>
  <dcterms:modified xsi:type="dcterms:W3CDTF">2021-11-08T09:44:00Z</dcterms:modified>
</cp:coreProperties>
</file>