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2B2CB1" w:rsidRPr="002B2CB1" w:rsidRDefault="007F2778" w:rsidP="002B2CB1">
      <w:pPr>
        <w:jc w:val="both"/>
        <w:rPr>
          <w:rFonts w:eastAsia="Calibri"/>
          <w:sz w:val="28"/>
          <w:szCs w:val="28"/>
          <w:lang w:eastAsia="en-US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B2CB1" w:rsidRPr="002B2CB1">
        <w:rPr>
          <w:rFonts w:eastAsia="Calibri"/>
          <w:sz w:val="28"/>
          <w:szCs w:val="28"/>
          <w:lang w:eastAsia="en-US"/>
        </w:rPr>
        <w:t>Послуги телефонного зв’язку та передачі даних – за кодом ДК 021:2015 – 64210000-1 (лот 1 – Послуги телекомунікацій для забезпечення роботи каналів зв’язку Відомчої телекомунікаційної мережі Держмитслужби (основний канал); лот 2 – Послуги телекомунікацій для забезпечення роботи каналів зв’язку Відомчої телекомунікаційної мережі Держмитслужби (резервний канал))</w:t>
      </w:r>
      <w:r w:rsidR="00F67733">
        <w:rPr>
          <w:rFonts w:eastAsia="Calibri"/>
          <w:sz w:val="28"/>
          <w:szCs w:val="28"/>
          <w:lang w:eastAsia="en-US"/>
        </w:rPr>
        <w:t>.</w:t>
      </w:r>
      <w:r w:rsidR="002B2CB1" w:rsidRPr="002B2CB1">
        <w:rPr>
          <w:rFonts w:eastAsia="Calibri"/>
          <w:sz w:val="28"/>
          <w:szCs w:val="28"/>
          <w:lang w:eastAsia="en-US"/>
        </w:rPr>
        <w:t xml:space="preserve"> </w:t>
      </w:r>
    </w:p>
    <w:p w:rsidR="00150705" w:rsidRDefault="006E0648" w:rsidP="002B2CB1">
      <w:pPr>
        <w:jc w:val="both"/>
        <w:rPr>
          <w:b/>
          <w:sz w:val="28"/>
          <w:szCs w:val="28"/>
        </w:rPr>
      </w:pPr>
      <w:r w:rsidRPr="00150705">
        <w:rPr>
          <w:b/>
          <w:sz w:val="28"/>
          <w:szCs w:val="28"/>
        </w:rPr>
        <w:t xml:space="preserve">3. Ідентифікатор закупівлі: </w:t>
      </w:r>
      <w:r w:rsidR="00150705">
        <w:rPr>
          <w:b/>
          <w:sz w:val="28"/>
          <w:szCs w:val="28"/>
        </w:rPr>
        <w:t>-</w:t>
      </w:r>
      <w:r w:rsidRPr="00150705">
        <w:rPr>
          <w:b/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UA-2021-1</w:t>
        </w:r>
        <w:r w:rsidR="002B2CB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-1</w:t>
        </w:r>
        <w:r w:rsidR="002B2CB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0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-00</w:t>
        </w:r>
        <w:r w:rsidR="002B2CB1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1268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</w:hyperlink>
      <w:r w:rsidR="002B2CB1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в</w:t>
      </w:r>
      <w:r w:rsidR="007F2778" w:rsidRPr="007F2778">
        <w:rPr>
          <w:b/>
          <w:sz w:val="28"/>
          <w:szCs w:val="28"/>
        </w:rPr>
        <w:t xml:space="preserve">  </w:t>
      </w:r>
    </w:p>
    <w:p w:rsidR="00D86DC2" w:rsidRDefault="00A0247F" w:rsidP="00150705">
      <w:pPr>
        <w:ind w:firstLine="709"/>
        <w:contextualSpacing/>
        <w:jc w:val="both"/>
        <w:rPr>
          <w:b/>
          <w:sz w:val="28"/>
          <w:szCs w:val="28"/>
          <w:lang w:val="ru-RU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2B2CB1" w:rsidRDefault="002B2CB1" w:rsidP="002B2CB1">
      <w:pPr>
        <w:ind w:right="-15" w:firstLine="567"/>
        <w:jc w:val="both"/>
        <w:rPr>
          <w:rFonts w:eastAsia="Calibri"/>
          <w:sz w:val="28"/>
          <w:szCs w:val="28"/>
          <w:lang w:eastAsia="en-US"/>
        </w:rPr>
      </w:pPr>
      <w:r w:rsidRPr="002B2CB1">
        <w:rPr>
          <w:rFonts w:eastAsia="Calibri"/>
          <w:sz w:val="28"/>
          <w:szCs w:val="28"/>
          <w:lang w:eastAsia="en-US"/>
        </w:rPr>
        <w:t xml:space="preserve">З метою забезпечення безперервності надання послуг, стабільної працездатності каналів передачі даних Відомчої телекомунікаційної мережі Державної митної служби України </w:t>
      </w:r>
      <w:r w:rsidR="00F67733">
        <w:rPr>
          <w:rFonts w:eastAsia="Calibri"/>
          <w:sz w:val="28"/>
          <w:szCs w:val="28"/>
          <w:lang w:eastAsia="en-US"/>
        </w:rPr>
        <w:t xml:space="preserve">необхідно здійснити </w:t>
      </w:r>
      <w:r w:rsidRPr="002B2CB1">
        <w:rPr>
          <w:rFonts w:eastAsia="Calibri"/>
          <w:sz w:val="28"/>
          <w:szCs w:val="28"/>
          <w:lang w:eastAsia="en-US"/>
        </w:rPr>
        <w:t xml:space="preserve"> процедуру відкритих торгів на закупівлю послуг за предметом: «Послуги телефонного зв’язку та передачі даних, за кодом ДК 021:2015−64210000-1 (лот 1 – Послуги телекомунікацій для забезпечення роботи каналів зв’язку Відомчої телекомунікаційної мережі Держмитслужби (основний канал); лот 2 – Послуги телекомунікацій для забезпечення роботи каналів зв’язку Відомчої телекомунікаційної мережі Держмитслужби (резервний канал))» під очікувану вартість</w:t>
      </w:r>
      <w:r w:rsidR="00F67733">
        <w:rPr>
          <w:rFonts w:eastAsia="Calibri"/>
          <w:sz w:val="28"/>
          <w:szCs w:val="28"/>
          <w:lang w:eastAsia="en-US"/>
        </w:rPr>
        <w:t xml:space="preserve"> на 2022 рік</w:t>
      </w:r>
      <w:r w:rsidRPr="002B2CB1">
        <w:rPr>
          <w:rFonts w:eastAsia="Calibri"/>
          <w:sz w:val="28"/>
          <w:szCs w:val="28"/>
          <w:lang w:eastAsia="en-US"/>
        </w:rPr>
        <w:t xml:space="preserve">. </w:t>
      </w:r>
    </w:p>
    <w:p w:rsidR="002B2CB1" w:rsidRPr="002B2CB1" w:rsidRDefault="002B2CB1" w:rsidP="002B2CB1">
      <w:pPr>
        <w:ind w:right="-15" w:firstLine="567"/>
        <w:jc w:val="both"/>
        <w:rPr>
          <w:rFonts w:eastAsia="Calibri"/>
          <w:sz w:val="28"/>
          <w:lang w:eastAsia="en-US"/>
        </w:rPr>
      </w:pPr>
    </w:p>
    <w:p w:rsidR="00A0247F" w:rsidRDefault="00A0247F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F67733">
        <w:rPr>
          <w:sz w:val="28"/>
          <w:szCs w:val="28"/>
        </w:rPr>
        <w:t>2</w:t>
      </w:r>
      <w:bookmarkStart w:id="0" w:name="_GoBack"/>
      <w:bookmarkEnd w:id="0"/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2B2CB1" w:rsidRPr="002B2CB1" w:rsidRDefault="002B2CB1" w:rsidP="002B2CB1">
      <w:pPr>
        <w:ind w:right="-15" w:firstLine="567"/>
        <w:jc w:val="both"/>
        <w:rPr>
          <w:rFonts w:eastAsia="Calibri"/>
          <w:sz w:val="28"/>
          <w:lang w:eastAsia="en-US"/>
        </w:rPr>
      </w:pPr>
      <w:r w:rsidRPr="002B2CB1">
        <w:rPr>
          <w:rFonts w:eastAsia="Calibri"/>
          <w:sz w:val="28"/>
          <w:szCs w:val="22"/>
          <w:lang w:eastAsia="en-US"/>
        </w:rPr>
        <w:t xml:space="preserve">Очікувана вартість закупівлі послуг </w:t>
      </w:r>
      <w:r w:rsidRPr="002B2CB1">
        <w:rPr>
          <w:rFonts w:eastAsia="Calibri"/>
          <w:sz w:val="28"/>
          <w:lang w:eastAsia="en-US"/>
        </w:rPr>
        <w:t xml:space="preserve"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</w:t>
      </w:r>
      <w:r w:rsidRPr="002B2CB1">
        <w:rPr>
          <w:rFonts w:eastAsia="Calibri"/>
          <w:sz w:val="28"/>
          <w:szCs w:val="28"/>
          <w:lang w:eastAsia="en-US"/>
        </w:rPr>
        <w:t>Обґрунтування очікуваної вартості закупівлі послуг додається.</w:t>
      </w:r>
    </w:p>
    <w:p w:rsidR="002B2CB1" w:rsidRDefault="002B2CB1" w:rsidP="002B2CB1">
      <w:pPr>
        <w:ind w:right="-15" w:firstLine="567"/>
        <w:jc w:val="both"/>
        <w:rPr>
          <w:rFonts w:eastAsia="Calibri"/>
          <w:sz w:val="28"/>
          <w:szCs w:val="28"/>
          <w:lang w:eastAsia="en-US"/>
        </w:rPr>
      </w:pPr>
      <w:r w:rsidRPr="002B2CB1">
        <w:rPr>
          <w:rFonts w:eastAsia="Calibri"/>
          <w:sz w:val="28"/>
          <w:lang w:eastAsia="en-US"/>
        </w:rPr>
        <w:lastRenderedPageBreak/>
        <w:t xml:space="preserve">Службовим листом Департаменту від 31.05.2021 № 23/52 було надано </w:t>
      </w:r>
      <w:r w:rsidRPr="002B2CB1">
        <w:rPr>
          <w:rFonts w:eastAsia="Calibri"/>
          <w:sz w:val="28"/>
          <w:szCs w:val="28"/>
          <w:lang w:eastAsia="en-US"/>
        </w:rPr>
        <w:t xml:space="preserve">пропозиції Департаменту </w:t>
      </w:r>
      <w:r w:rsidRPr="002B2CB1">
        <w:rPr>
          <w:sz w:val="28"/>
          <w:szCs w:val="28"/>
          <w:lang w:eastAsia="uk-UA"/>
        </w:rPr>
        <w:t xml:space="preserve">бухгалтерського обліку, звітності та планово-фінансової роботи </w:t>
      </w:r>
      <w:r w:rsidRPr="002B2CB1">
        <w:rPr>
          <w:rFonts w:eastAsia="Calibri"/>
          <w:sz w:val="28"/>
          <w:szCs w:val="28"/>
          <w:lang w:eastAsia="en-US"/>
        </w:rPr>
        <w:t xml:space="preserve">щодо включення зазначених </w:t>
      </w:r>
      <w:proofErr w:type="spellStart"/>
      <w:r w:rsidRPr="002B2CB1">
        <w:rPr>
          <w:rFonts w:eastAsia="Calibri"/>
          <w:sz w:val="28"/>
          <w:szCs w:val="28"/>
          <w:lang w:eastAsia="en-US"/>
        </w:rPr>
        <w:t>закупівель</w:t>
      </w:r>
      <w:proofErr w:type="spellEnd"/>
      <w:r w:rsidRPr="002B2CB1">
        <w:rPr>
          <w:rFonts w:eastAsia="Calibri"/>
          <w:sz w:val="28"/>
          <w:szCs w:val="28"/>
          <w:lang w:eastAsia="en-US"/>
        </w:rPr>
        <w:t xml:space="preserve"> до розрахунку до кошторису витрат Державної митної служби України на 2022 рік.</w:t>
      </w:r>
    </w:p>
    <w:p w:rsidR="00C1650E" w:rsidRDefault="00C1650E" w:rsidP="00C1650E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Департаментом з питань цифрового розвитку, цифрових трансформацій і </w:t>
      </w:r>
      <w:proofErr w:type="spellStart"/>
      <w:r>
        <w:rPr>
          <w:sz w:val="28"/>
        </w:rPr>
        <w:t>цифровізації</w:t>
      </w:r>
      <w:proofErr w:type="spellEnd"/>
      <w:r>
        <w:rPr>
          <w:sz w:val="28"/>
        </w:rPr>
        <w:t xml:space="preserve"> Державної митної служби України з метою проведення у 2021 році моніторингу ринку на зазначені послуги </w:t>
      </w:r>
      <w:r w:rsidRPr="00A61F99">
        <w:rPr>
          <w:sz w:val="28"/>
        </w:rPr>
        <w:t>було надіслано запити провідним постачальникам аналогічних послуг на ринку України</w:t>
      </w:r>
      <w:r w:rsidR="00B103AE">
        <w:rPr>
          <w:sz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2B2CB1" w:rsidRPr="002B2CB1" w:rsidRDefault="00A0247F" w:rsidP="002B2CB1">
      <w:pPr>
        <w:widowControl w:val="0"/>
        <w:ind w:firstLine="382"/>
        <w:jc w:val="both"/>
        <w:rPr>
          <w:sz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2B2CB1" w:rsidRPr="002B2CB1">
        <w:rPr>
          <w:sz w:val="28"/>
        </w:rPr>
        <w:t xml:space="preserve">22 117 135,38 грн. (двадцять два   мільйона сто сімнадцять  тисяч сто тридцять п'ять гривень 38 коп.). Закупівля передбачає 2 лоти: </w:t>
      </w:r>
    </w:p>
    <w:p w:rsidR="002B2CB1" w:rsidRPr="002B2CB1" w:rsidRDefault="002B2CB1" w:rsidP="002B2CB1">
      <w:pPr>
        <w:widowControl w:val="0"/>
        <w:ind w:firstLine="382"/>
        <w:jc w:val="both"/>
        <w:rPr>
          <w:sz w:val="28"/>
        </w:rPr>
      </w:pPr>
      <w:r w:rsidRPr="002B2CB1">
        <w:rPr>
          <w:sz w:val="28"/>
        </w:rPr>
        <w:t>лот 1 – Очікувана вартість закупівлі складає 14 617 135,38 грн., період надання послуг - з 01.02.2022р. по 31.12.2022р.;</w:t>
      </w:r>
    </w:p>
    <w:p w:rsidR="00A0247F" w:rsidRPr="002B2CB1" w:rsidRDefault="002B2CB1" w:rsidP="002B2CB1">
      <w:pPr>
        <w:contextualSpacing/>
        <w:jc w:val="both"/>
        <w:rPr>
          <w:sz w:val="28"/>
        </w:rPr>
      </w:pPr>
      <w:r>
        <w:rPr>
          <w:sz w:val="28"/>
        </w:rPr>
        <w:t xml:space="preserve">      </w:t>
      </w:r>
      <w:r w:rsidRPr="002B2CB1">
        <w:rPr>
          <w:sz w:val="28"/>
        </w:rPr>
        <w:t>лот 2 – Очікувана вартість закупівлі складає 7 500 000,00 грн., період надання послуг - протягом 90 календарних днів від дати укладання договору по 31.12.2022,</w:t>
      </w: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A09" w:rsidRDefault="00780A09">
      <w:r>
        <w:separator/>
      </w:r>
    </w:p>
  </w:endnote>
  <w:endnote w:type="continuationSeparator" w:id="0">
    <w:p w:rsidR="00780A09" w:rsidRDefault="0078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A09" w:rsidRDefault="00780A09">
      <w:r>
        <w:separator/>
      </w:r>
    </w:p>
  </w:footnote>
  <w:footnote w:type="continuationSeparator" w:id="0">
    <w:p w:rsidR="00780A09" w:rsidRDefault="0078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13"/>
  </w:num>
  <w:num w:numId="11">
    <w:abstractNumId w:val="8"/>
  </w:num>
  <w:num w:numId="12">
    <w:abstractNumId w:val="12"/>
  </w:num>
  <w:num w:numId="13">
    <w:abstractNumId w:val="6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2CB1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A09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1AB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F84"/>
    <w:rsid w:val="00AE71A3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159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733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72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2021-11-17T14:04:00Z</dcterms:created>
  <dcterms:modified xsi:type="dcterms:W3CDTF">2021-12-13T07:37:00Z</dcterms:modified>
</cp:coreProperties>
</file>