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bookmarkStart w:id="0" w:name="_GoBack"/>
      <w:bookmarkEnd w:id="0"/>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6E0648" w:rsidRPr="006E0648" w:rsidRDefault="006E0648" w:rsidP="006E0648">
      <w:pPr>
        <w:contextualSpacing/>
        <w:jc w:val="center"/>
        <w:rPr>
          <w:b/>
          <w:sz w:val="28"/>
          <w:szCs w:val="28"/>
        </w:rPr>
      </w:pPr>
      <w:r w:rsidRPr="006E0648">
        <w:rPr>
          <w:b/>
          <w:sz w:val="28"/>
          <w:szCs w:val="28"/>
        </w:rPr>
        <w:t>(відповідно до пункту 41 постанови КМУ від 11.10.2016 № 710 «Про ефективне</w:t>
      </w:r>
    </w:p>
    <w:p w:rsidR="006E0648" w:rsidRDefault="006E0648" w:rsidP="006E0648">
      <w:pPr>
        <w:contextualSpacing/>
        <w:jc w:val="center"/>
        <w:rPr>
          <w:b/>
          <w:sz w:val="28"/>
          <w:szCs w:val="28"/>
        </w:rPr>
      </w:pP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Pr>
          <w:sz w:val="28"/>
          <w:szCs w:val="28"/>
        </w:rPr>
        <w:t>Державна митна служба України</w:t>
      </w:r>
      <w:r w:rsidRPr="006E0648">
        <w:rPr>
          <w:sz w:val="28"/>
          <w:szCs w:val="28"/>
        </w:rPr>
        <w:t>;</w:t>
      </w:r>
      <w:r>
        <w:rPr>
          <w:sz w:val="28"/>
          <w:szCs w:val="28"/>
        </w:rPr>
        <w:t xml:space="preserve"> </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6E0648">
      <w:pPr>
        <w:contextualSpacing/>
        <w:jc w:val="both"/>
        <w:rPr>
          <w:sz w:val="28"/>
          <w:szCs w:val="28"/>
        </w:rPr>
      </w:pPr>
    </w:p>
    <w:p w:rsidR="00A641F9" w:rsidRPr="0005609A" w:rsidRDefault="006E0648" w:rsidP="00A641F9">
      <w:pPr>
        <w:contextualSpacing/>
        <w:jc w:val="both"/>
        <w:rPr>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r w:rsidR="0036358C" w:rsidRPr="0036358C">
        <w:rPr>
          <w:sz w:val="28"/>
          <w:szCs w:val="28"/>
        </w:rPr>
        <w:t>будівельні роботи із будівництва об’єкту «Реконструкція автомобільного   пункту пропуску  «</w:t>
      </w:r>
      <w:proofErr w:type="spellStart"/>
      <w:r w:rsidR="0036358C" w:rsidRPr="0036358C">
        <w:rPr>
          <w:sz w:val="28"/>
          <w:szCs w:val="28"/>
        </w:rPr>
        <w:t>Красноїльськ</w:t>
      </w:r>
      <w:proofErr w:type="spellEnd"/>
      <w:r w:rsidR="0036358C" w:rsidRPr="0036358C">
        <w:rPr>
          <w:sz w:val="28"/>
          <w:szCs w:val="28"/>
        </w:rPr>
        <w:t xml:space="preserve">» (коригування)» за адресою: смт. </w:t>
      </w:r>
      <w:proofErr w:type="spellStart"/>
      <w:r w:rsidR="0036358C" w:rsidRPr="0036358C">
        <w:rPr>
          <w:sz w:val="28"/>
          <w:szCs w:val="28"/>
        </w:rPr>
        <w:t>Красноїльськ</w:t>
      </w:r>
      <w:proofErr w:type="spellEnd"/>
      <w:r w:rsidR="0036358C" w:rsidRPr="0036358C">
        <w:rPr>
          <w:sz w:val="28"/>
          <w:szCs w:val="28"/>
        </w:rPr>
        <w:t xml:space="preserve">, </w:t>
      </w:r>
      <w:proofErr w:type="spellStart"/>
      <w:r w:rsidR="0036358C" w:rsidRPr="0036358C">
        <w:rPr>
          <w:sz w:val="28"/>
          <w:szCs w:val="28"/>
        </w:rPr>
        <w:t>Сторожинецький</w:t>
      </w:r>
      <w:proofErr w:type="spellEnd"/>
      <w:r w:rsidR="0036358C" w:rsidRPr="0036358C">
        <w:rPr>
          <w:sz w:val="28"/>
          <w:szCs w:val="28"/>
        </w:rPr>
        <w:t xml:space="preserve"> район, Чернівецька область ДСТУ Б.Д.1.1-1:2013 код ДК 021:2015 45200000-9  (Роботи, пов’язані з об’єктами завершеного чи незавершеного будівництва та об’єктів цивільного будівництва)</w:t>
      </w:r>
      <w:r w:rsidR="0036358C">
        <w:rPr>
          <w:sz w:val="28"/>
          <w:szCs w:val="28"/>
        </w:rPr>
        <w:t>.</w:t>
      </w:r>
    </w:p>
    <w:p w:rsidR="00A0247F" w:rsidRPr="0036358C" w:rsidRDefault="00A0247F" w:rsidP="006E0648">
      <w:pPr>
        <w:ind w:firstLine="709"/>
        <w:contextualSpacing/>
        <w:jc w:val="both"/>
        <w:rPr>
          <w:sz w:val="28"/>
          <w:szCs w:val="28"/>
        </w:rPr>
      </w:pPr>
    </w:p>
    <w:p w:rsidR="00A0247F" w:rsidRPr="009D3E83" w:rsidRDefault="006E0648" w:rsidP="006E0648">
      <w:pPr>
        <w:ind w:firstLine="709"/>
        <w:contextualSpacing/>
        <w:jc w:val="both"/>
        <w:rPr>
          <w:sz w:val="28"/>
          <w:szCs w:val="28"/>
        </w:rPr>
      </w:pPr>
      <w:r w:rsidRPr="006E0648">
        <w:rPr>
          <w:b/>
          <w:sz w:val="28"/>
          <w:szCs w:val="28"/>
        </w:rPr>
        <w:t xml:space="preserve">3. Ідентифікатор закупівлі: — </w:t>
      </w:r>
      <w:r w:rsidR="00A0247F" w:rsidRPr="009D3E83">
        <w:rPr>
          <w:sz w:val="28"/>
          <w:szCs w:val="28"/>
        </w:rPr>
        <w:t>UA-2021-</w:t>
      </w:r>
      <w:r w:rsidR="005520F1" w:rsidRPr="009D3E83">
        <w:rPr>
          <w:sz w:val="28"/>
          <w:szCs w:val="28"/>
        </w:rPr>
        <w:t>12</w:t>
      </w:r>
      <w:r w:rsidR="00A0247F" w:rsidRPr="009D3E83">
        <w:rPr>
          <w:sz w:val="28"/>
          <w:szCs w:val="28"/>
        </w:rPr>
        <w:t>-</w:t>
      </w:r>
      <w:r w:rsidR="009D3E83" w:rsidRPr="009D3E83">
        <w:rPr>
          <w:sz w:val="28"/>
          <w:szCs w:val="28"/>
        </w:rPr>
        <w:t>17</w:t>
      </w:r>
      <w:r w:rsidR="00A0247F" w:rsidRPr="009D3E83">
        <w:rPr>
          <w:sz w:val="28"/>
          <w:szCs w:val="28"/>
        </w:rPr>
        <w:t>-0</w:t>
      </w:r>
      <w:r w:rsidR="009D3E83" w:rsidRPr="009D3E83">
        <w:rPr>
          <w:sz w:val="28"/>
          <w:szCs w:val="28"/>
        </w:rPr>
        <w:t>12834</w:t>
      </w:r>
      <w:r w:rsidR="00A0247F" w:rsidRPr="009D3E83">
        <w:rPr>
          <w:sz w:val="28"/>
          <w:szCs w:val="28"/>
        </w:rPr>
        <w:t>-</w:t>
      </w:r>
      <w:r w:rsidR="009D3E83" w:rsidRPr="009D3E83">
        <w:rPr>
          <w:sz w:val="28"/>
          <w:szCs w:val="28"/>
        </w:rPr>
        <w:t>с</w:t>
      </w:r>
    </w:p>
    <w:p w:rsidR="00A0247F" w:rsidRDefault="00A0247F" w:rsidP="006E0648">
      <w:pPr>
        <w:ind w:firstLine="709"/>
        <w:contextualSpacing/>
        <w:jc w:val="both"/>
        <w:rPr>
          <w:b/>
          <w:sz w:val="28"/>
          <w:szCs w:val="28"/>
        </w:rPr>
      </w:pPr>
    </w:p>
    <w:p w:rsidR="00A0247F" w:rsidRDefault="00A0247F" w:rsidP="006E0648">
      <w:pPr>
        <w:ind w:firstLine="709"/>
        <w:contextualSpacing/>
        <w:jc w:val="both"/>
        <w:rPr>
          <w:sz w:val="28"/>
          <w:szCs w:val="28"/>
        </w:rPr>
      </w:pPr>
      <w:r w:rsidRPr="009D3E83">
        <w:rPr>
          <w:b/>
          <w:sz w:val="28"/>
          <w:szCs w:val="28"/>
        </w:rPr>
        <w:t>4. Обґрунтування технічних та якісних характеристик предмета закупівлі</w:t>
      </w:r>
      <w:r w:rsidRPr="009D3E83">
        <w:t xml:space="preserve">: </w:t>
      </w:r>
      <w:r w:rsidR="009D3E83">
        <w:t>У</w:t>
      </w:r>
      <w:r w:rsidR="009D3E83" w:rsidRPr="009D3E83">
        <w:rPr>
          <w:sz w:val="28"/>
          <w:szCs w:val="28"/>
        </w:rPr>
        <w:t xml:space="preserve"> зв’язку з коригуванням проектно-кошторисної документації з метою поліпшення предмету закупівлі та виявлення в ході будівельних робіт, додаткових робіт не врахованих в проекті «Реконструкція автомобільного пункту пропуску «</w:t>
      </w:r>
      <w:proofErr w:type="spellStart"/>
      <w:r w:rsidR="009D3E83" w:rsidRPr="009D3E83">
        <w:rPr>
          <w:sz w:val="28"/>
          <w:szCs w:val="28"/>
        </w:rPr>
        <w:t>Красноїльськ</w:t>
      </w:r>
      <w:proofErr w:type="spellEnd"/>
      <w:r w:rsidR="009D3E83" w:rsidRPr="009D3E83">
        <w:rPr>
          <w:sz w:val="28"/>
          <w:szCs w:val="28"/>
        </w:rPr>
        <w:t>» (коригування)» виникла необхідність у  закупівл</w:t>
      </w:r>
      <w:r w:rsidR="009D3E83">
        <w:rPr>
          <w:sz w:val="28"/>
          <w:szCs w:val="28"/>
        </w:rPr>
        <w:t>і додаткових робіт.</w:t>
      </w:r>
    </w:p>
    <w:p w:rsidR="009D3E83" w:rsidRPr="009D3E83" w:rsidRDefault="009D3E83" w:rsidP="006E0648">
      <w:pPr>
        <w:ind w:firstLine="709"/>
        <w:contextualSpacing/>
        <w:jc w:val="both"/>
        <w:rPr>
          <w:sz w:val="28"/>
          <w:szCs w:val="28"/>
        </w:rPr>
      </w:pPr>
    </w:p>
    <w:p w:rsidR="00A0247F" w:rsidRDefault="00A0247F" w:rsidP="006E0648">
      <w:pPr>
        <w:ind w:firstLine="709"/>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розмір бюджетного призначення визначено Законом України «Про Державний бюджет України на 2021 рік»</w:t>
      </w:r>
      <w:r w:rsidR="0036358C" w:rsidRPr="0036358C">
        <w:rPr>
          <w:sz w:val="28"/>
          <w:szCs w:val="28"/>
        </w:rPr>
        <w:t xml:space="preserve"> КЕКВ 3142 «Реконструкція та реставрація інших об’єктів» </w:t>
      </w:r>
      <w:r w:rsidRPr="006E0648">
        <w:rPr>
          <w:sz w:val="28"/>
          <w:szCs w:val="28"/>
        </w:rPr>
        <w:t xml:space="preserve"> за КПКВ </w:t>
      </w:r>
      <w:r>
        <w:rPr>
          <w:sz w:val="28"/>
          <w:szCs w:val="28"/>
        </w:rPr>
        <w:t>3506010</w:t>
      </w:r>
      <w:r w:rsidRPr="006E0648">
        <w:rPr>
          <w:sz w:val="28"/>
          <w:szCs w:val="28"/>
        </w:rPr>
        <w:t xml:space="preserve"> «Керівництво та управління у сфері митної політики» відповідно до бюджетного запиту на 2021 рік</w:t>
      </w:r>
      <w:r w:rsidR="0036358C">
        <w:rPr>
          <w:sz w:val="28"/>
          <w:szCs w:val="28"/>
        </w:rPr>
        <w:t xml:space="preserve">. </w:t>
      </w:r>
    </w:p>
    <w:p w:rsidR="0036358C" w:rsidRDefault="0036358C" w:rsidP="006E0648">
      <w:pPr>
        <w:ind w:firstLine="709"/>
        <w:contextualSpacing/>
        <w:jc w:val="both"/>
        <w:rPr>
          <w:b/>
          <w:sz w:val="28"/>
          <w:szCs w:val="28"/>
        </w:rPr>
      </w:pPr>
    </w:p>
    <w:p w:rsidR="00A0247F" w:rsidRDefault="00A0247F" w:rsidP="00A641F9">
      <w:pPr>
        <w:ind w:firstLine="709"/>
        <w:contextualSpacing/>
        <w:jc w:val="both"/>
        <w:rPr>
          <w:sz w:val="28"/>
          <w:szCs w:val="28"/>
        </w:rPr>
      </w:pPr>
      <w:r w:rsidRPr="001C0596">
        <w:rPr>
          <w:b/>
          <w:sz w:val="28"/>
          <w:szCs w:val="28"/>
        </w:rPr>
        <w:t>6. Очікувана вартість предмета закупівлі:</w:t>
      </w:r>
      <w:r w:rsidRPr="006E0648">
        <w:rPr>
          <w:sz w:val="28"/>
          <w:szCs w:val="28"/>
        </w:rPr>
        <w:t xml:space="preserve"> </w:t>
      </w:r>
      <w:r>
        <w:rPr>
          <w:sz w:val="28"/>
          <w:szCs w:val="28"/>
        </w:rPr>
        <w:t xml:space="preserve"> </w:t>
      </w:r>
      <w:r w:rsidR="00507B54" w:rsidRPr="00507B54">
        <w:rPr>
          <w:sz w:val="28"/>
          <w:szCs w:val="28"/>
        </w:rPr>
        <w:t xml:space="preserve">на </w:t>
      </w:r>
      <w:r w:rsidR="002624AE">
        <w:rPr>
          <w:sz w:val="28"/>
          <w:szCs w:val="28"/>
        </w:rPr>
        <w:t xml:space="preserve">період </w:t>
      </w:r>
      <w:r w:rsidR="0036358C">
        <w:rPr>
          <w:sz w:val="28"/>
          <w:szCs w:val="28"/>
        </w:rPr>
        <w:t xml:space="preserve">до </w:t>
      </w:r>
      <w:r w:rsidR="002624AE">
        <w:rPr>
          <w:sz w:val="28"/>
          <w:szCs w:val="28"/>
        </w:rPr>
        <w:t>3</w:t>
      </w:r>
      <w:r w:rsidR="009D3E83">
        <w:rPr>
          <w:sz w:val="28"/>
          <w:szCs w:val="28"/>
        </w:rPr>
        <w:t>0</w:t>
      </w:r>
      <w:r w:rsidR="002624AE">
        <w:rPr>
          <w:sz w:val="28"/>
          <w:szCs w:val="28"/>
        </w:rPr>
        <w:t>.1</w:t>
      </w:r>
      <w:r w:rsidR="0036358C">
        <w:rPr>
          <w:sz w:val="28"/>
          <w:szCs w:val="28"/>
        </w:rPr>
        <w:t>1</w:t>
      </w:r>
      <w:r w:rsidR="002624AE">
        <w:rPr>
          <w:sz w:val="28"/>
          <w:szCs w:val="28"/>
        </w:rPr>
        <w:t>.</w:t>
      </w:r>
      <w:r w:rsidR="0036358C">
        <w:rPr>
          <w:sz w:val="28"/>
          <w:szCs w:val="28"/>
        </w:rPr>
        <w:t>2022</w:t>
      </w:r>
      <w:r w:rsidR="00005822">
        <w:rPr>
          <w:sz w:val="28"/>
          <w:szCs w:val="28"/>
        </w:rPr>
        <w:t xml:space="preserve">  становить </w:t>
      </w:r>
      <w:r w:rsidR="0036358C" w:rsidRPr="0036358C">
        <w:rPr>
          <w:sz w:val="28"/>
          <w:szCs w:val="28"/>
        </w:rPr>
        <w:t>17 394 121,05 грн. з ПДВ</w:t>
      </w:r>
      <w:r w:rsidR="0036358C" w:rsidRPr="00507B54">
        <w:rPr>
          <w:sz w:val="28"/>
          <w:szCs w:val="28"/>
        </w:rPr>
        <w:t xml:space="preserve"> </w:t>
      </w:r>
      <w:r w:rsidR="00507B54" w:rsidRPr="00507B54">
        <w:rPr>
          <w:sz w:val="28"/>
          <w:szCs w:val="28"/>
        </w:rPr>
        <w:t>(</w:t>
      </w:r>
      <w:r w:rsidR="0036358C">
        <w:rPr>
          <w:sz w:val="28"/>
          <w:szCs w:val="28"/>
        </w:rPr>
        <w:t xml:space="preserve">сімнадцять мільйонів триста </w:t>
      </w:r>
      <w:proofErr w:type="spellStart"/>
      <w:r w:rsidR="0036358C">
        <w:rPr>
          <w:sz w:val="28"/>
          <w:szCs w:val="28"/>
        </w:rPr>
        <w:t>дев</w:t>
      </w:r>
      <w:proofErr w:type="spellEnd"/>
      <w:r w:rsidR="0036358C" w:rsidRPr="0036358C">
        <w:rPr>
          <w:sz w:val="28"/>
          <w:szCs w:val="28"/>
          <w:lang w:val="ru-RU"/>
        </w:rPr>
        <w:t>’</w:t>
      </w:r>
      <w:proofErr w:type="spellStart"/>
      <w:r w:rsidR="0036358C">
        <w:rPr>
          <w:sz w:val="28"/>
          <w:szCs w:val="28"/>
        </w:rPr>
        <w:t>яносто</w:t>
      </w:r>
      <w:proofErr w:type="spellEnd"/>
      <w:r w:rsidR="0036358C">
        <w:rPr>
          <w:sz w:val="28"/>
          <w:szCs w:val="28"/>
        </w:rPr>
        <w:t xml:space="preserve"> чотири тисячі сто двадцять одна </w:t>
      </w:r>
      <w:r w:rsidR="00507B54" w:rsidRPr="00507B54">
        <w:rPr>
          <w:sz w:val="28"/>
          <w:szCs w:val="28"/>
        </w:rPr>
        <w:t>грн</w:t>
      </w:r>
      <w:r w:rsidR="000C1462">
        <w:rPr>
          <w:sz w:val="28"/>
          <w:szCs w:val="28"/>
        </w:rPr>
        <w:t>.</w:t>
      </w:r>
      <w:r w:rsidR="00507B54" w:rsidRPr="00507B54">
        <w:rPr>
          <w:sz w:val="28"/>
          <w:szCs w:val="28"/>
        </w:rPr>
        <w:t xml:space="preserve"> </w:t>
      </w:r>
      <w:r w:rsidR="0036358C">
        <w:rPr>
          <w:sz w:val="28"/>
          <w:szCs w:val="28"/>
        </w:rPr>
        <w:t>05</w:t>
      </w:r>
      <w:r w:rsidR="00507B54" w:rsidRPr="00507B54">
        <w:rPr>
          <w:sz w:val="28"/>
          <w:szCs w:val="28"/>
        </w:rPr>
        <w:t xml:space="preserve"> коп</w:t>
      </w:r>
      <w:r w:rsidR="000C1462">
        <w:rPr>
          <w:sz w:val="28"/>
          <w:szCs w:val="28"/>
        </w:rPr>
        <w:t>.</w:t>
      </w:r>
      <w:r w:rsidR="00005822">
        <w:rPr>
          <w:sz w:val="28"/>
          <w:szCs w:val="28"/>
        </w:rPr>
        <w:t>) з ПДВ.</w:t>
      </w:r>
    </w:p>
    <w:p w:rsidR="00A0247F" w:rsidRDefault="00A0247F" w:rsidP="006E0648">
      <w:pPr>
        <w:ind w:firstLine="709"/>
        <w:contextualSpacing/>
        <w:jc w:val="both"/>
      </w:pPr>
    </w:p>
    <w:p w:rsidR="00964E6F" w:rsidRPr="008F2D7A" w:rsidRDefault="00A0247F" w:rsidP="00A0247F">
      <w:pPr>
        <w:ind w:firstLine="709"/>
        <w:contextualSpacing/>
        <w:jc w:val="both"/>
      </w:pPr>
      <w:r w:rsidRPr="008F2D7A">
        <w:rPr>
          <w:b/>
          <w:sz w:val="28"/>
          <w:szCs w:val="28"/>
        </w:rPr>
        <w:t>7. Обґрунтування очікуваної вартості предмета закупівлі:</w:t>
      </w:r>
      <w:r w:rsidRPr="008F2D7A">
        <w:t xml:space="preserve"> </w:t>
      </w:r>
    </w:p>
    <w:p w:rsidR="008F2D7A" w:rsidRDefault="008F2D7A" w:rsidP="008F2D7A">
      <w:pPr>
        <w:ind w:firstLine="709"/>
        <w:contextualSpacing/>
        <w:jc w:val="both"/>
        <w:rPr>
          <w:sz w:val="28"/>
          <w:szCs w:val="28"/>
        </w:rPr>
      </w:pPr>
      <w:r>
        <w:rPr>
          <w:sz w:val="28"/>
          <w:szCs w:val="28"/>
        </w:rPr>
        <w:t xml:space="preserve">За результатами </w:t>
      </w:r>
      <w:r w:rsidRPr="009550FC">
        <w:rPr>
          <w:sz w:val="28"/>
          <w:szCs w:val="28"/>
        </w:rPr>
        <w:t xml:space="preserve">коригування проектно-кошторисної документації з метою поліпшення предмету закупівлі та виявлення в ході будівельних робіт, додаткових робіт не врахованих в проекті «Реконструкція автомобільного пункту пропуску </w:t>
      </w:r>
      <w:r w:rsidRPr="009550FC">
        <w:rPr>
          <w:sz w:val="28"/>
          <w:szCs w:val="28"/>
        </w:rPr>
        <w:lastRenderedPageBreak/>
        <w:t>«</w:t>
      </w:r>
      <w:proofErr w:type="spellStart"/>
      <w:r w:rsidRPr="009550FC">
        <w:rPr>
          <w:sz w:val="28"/>
          <w:szCs w:val="28"/>
        </w:rPr>
        <w:t>Красноїльськ</w:t>
      </w:r>
      <w:proofErr w:type="spellEnd"/>
      <w:r w:rsidRPr="009550FC">
        <w:rPr>
          <w:sz w:val="28"/>
          <w:szCs w:val="28"/>
        </w:rPr>
        <w:t>» (коригування)»</w:t>
      </w:r>
      <w:r>
        <w:rPr>
          <w:sz w:val="28"/>
          <w:szCs w:val="28"/>
        </w:rPr>
        <w:t xml:space="preserve"> о</w:t>
      </w:r>
      <w:r w:rsidRPr="008F2D7A">
        <w:rPr>
          <w:sz w:val="28"/>
          <w:szCs w:val="28"/>
        </w:rPr>
        <w:t>чікувана вартість предмета закупівлі:</w:t>
      </w:r>
      <w:r w:rsidRPr="006E0648">
        <w:rPr>
          <w:sz w:val="28"/>
          <w:szCs w:val="28"/>
        </w:rPr>
        <w:t xml:space="preserve"> </w:t>
      </w:r>
      <w:r>
        <w:rPr>
          <w:sz w:val="28"/>
          <w:szCs w:val="28"/>
        </w:rPr>
        <w:t xml:space="preserve"> </w:t>
      </w:r>
      <w:r w:rsidRPr="00507B54">
        <w:rPr>
          <w:sz w:val="28"/>
          <w:szCs w:val="28"/>
        </w:rPr>
        <w:t xml:space="preserve">на </w:t>
      </w:r>
      <w:r>
        <w:rPr>
          <w:sz w:val="28"/>
          <w:szCs w:val="28"/>
        </w:rPr>
        <w:t xml:space="preserve">період до 30.11.2022  становить </w:t>
      </w:r>
      <w:r w:rsidRPr="0036358C">
        <w:rPr>
          <w:sz w:val="28"/>
          <w:szCs w:val="28"/>
        </w:rPr>
        <w:t>17 394 121,05 грн. з ПДВ</w:t>
      </w:r>
      <w:r w:rsidRPr="00507B54">
        <w:rPr>
          <w:sz w:val="28"/>
          <w:szCs w:val="28"/>
        </w:rPr>
        <w:t xml:space="preserve"> (</w:t>
      </w:r>
      <w:r>
        <w:rPr>
          <w:sz w:val="28"/>
          <w:szCs w:val="28"/>
        </w:rPr>
        <w:t>сімнадцять мільйонів триста дев</w:t>
      </w:r>
      <w:r w:rsidRPr="008F2D7A">
        <w:rPr>
          <w:sz w:val="28"/>
          <w:szCs w:val="28"/>
        </w:rPr>
        <w:t>’</w:t>
      </w:r>
      <w:r>
        <w:rPr>
          <w:sz w:val="28"/>
          <w:szCs w:val="28"/>
        </w:rPr>
        <w:t xml:space="preserve">яносто чотири тисячі сто двадцять одна </w:t>
      </w:r>
      <w:r w:rsidRPr="00507B54">
        <w:rPr>
          <w:sz w:val="28"/>
          <w:szCs w:val="28"/>
        </w:rPr>
        <w:t>грн</w:t>
      </w:r>
      <w:r>
        <w:rPr>
          <w:sz w:val="28"/>
          <w:szCs w:val="28"/>
        </w:rPr>
        <w:t>.</w:t>
      </w:r>
      <w:r w:rsidRPr="00507B54">
        <w:rPr>
          <w:sz w:val="28"/>
          <w:szCs w:val="28"/>
        </w:rPr>
        <w:t xml:space="preserve"> </w:t>
      </w:r>
      <w:r>
        <w:rPr>
          <w:sz w:val="28"/>
          <w:szCs w:val="28"/>
        </w:rPr>
        <w:t>05</w:t>
      </w:r>
      <w:r w:rsidRPr="00507B54">
        <w:rPr>
          <w:sz w:val="28"/>
          <w:szCs w:val="28"/>
        </w:rPr>
        <w:t xml:space="preserve"> коп</w:t>
      </w:r>
      <w:r>
        <w:rPr>
          <w:sz w:val="28"/>
          <w:szCs w:val="28"/>
        </w:rPr>
        <w:t>.) з ПДВ.</w:t>
      </w:r>
    </w:p>
    <w:p w:rsidR="00DF01EC" w:rsidRPr="00005822" w:rsidRDefault="00DF01EC" w:rsidP="008F2D7A">
      <w:pPr>
        <w:contextualSpacing/>
        <w:jc w:val="both"/>
        <w:rPr>
          <w:sz w:val="28"/>
          <w:szCs w:val="28"/>
        </w:rPr>
      </w:pPr>
    </w:p>
    <w:p w:rsidR="00A641F9" w:rsidRPr="00A641F9" w:rsidRDefault="00A641F9" w:rsidP="00A641F9">
      <w:pPr>
        <w:pStyle w:val="af"/>
        <w:ind w:left="0"/>
        <w:jc w:val="both"/>
        <w:rPr>
          <w:rFonts w:ascii="Times New Roman" w:hAnsi="Times New Roman" w:cs="Times New Roman"/>
          <w:sz w:val="28"/>
          <w:szCs w:val="28"/>
        </w:rPr>
      </w:pPr>
      <w:r w:rsidRPr="00227F4B">
        <w:rPr>
          <w:rFonts w:ascii="Times New Roman" w:hAnsi="Times New Roman" w:cs="Times New Roman"/>
          <w:b/>
          <w:sz w:val="28"/>
          <w:szCs w:val="28"/>
        </w:rPr>
        <w:t xml:space="preserve">           </w:t>
      </w:r>
      <w:r w:rsidR="00964E6F" w:rsidRPr="00227F4B">
        <w:rPr>
          <w:rFonts w:ascii="Times New Roman" w:hAnsi="Times New Roman" w:cs="Times New Roman"/>
          <w:b/>
          <w:sz w:val="28"/>
          <w:szCs w:val="28"/>
        </w:rPr>
        <w:t>8. Процедура закупівлі</w:t>
      </w:r>
      <w:r w:rsidR="00964E6F" w:rsidRPr="00507818">
        <w:rPr>
          <w:b/>
          <w:sz w:val="28"/>
          <w:szCs w:val="28"/>
        </w:rPr>
        <w:t>:</w:t>
      </w:r>
      <w:r w:rsidR="00964E6F">
        <w:t xml:space="preserve"> </w:t>
      </w:r>
      <w:r w:rsidR="009D3E83">
        <w:rPr>
          <w:rFonts w:ascii="Times New Roman" w:hAnsi="Times New Roman" w:cs="Times New Roman"/>
          <w:sz w:val="28"/>
          <w:szCs w:val="28"/>
        </w:rPr>
        <w:t>Переговорна процедура закупівлі.</w:t>
      </w:r>
    </w:p>
    <w:p w:rsidR="00A641F9" w:rsidRPr="00E718D2" w:rsidRDefault="00A641F9" w:rsidP="00A641F9">
      <w:pPr>
        <w:pStyle w:val="af"/>
        <w:ind w:left="0"/>
        <w:jc w:val="both"/>
        <w:rPr>
          <w:rFonts w:ascii="Times New Roman" w:hAnsi="Times New Roman" w:cs="Times New Roman"/>
          <w:i/>
          <w:sz w:val="28"/>
          <w:szCs w:val="28"/>
        </w:rPr>
      </w:pPr>
      <w:r w:rsidRPr="00E718D2">
        <w:rPr>
          <w:rFonts w:ascii="Times New Roman" w:hAnsi="Times New Roman" w:cs="Times New Roman"/>
          <w:i/>
          <w:sz w:val="28"/>
          <w:szCs w:val="28"/>
        </w:rPr>
        <w:tab/>
        <w:t xml:space="preserve">Причини та обставини, якими керувався замовник під час обрання </w:t>
      </w:r>
      <w:r w:rsidRPr="00305742">
        <w:rPr>
          <w:rFonts w:ascii="Times New Roman" w:hAnsi="Times New Roman" w:cs="Times New Roman"/>
          <w:i/>
          <w:sz w:val="28"/>
          <w:szCs w:val="28"/>
        </w:rPr>
        <w:t>переговорної процедури закупівлі</w:t>
      </w:r>
      <w:r w:rsidRPr="00E718D2">
        <w:rPr>
          <w:rFonts w:ascii="Times New Roman" w:hAnsi="Times New Roman" w:cs="Times New Roman"/>
          <w:i/>
          <w:sz w:val="28"/>
          <w:szCs w:val="28"/>
        </w:rPr>
        <w:t>:</w:t>
      </w:r>
    </w:p>
    <w:p w:rsidR="00A535DC" w:rsidRPr="00A535DC" w:rsidRDefault="00A535DC" w:rsidP="00A535DC">
      <w:pPr>
        <w:spacing w:after="120"/>
        <w:jc w:val="both"/>
        <w:rPr>
          <w:sz w:val="28"/>
          <w:szCs w:val="28"/>
        </w:rPr>
      </w:pPr>
      <w:r w:rsidRPr="00A535DC">
        <w:rPr>
          <w:sz w:val="28"/>
          <w:szCs w:val="28"/>
        </w:rPr>
        <w:t>Обґрунтування застосування переговорної процедури закупівлі з посиланням на експертні, нормативні, технічні та інші документи, що підтверджують наявність умов застосування процедури закупівлі:</w:t>
      </w:r>
    </w:p>
    <w:p w:rsidR="009550FC" w:rsidRPr="009550FC" w:rsidRDefault="009550FC" w:rsidP="009550FC">
      <w:pPr>
        <w:pStyle w:val="af"/>
        <w:ind w:left="0" w:firstLine="708"/>
        <w:jc w:val="both"/>
        <w:rPr>
          <w:rFonts w:ascii="Times New Roman" w:hAnsi="Times New Roman" w:cs="Times New Roman"/>
          <w:sz w:val="28"/>
          <w:szCs w:val="28"/>
        </w:rPr>
      </w:pPr>
      <w:r w:rsidRPr="009550FC">
        <w:rPr>
          <w:rFonts w:ascii="Times New Roman" w:hAnsi="Times New Roman" w:cs="Times New Roman"/>
          <w:sz w:val="28"/>
          <w:szCs w:val="28"/>
        </w:rPr>
        <w:t>Відповідно до  пункту 5  частини 2 статті 40 Закону України від 15 грудня 2015  № 922-VIII «Про публічні закупівлі» (зі змінами) (далі – Закон) переговорна процедура закупівлі застосовується як виняток разі: якщо після укладення договору про закупівлю у замовника виникла необхідність у закупівлі додаткових аналогічних робіт чи послуг у того самого учасника. Закупівля додаткових аналогічних робіт чи послуг у того самого учасника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тендеру.</w:t>
      </w:r>
    </w:p>
    <w:p w:rsidR="009550FC" w:rsidRDefault="009550FC" w:rsidP="009550FC">
      <w:pPr>
        <w:ind w:firstLine="709"/>
        <w:jc w:val="both"/>
        <w:rPr>
          <w:sz w:val="28"/>
          <w:szCs w:val="28"/>
        </w:rPr>
      </w:pPr>
      <w:r w:rsidRPr="009550FC">
        <w:rPr>
          <w:sz w:val="28"/>
          <w:szCs w:val="28"/>
        </w:rPr>
        <w:t xml:space="preserve">Відповідно до частини 7 статті 40 Закону Замовник має право укласти договір про закупівлю за результатами застосування переговорної процедури закупівлі не раніше ніж  десять днів з дня оприлюднення в електронній системі </w:t>
      </w:r>
      <w:proofErr w:type="spellStart"/>
      <w:r w:rsidRPr="009550FC">
        <w:rPr>
          <w:sz w:val="28"/>
          <w:szCs w:val="28"/>
        </w:rPr>
        <w:t>закупівель</w:t>
      </w:r>
      <w:proofErr w:type="spellEnd"/>
      <w:r w:rsidRPr="009550FC">
        <w:rPr>
          <w:sz w:val="28"/>
          <w:szCs w:val="28"/>
        </w:rPr>
        <w:t xml:space="preserve"> повідомлення про намір укласти договір про закупівлю.</w:t>
      </w:r>
    </w:p>
    <w:p w:rsidR="009550FC" w:rsidRPr="009550FC" w:rsidRDefault="009550FC" w:rsidP="009550FC">
      <w:pPr>
        <w:pStyle w:val="af"/>
        <w:ind w:left="0" w:firstLine="708"/>
        <w:jc w:val="both"/>
        <w:rPr>
          <w:rFonts w:ascii="Times New Roman" w:hAnsi="Times New Roman" w:cs="Times New Roman"/>
          <w:sz w:val="28"/>
          <w:szCs w:val="28"/>
        </w:rPr>
      </w:pPr>
      <w:r w:rsidRPr="009550FC">
        <w:rPr>
          <w:rFonts w:ascii="Times New Roman" w:hAnsi="Times New Roman" w:cs="Times New Roman"/>
          <w:sz w:val="28"/>
          <w:szCs w:val="28"/>
        </w:rPr>
        <w:t xml:space="preserve">За результатами проведеної процедури відкриті торги (Ідентифікатор закупівлі UA-2021-06-15-001549-c) був укладений договір  від 27.07.2021  № 22 (додається) з переможцем закупівлі  ТОВ "Агро </w:t>
      </w:r>
      <w:proofErr w:type="spellStart"/>
      <w:r w:rsidRPr="009550FC">
        <w:rPr>
          <w:rFonts w:ascii="Times New Roman" w:hAnsi="Times New Roman" w:cs="Times New Roman"/>
          <w:sz w:val="28"/>
          <w:szCs w:val="28"/>
        </w:rPr>
        <w:t>Констракшн</w:t>
      </w:r>
      <w:proofErr w:type="spellEnd"/>
      <w:r w:rsidRPr="009550FC">
        <w:rPr>
          <w:rFonts w:ascii="Times New Roman" w:hAnsi="Times New Roman" w:cs="Times New Roman"/>
          <w:sz w:val="28"/>
          <w:szCs w:val="28"/>
        </w:rPr>
        <w:t>"  (03164, Київ, Підлісна, 1, код ЄДРПОУ 40288634) за предметом закупівлі: будівельні роботи із будівництва об’єкту: «Реконструкція автомобільного   пункту пропуску  «</w:t>
      </w:r>
      <w:proofErr w:type="spellStart"/>
      <w:r w:rsidRPr="009550FC">
        <w:rPr>
          <w:rFonts w:ascii="Times New Roman" w:hAnsi="Times New Roman" w:cs="Times New Roman"/>
          <w:sz w:val="28"/>
          <w:szCs w:val="28"/>
        </w:rPr>
        <w:t>Красноїльськ</w:t>
      </w:r>
      <w:proofErr w:type="spellEnd"/>
      <w:r w:rsidRPr="009550FC">
        <w:rPr>
          <w:rFonts w:ascii="Times New Roman" w:hAnsi="Times New Roman" w:cs="Times New Roman"/>
          <w:sz w:val="28"/>
          <w:szCs w:val="28"/>
        </w:rPr>
        <w:t xml:space="preserve">» (коригування)» за адресою: смт. </w:t>
      </w:r>
      <w:proofErr w:type="spellStart"/>
      <w:r w:rsidRPr="009550FC">
        <w:rPr>
          <w:rFonts w:ascii="Times New Roman" w:hAnsi="Times New Roman" w:cs="Times New Roman"/>
          <w:sz w:val="28"/>
          <w:szCs w:val="28"/>
        </w:rPr>
        <w:t>Красноїльськ</w:t>
      </w:r>
      <w:proofErr w:type="spellEnd"/>
      <w:r w:rsidRPr="009550FC">
        <w:rPr>
          <w:rFonts w:ascii="Times New Roman" w:hAnsi="Times New Roman" w:cs="Times New Roman"/>
          <w:sz w:val="28"/>
          <w:szCs w:val="28"/>
        </w:rPr>
        <w:t xml:space="preserve">, </w:t>
      </w:r>
      <w:proofErr w:type="spellStart"/>
      <w:r w:rsidRPr="009550FC">
        <w:rPr>
          <w:rFonts w:ascii="Times New Roman" w:hAnsi="Times New Roman" w:cs="Times New Roman"/>
          <w:sz w:val="28"/>
          <w:szCs w:val="28"/>
        </w:rPr>
        <w:t>Сторожинецький</w:t>
      </w:r>
      <w:proofErr w:type="spellEnd"/>
      <w:r w:rsidRPr="009550FC">
        <w:rPr>
          <w:rFonts w:ascii="Times New Roman" w:hAnsi="Times New Roman" w:cs="Times New Roman"/>
          <w:sz w:val="28"/>
          <w:szCs w:val="28"/>
        </w:rPr>
        <w:t xml:space="preserve"> район, Чернівецька область, код ДК 021:2015 45200000-9 (Роботи, пов’язані з об’єктами завершеного чи незавершеного будівництва та об’єктів цивільного будівництва), строк виконання робіт  - до 30.11.2022 року, місце виконання робіт: 59022, Україна, Чернівецька область, </w:t>
      </w:r>
      <w:proofErr w:type="spellStart"/>
      <w:r w:rsidRPr="009550FC">
        <w:rPr>
          <w:rFonts w:ascii="Times New Roman" w:hAnsi="Times New Roman" w:cs="Times New Roman"/>
          <w:sz w:val="28"/>
          <w:szCs w:val="28"/>
        </w:rPr>
        <w:t>Сторожинецький</w:t>
      </w:r>
      <w:proofErr w:type="spellEnd"/>
      <w:r w:rsidRPr="009550FC">
        <w:rPr>
          <w:rFonts w:ascii="Times New Roman" w:hAnsi="Times New Roman" w:cs="Times New Roman"/>
          <w:sz w:val="28"/>
          <w:szCs w:val="28"/>
        </w:rPr>
        <w:t xml:space="preserve"> район, смт. </w:t>
      </w:r>
      <w:proofErr w:type="spellStart"/>
      <w:r w:rsidRPr="009550FC">
        <w:rPr>
          <w:rFonts w:ascii="Times New Roman" w:hAnsi="Times New Roman" w:cs="Times New Roman"/>
          <w:sz w:val="28"/>
          <w:szCs w:val="28"/>
        </w:rPr>
        <w:t>Красноїльськ</w:t>
      </w:r>
      <w:proofErr w:type="spellEnd"/>
      <w:r w:rsidRPr="009550FC">
        <w:rPr>
          <w:rFonts w:ascii="Times New Roman" w:hAnsi="Times New Roman" w:cs="Times New Roman"/>
          <w:sz w:val="28"/>
          <w:szCs w:val="28"/>
        </w:rPr>
        <w:t>, вул. Дружби, 301, вартість договору - 104 980 000,00 грн.  (сто чотири мільйона дев’ятсот вісімдесят тисяч гривень 00 копійок) з ПДВ.</w:t>
      </w:r>
    </w:p>
    <w:p w:rsidR="009550FC" w:rsidRPr="009550FC" w:rsidRDefault="009550FC" w:rsidP="009550FC">
      <w:pPr>
        <w:pStyle w:val="210"/>
        <w:shd w:val="clear" w:color="auto" w:fill="auto"/>
        <w:tabs>
          <w:tab w:val="left" w:pos="0"/>
        </w:tabs>
        <w:spacing w:before="0" w:line="240" w:lineRule="auto"/>
        <w:ind w:firstLine="567"/>
        <w:jc w:val="both"/>
        <w:rPr>
          <w:rFonts w:ascii="Times New Roman" w:eastAsia="Times New Roman" w:hAnsi="Times New Roman" w:cs="Times New Roman"/>
          <w:sz w:val="28"/>
          <w:szCs w:val="28"/>
          <w:lang w:val="uk-UA" w:eastAsia="ru-RU"/>
        </w:rPr>
      </w:pPr>
      <w:r w:rsidRPr="009550FC">
        <w:rPr>
          <w:rFonts w:ascii="Times New Roman" w:eastAsia="Times New Roman" w:hAnsi="Times New Roman" w:cs="Times New Roman"/>
          <w:sz w:val="28"/>
          <w:szCs w:val="28"/>
          <w:lang w:val="uk-UA" w:eastAsia="ru-RU"/>
        </w:rPr>
        <w:t>У зв’язку з коригуванням проектно-кошторисної документації з метою поліпшення предмету закупівлі та виявлення в ході будівельних робіт, додаткових робіт не врахованих в проекті «Реконструкція автомобільного пункту пропуску «</w:t>
      </w:r>
      <w:proofErr w:type="spellStart"/>
      <w:r w:rsidRPr="009550FC">
        <w:rPr>
          <w:rFonts w:ascii="Times New Roman" w:eastAsia="Times New Roman" w:hAnsi="Times New Roman" w:cs="Times New Roman"/>
          <w:sz w:val="28"/>
          <w:szCs w:val="28"/>
          <w:lang w:val="uk-UA" w:eastAsia="ru-RU"/>
        </w:rPr>
        <w:t>Красноїльськ</w:t>
      </w:r>
      <w:proofErr w:type="spellEnd"/>
      <w:r w:rsidRPr="009550FC">
        <w:rPr>
          <w:rFonts w:ascii="Times New Roman" w:eastAsia="Times New Roman" w:hAnsi="Times New Roman" w:cs="Times New Roman"/>
          <w:sz w:val="28"/>
          <w:szCs w:val="28"/>
          <w:lang w:val="uk-UA" w:eastAsia="ru-RU"/>
        </w:rPr>
        <w:t xml:space="preserve">» (коригування)» виникла необхідність у  закупівлі додаткових робіт у того самого учасника, а саме ТОВ "Агро </w:t>
      </w:r>
      <w:proofErr w:type="spellStart"/>
      <w:r w:rsidRPr="009550FC">
        <w:rPr>
          <w:rFonts w:ascii="Times New Roman" w:eastAsia="Times New Roman" w:hAnsi="Times New Roman" w:cs="Times New Roman"/>
          <w:sz w:val="28"/>
          <w:szCs w:val="28"/>
          <w:lang w:val="uk-UA" w:eastAsia="ru-RU"/>
        </w:rPr>
        <w:t>Констракшн</w:t>
      </w:r>
      <w:proofErr w:type="spellEnd"/>
      <w:r w:rsidRPr="009550F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p w:rsidR="009550FC" w:rsidRPr="009550FC" w:rsidRDefault="009550FC" w:rsidP="009550FC">
      <w:pPr>
        <w:ind w:firstLine="709"/>
        <w:jc w:val="both"/>
        <w:rPr>
          <w:sz w:val="28"/>
          <w:szCs w:val="28"/>
        </w:rPr>
      </w:pPr>
    </w:p>
    <w:p w:rsidR="00A535DC" w:rsidRPr="00A535DC" w:rsidRDefault="00A535DC" w:rsidP="00A535DC">
      <w:pPr>
        <w:jc w:val="both"/>
        <w:rPr>
          <w:sz w:val="28"/>
          <w:szCs w:val="28"/>
        </w:rPr>
      </w:pPr>
      <w:r w:rsidRPr="00A535DC">
        <w:rPr>
          <w:sz w:val="28"/>
          <w:szCs w:val="28"/>
        </w:rPr>
        <w:t>Документи, що підтверджують наявність умов застосування переговорної процедури закупівлі.</w:t>
      </w:r>
      <w:r w:rsidRPr="00A535DC">
        <w:rPr>
          <w:sz w:val="28"/>
          <w:szCs w:val="28"/>
        </w:rPr>
        <w:br/>
        <w:t>- Закон України «Про публічні закупівлі» від 25.12.2015р. №</w:t>
      </w:r>
      <w:r w:rsidR="0099425C">
        <w:rPr>
          <w:sz w:val="28"/>
          <w:szCs w:val="28"/>
        </w:rPr>
        <w:t xml:space="preserve"> </w:t>
      </w:r>
      <w:r w:rsidRPr="00A535DC">
        <w:rPr>
          <w:sz w:val="28"/>
          <w:szCs w:val="28"/>
        </w:rPr>
        <w:t>922-VIII (із змінами а доповненнями);</w:t>
      </w:r>
      <w:r w:rsidRPr="00A535DC">
        <w:rPr>
          <w:sz w:val="28"/>
          <w:szCs w:val="28"/>
        </w:rPr>
        <w:br/>
        <w:t xml:space="preserve">- Річний план </w:t>
      </w:r>
      <w:proofErr w:type="spellStart"/>
      <w:r w:rsidRPr="00A535DC">
        <w:rPr>
          <w:sz w:val="28"/>
          <w:szCs w:val="28"/>
        </w:rPr>
        <w:t>закупівель</w:t>
      </w:r>
      <w:proofErr w:type="spellEnd"/>
      <w:r w:rsidRPr="00A535DC">
        <w:rPr>
          <w:sz w:val="28"/>
          <w:szCs w:val="28"/>
        </w:rPr>
        <w:t xml:space="preserve"> на 2021 рік. </w:t>
      </w:r>
    </w:p>
    <w:p w:rsidR="00A641F9" w:rsidRDefault="00A641F9" w:rsidP="00A535DC">
      <w:pPr>
        <w:pStyle w:val="af"/>
        <w:ind w:left="0" w:firstLine="708"/>
        <w:jc w:val="both"/>
        <w:rPr>
          <w:rFonts w:ascii="Times New Roman" w:hAnsi="Times New Roman" w:cs="Times New Roman"/>
          <w:sz w:val="28"/>
          <w:szCs w:val="28"/>
        </w:rPr>
      </w:pPr>
    </w:p>
    <w:sectPr w:rsidR="00A641F9" w:rsidSect="00360058">
      <w:headerReference w:type="default" r:id="rId7"/>
      <w:pgSz w:w="11906" w:h="16838" w:code="9"/>
      <w:pgMar w:top="1135" w:right="707"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916" w:rsidRDefault="00880916">
      <w:r>
        <w:separator/>
      </w:r>
    </w:p>
  </w:endnote>
  <w:endnote w:type="continuationSeparator" w:id="0">
    <w:p w:rsidR="00880916" w:rsidRDefault="0088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916" w:rsidRDefault="00880916">
      <w:r>
        <w:separator/>
      </w:r>
    </w:p>
  </w:footnote>
  <w:footnote w:type="continuationSeparator" w:id="0">
    <w:p w:rsidR="00880916" w:rsidRDefault="008809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48" w:rsidRDefault="006E0648" w:rsidP="0058198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9"/>
  </w:num>
  <w:num w:numId="2">
    <w:abstractNumId w:val="6"/>
  </w:num>
  <w:num w:numId="3">
    <w:abstractNumId w:val="8"/>
  </w:num>
  <w:num w:numId="4">
    <w:abstractNumId w:val="7"/>
  </w:num>
  <w:num w:numId="5">
    <w:abstractNumId w:val="3"/>
  </w:num>
  <w:num w:numId="6">
    <w:abstractNumId w:val="2"/>
  </w:num>
  <w:num w:numId="7">
    <w:abstractNumId w:val="9"/>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5822"/>
    <w:rsid w:val="00006A5C"/>
    <w:rsid w:val="00010509"/>
    <w:rsid w:val="00012A97"/>
    <w:rsid w:val="00013A0D"/>
    <w:rsid w:val="0001635C"/>
    <w:rsid w:val="00017CE9"/>
    <w:rsid w:val="00036C70"/>
    <w:rsid w:val="00036EA0"/>
    <w:rsid w:val="000401FD"/>
    <w:rsid w:val="0004289F"/>
    <w:rsid w:val="000449D2"/>
    <w:rsid w:val="00044DDD"/>
    <w:rsid w:val="00046F1E"/>
    <w:rsid w:val="000506FD"/>
    <w:rsid w:val="00051645"/>
    <w:rsid w:val="00052E7B"/>
    <w:rsid w:val="00054D65"/>
    <w:rsid w:val="0005609A"/>
    <w:rsid w:val="000635D2"/>
    <w:rsid w:val="000644C4"/>
    <w:rsid w:val="00064C36"/>
    <w:rsid w:val="00065C48"/>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45FE"/>
    <w:rsid w:val="000B5065"/>
    <w:rsid w:val="000B5A32"/>
    <w:rsid w:val="000B7164"/>
    <w:rsid w:val="000B7948"/>
    <w:rsid w:val="000B7AD1"/>
    <w:rsid w:val="000C0484"/>
    <w:rsid w:val="000C1462"/>
    <w:rsid w:val="000C1C30"/>
    <w:rsid w:val="000C398E"/>
    <w:rsid w:val="000C3D53"/>
    <w:rsid w:val="000C4135"/>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8B4"/>
    <w:rsid w:val="00147BEB"/>
    <w:rsid w:val="00150BB6"/>
    <w:rsid w:val="001512C0"/>
    <w:rsid w:val="00157447"/>
    <w:rsid w:val="0016334B"/>
    <w:rsid w:val="0016388D"/>
    <w:rsid w:val="00164C70"/>
    <w:rsid w:val="001659C3"/>
    <w:rsid w:val="0016691B"/>
    <w:rsid w:val="00167451"/>
    <w:rsid w:val="00171B46"/>
    <w:rsid w:val="00172F2F"/>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29EE"/>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3610"/>
    <w:rsid w:val="001E5073"/>
    <w:rsid w:val="001E5917"/>
    <w:rsid w:val="001E7665"/>
    <w:rsid w:val="001E7A2E"/>
    <w:rsid w:val="001F5008"/>
    <w:rsid w:val="001F5B4C"/>
    <w:rsid w:val="001F5E43"/>
    <w:rsid w:val="002015DC"/>
    <w:rsid w:val="00203CF2"/>
    <w:rsid w:val="002077F7"/>
    <w:rsid w:val="002117A6"/>
    <w:rsid w:val="0021637A"/>
    <w:rsid w:val="00217BBA"/>
    <w:rsid w:val="0022124B"/>
    <w:rsid w:val="0022433C"/>
    <w:rsid w:val="00224AA1"/>
    <w:rsid w:val="00224F24"/>
    <w:rsid w:val="00225D32"/>
    <w:rsid w:val="00227F4B"/>
    <w:rsid w:val="00231128"/>
    <w:rsid w:val="002352DF"/>
    <w:rsid w:val="00241FEF"/>
    <w:rsid w:val="00242BE8"/>
    <w:rsid w:val="00244FE3"/>
    <w:rsid w:val="002453C6"/>
    <w:rsid w:val="0025307C"/>
    <w:rsid w:val="00255264"/>
    <w:rsid w:val="0025599F"/>
    <w:rsid w:val="0025778A"/>
    <w:rsid w:val="00260B97"/>
    <w:rsid w:val="002624AE"/>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BB"/>
    <w:rsid w:val="002B28FF"/>
    <w:rsid w:val="002B7710"/>
    <w:rsid w:val="002B7F3D"/>
    <w:rsid w:val="002C116C"/>
    <w:rsid w:val="002C250E"/>
    <w:rsid w:val="002C54F7"/>
    <w:rsid w:val="002C72E3"/>
    <w:rsid w:val="002D11D3"/>
    <w:rsid w:val="002D2FF8"/>
    <w:rsid w:val="002D49F2"/>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26037"/>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0058"/>
    <w:rsid w:val="0036323B"/>
    <w:rsid w:val="0036358C"/>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B27"/>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5607"/>
    <w:rsid w:val="00506134"/>
    <w:rsid w:val="00507818"/>
    <w:rsid w:val="00507AE1"/>
    <w:rsid w:val="00507B54"/>
    <w:rsid w:val="00510E44"/>
    <w:rsid w:val="005112EE"/>
    <w:rsid w:val="005121FE"/>
    <w:rsid w:val="00515036"/>
    <w:rsid w:val="00515C5B"/>
    <w:rsid w:val="005171C2"/>
    <w:rsid w:val="00522BA2"/>
    <w:rsid w:val="00527F4C"/>
    <w:rsid w:val="00532617"/>
    <w:rsid w:val="005344FC"/>
    <w:rsid w:val="00535787"/>
    <w:rsid w:val="00537B98"/>
    <w:rsid w:val="00540557"/>
    <w:rsid w:val="005408B4"/>
    <w:rsid w:val="00543A38"/>
    <w:rsid w:val="005460D5"/>
    <w:rsid w:val="0054611F"/>
    <w:rsid w:val="00546488"/>
    <w:rsid w:val="00546FF2"/>
    <w:rsid w:val="005513A8"/>
    <w:rsid w:val="005520F1"/>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98D"/>
    <w:rsid w:val="005A1CA1"/>
    <w:rsid w:val="005A1E6C"/>
    <w:rsid w:val="005A44F6"/>
    <w:rsid w:val="005A6B49"/>
    <w:rsid w:val="005A6E6E"/>
    <w:rsid w:val="005B293B"/>
    <w:rsid w:val="005B587F"/>
    <w:rsid w:val="005B6731"/>
    <w:rsid w:val="005C2F18"/>
    <w:rsid w:val="005C5900"/>
    <w:rsid w:val="005C5BA1"/>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4363"/>
    <w:rsid w:val="006055BA"/>
    <w:rsid w:val="0060669E"/>
    <w:rsid w:val="0060755A"/>
    <w:rsid w:val="006075F2"/>
    <w:rsid w:val="00611239"/>
    <w:rsid w:val="006133F3"/>
    <w:rsid w:val="00614E01"/>
    <w:rsid w:val="0061676C"/>
    <w:rsid w:val="00620A74"/>
    <w:rsid w:val="00623E05"/>
    <w:rsid w:val="0062483A"/>
    <w:rsid w:val="00631F4F"/>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B7C24"/>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4AD2"/>
    <w:rsid w:val="00775AE0"/>
    <w:rsid w:val="00776F9E"/>
    <w:rsid w:val="00777C4D"/>
    <w:rsid w:val="007802D6"/>
    <w:rsid w:val="00780EFA"/>
    <w:rsid w:val="00782301"/>
    <w:rsid w:val="00785B25"/>
    <w:rsid w:val="00786431"/>
    <w:rsid w:val="00790EC9"/>
    <w:rsid w:val="007918C7"/>
    <w:rsid w:val="00793CA5"/>
    <w:rsid w:val="007A05ED"/>
    <w:rsid w:val="007A414E"/>
    <w:rsid w:val="007A52F9"/>
    <w:rsid w:val="007A770F"/>
    <w:rsid w:val="007B0E6E"/>
    <w:rsid w:val="007B1B42"/>
    <w:rsid w:val="007B22D6"/>
    <w:rsid w:val="007B5B69"/>
    <w:rsid w:val="007B5E7E"/>
    <w:rsid w:val="007C2AB3"/>
    <w:rsid w:val="007C46ED"/>
    <w:rsid w:val="007C6405"/>
    <w:rsid w:val="007C6A9D"/>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3986"/>
    <w:rsid w:val="0080144A"/>
    <w:rsid w:val="00801C5D"/>
    <w:rsid w:val="00803C3A"/>
    <w:rsid w:val="00804FFD"/>
    <w:rsid w:val="00805E07"/>
    <w:rsid w:val="0080775B"/>
    <w:rsid w:val="00811007"/>
    <w:rsid w:val="00811426"/>
    <w:rsid w:val="00815C87"/>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0916"/>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2D7A"/>
    <w:rsid w:val="008F3AF2"/>
    <w:rsid w:val="008F5B92"/>
    <w:rsid w:val="008F69F4"/>
    <w:rsid w:val="0090158F"/>
    <w:rsid w:val="009038D5"/>
    <w:rsid w:val="00905184"/>
    <w:rsid w:val="00906F9C"/>
    <w:rsid w:val="009078A7"/>
    <w:rsid w:val="0091064D"/>
    <w:rsid w:val="00910B05"/>
    <w:rsid w:val="00914371"/>
    <w:rsid w:val="00914AD4"/>
    <w:rsid w:val="0091518E"/>
    <w:rsid w:val="0091636B"/>
    <w:rsid w:val="00931C63"/>
    <w:rsid w:val="00935C4E"/>
    <w:rsid w:val="00936F65"/>
    <w:rsid w:val="00940E0F"/>
    <w:rsid w:val="009417A8"/>
    <w:rsid w:val="00943A94"/>
    <w:rsid w:val="0094488A"/>
    <w:rsid w:val="00946425"/>
    <w:rsid w:val="00946D22"/>
    <w:rsid w:val="00947B86"/>
    <w:rsid w:val="00950265"/>
    <w:rsid w:val="00951705"/>
    <w:rsid w:val="009547C8"/>
    <w:rsid w:val="009550FC"/>
    <w:rsid w:val="00956E71"/>
    <w:rsid w:val="00956FCB"/>
    <w:rsid w:val="00962105"/>
    <w:rsid w:val="0096471B"/>
    <w:rsid w:val="00964E6F"/>
    <w:rsid w:val="0097172E"/>
    <w:rsid w:val="009727B5"/>
    <w:rsid w:val="009730C8"/>
    <w:rsid w:val="0097320C"/>
    <w:rsid w:val="00974DCE"/>
    <w:rsid w:val="009829D1"/>
    <w:rsid w:val="00984D41"/>
    <w:rsid w:val="00990913"/>
    <w:rsid w:val="0099425C"/>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E83"/>
    <w:rsid w:val="009D3FB6"/>
    <w:rsid w:val="009D7117"/>
    <w:rsid w:val="009D7D34"/>
    <w:rsid w:val="009E129E"/>
    <w:rsid w:val="009E4B2F"/>
    <w:rsid w:val="009E7E44"/>
    <w:rsid w:val="009F0D2B"/>
    <w:rsid w:val="00A0247F"/>
    <w:rsid w:val="00A03EFD"/>
    <w:rsid w:val="00A0544D"/>
    <w:rsid w:val="00A12681"/>
    <w:rsid w:val="00A14517"/>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35DC"/>
    <w:rsid w:val="00A5514B"/>
    <w:rsid w:val="00A63073"/>
    <w:rsid w:val="00A63A70"/>
    <w:rsid w:val="00A641F9"/>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0CFC"/>
    <w:rsid w:val="00BB2303"/>
    <w:rsid w:val="00BC1B6F"/>
    <w:rsid w:val="00BC5740"/>
    <w:rsid w:val="00BC5FB9"/>
    <w:rsid w:val="00BC670C"/>
    <w:rsid w:val="00BC78D9"/>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25F2"/>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3E03"/>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E45"/>
    <w:rsid w:val="00D40F2C"/>
    <w:rsid w:val="00D42BE6"/>
    <w:rsid w:val="00D44434"/>
    <w:rsid w:val="00D4741C"/>
    <w:rsid w:val="00D51549"/>
    <w:rsid w:val="00D51B3D"/>
    <w:rsid w:val="00D57E34"/>
    <w:rsid w:val="00D60F05"/>
    <w:rsid w:val="00D6153B"/>
    <w:rsid w:val="00D619E4"/>
    <w:rsid w:val="00D63E75"/>
    <w:rsid w:val="00D6623E"/>
    <w:rsid w:val="00D705A5"/>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01EC"/>
    <w:rsid w:val="00DF19DB"/>
    <w:rsid w:val="00DF1EA6"/>
    <w:rsid w:val="00DF2643"/>
    <w:rsid w:val="00DF3450"/>
    <w:rsid w:val="00DF3C71"/>
    <w:rsid w:val="00DF4C64"/>
    <w:rsid w:val="00DF5936"/>
    <w:rsid w:val="00DF5F3C"/>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22AA"/>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2AFB"/>
    <w:rsid w:val="00EB5A17"/>
    <w:rsid w:val="00EC0ED4"/>
    <w:rsid w:val="00EC517E"/>
    <w:rsid w:val="00EC6309"/>
    <w:rsid w:val="00ED3512"/>
    <w:rsid w:val="00ED4FF7"/>
    <w:rsid w:val="00ED5161"/>
    <w:rsid w:val="00ED51F0"/>
    <w:rsid w:val="00ED55A7"/>
    <w:rsid w:val="00EE0494"/>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55C9"/>
    <w:rsid w:val="00F52667"/>
    <w:rsid w:val="00F57814"/>
    <w:rsid w:val="00F57D68"/>
    <w:rsid w:val="00F60347"/>
    <w:rsid w:val="00F60D13"/>
    <w:rsid w:val="00F62737"/>
    <w:rsid w:val="00F630FA"/>
    <w:rsid w:val="00F6387D"/>
    <w:rsid w:val="00F65E77"/>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6E7B"/>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D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styleId="aff6">
    <w:name w:val="Strong"/>
    <w:qFormat/>
    <w:rsid w:val="00A641F9"/>
    <w:rPr>
      <w:b/>
    </w:rPr>
  </w:style>
  <w:style w:type="paragraph" w:customStyle="1" w:styleId="210">
    <w:name w:val="Основной текст (2)1"/>
    <w:basedOn w:val="a1"/>
    <w:rsid w:val="009550FC"/>
    <w:pPr>
      <w:widowControl w:val="0"/>
      <w:shd w:val="clear" w:color="auto" w:fill="FFFFFF"/>
      <w:spacing w:before="60" w:line="240" w:lineRule="atLeast"/>
      <w:jc w:val="center"/>
    </w:pPr>
    <w:rPr>
      <w:rFonts w:ascii="Calibri" w:eastAsia="Calibri" w:hAnsi="Calibri" w:cs="Calibri"/>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923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3472</Words>
  <Characters>1980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
  <cp:revision>1</cp:revision>
  <dcterms:created xsi:type="dcterms:W3CDTF">2021-12-21T08:39:00Z</dcterms:created>
  <dcterms:modified xsi:type="dcterms:W3CDTF">2021-12-21T08:39:00Z</dcterms:modified>
</cp:coreProperties>
</file>