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ПРЕДМЕТАЗАКУПІВЛІ, РОЗМІРУ БЮДЖЕТНОГО ПРИЗНАЧЕННЯ, ОЧІКУВАНОЇВАРТОСТІ ПРЕДМЕТА ЗАКУПІВЛІ</w:t>
      </w:r>
    </w:p>
    <w:p w:rsidR="006E0648" w:rsidRDefault="006E0648" w:rsidP="006E0648">
      <w:pPr>
        <w:contextualSpacing/>
        <w:jc w:val="center"/>
        <w:rPr>
          <w:b/>
          <w:sz w:val="28"/>
          <w:szCs w:val="28"/>
        </w:rPr>
      </w:pPr>
      <w:r w:rsidRPr="006E0648">
        <w:rPr>
          <w:b/>
          <w:sz w:val="28"/>
          <w:szCs w:val="28"/>
        </w:rPr>
        <w:t>(відповідно до пункту 41 постанови КМУ від 11.10.2016 № 710 «Про ефективне</w:t>
      </w:r>
      <w:r w:rsidR="00D44C86">
        <w:rPr>
          <w:b/>
          <w:sz w:val="28"/>
          <w:szCs w:val="28"/>
        </w:rPr>
        <w:t xml:space="preserve"> </w:t>
      </w: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8C1846" w:rsidRDefault="006E0648" w:rsidP="006E0648">
      <w:pPr>
        <w:ind w:firstLine="709"/>
        <w:contextualSpacing/>
        <w:jc w:val="both"/>
        <w:rPr>
          <w:b/>
          <w:sz w:val="28"/>
          <w:szCs w:val="28"/>
        </w:rPr>
      </w:pPr>
      <w:r w:rsidRPr="006E0648">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w:t>
      </w:r>
      <w:r w:rsidR="008C1846">
        <w:rPr>
          <w:b/>
          <w:sz w:val="28"/>
          <w:szCs w:val="28"/>
        </w:rPr>
        <w:t xml:space="preserve"> </w:t>
      </w:r>
      <w:r w:rsidRPr="006E0648">
        <w:rPr>
          <w:b/>
          <w:sz w:val="28"/>
          <w:szCs w:val="28"/>
        </w:rPr>
        <w:t>громадських формувань, його категорія:</w:t>
      </w:r>
    </w:p>
    <w:p w:rsidR="008C1846" w:rsidRDefault="006E0648" w:rsidP="008C1846">
      <w:pPr>
        <w:ind w:firstLine="709"/>
        <w:contextualSpacing/>
        <w:rPr>
          <w:b/>
          <w:sz w:val="28"/>
          <w:szCs w:val="28"/>
        </w:rPr>
      </w:pPr>
      <w:r w:rsidRPr="006E0648">
        <w:rPr>
          <w:b/>
          <w:sz w:val="28"/>
          <w:szCs w:val="28"/>
        </w:rPr>
        <w:t xml:space="preserve"> </w:t>
      </w:r>
    </w:p>
    <w:p w:rsidR="006E0648" w:rsidRDefault="006E0648" w:rsidP="008C1846">
      <w:pPr>
        <w:ind w:firstLine="709"/>
        <w:contextualSpacing/>
        <w:rPr>
          <w:sz w:val="28"/>
          <w:szCs w:val="28"/>
        </w:rPr>
      </w:pPr>
      <w:r>
        <w:rPr>
          <w:sz w:val="28"/>
          <w:szCs w:val="28"/>
        </w:rPr>
        <w:t>Державна митна служба</w:t>
      </w:r>
      <w:r w:rsidR="008C1846">
        <w:rPr>
          <w:sz w:val="28"/>
          <w:szCs w:val="28"/>
        </w:rPr>
        <w:t xml:space="preserve"> </w:t>
      </w:r>
      <w:r>
        <w:rPr>
          <w:sz w:val="28"/>
          <w:szCs w:val="28"/>
        </w:rPr>
        <w:t>України</w:t>
      </w:r>
      <w:r w:rsidRPr="006E0648">
        <w:rPr>
          <w:sz w:val="28"/>
          <w:szCs w:val="28"/>
        </w:rPr>
        <w:t>;</w:t>
      </w:r>
      <w:r w:rsidR="008C1846">
        <w:rPr>
          <w:sz w:val="28"/>
          <w:szCs w:val="28"/>
        </w:rPr>
        <w:t xml:space="preserve"> </w:t>
      </w:r>
      <w:r>
        <w:rPr>
          <w:sz w:val="28"/>
          <w:szCs w:val="28"/>
        </w:rPr>
        <w:t>вул. Дегтярівська, 11-Г</w:t>
      </w:r>
      <w:r w:rsidRPr="006E0648">
        <w:rPr>
          <w:sz w:val="28"/>
          <w:szCs w:val="28"/>
        </w:rPr>
        <w:t xml:space="preserve">, м. Київ, </w:t>
      </w:r>
      <w:r>
        <w:rPr>
          <w:sz w:val="28"/>
          <w:szCs w:val="28"/>
        </w:rPr>
        <w:t>04119</w:t>
      </w:r>
      <w:r w:rsidRPr="006E0648">
        <w:rPr>
          <w:sz w:val="28"/>
          <w:szCs w:val="28"/>
        </w:rPr>
        <w:t xml:space="preserve">; код за ЄДРПОУ – </w:t>
      </w:r>
      <w:r>
        <w:rPr>
          <w:sz w:val="28"/>
          <w:szCs w:val="28"/>
        </w:rPr>
        <w:t>43115923</w:t>
      </w:r>
      <w:r w:rsidRPr="006E0648">
        <w:rPr>
          <w:sz w:val="28"/>
          <w:szCs w:val="28"/>
        </w:rPr>
        <w:t>; категорія замовника – орган</w:t>
      </w:r>
      <w:r w:rsidR="00D44C86">
        <w:rPr>
          <w:sz w:val="28"/>
          <w:szCs w:val="28"/>
        </w:rPr>
        <w:t xml:space="preserve"> </w:t>
      </w:r>
      <w:r w:rsidRPr="006E0648">
        <w:rPr>
          <w:sz w:val="28"/>
          <w:szCs w:val="28"/>
        </w:rPr>
        <w:t>державної влади.</w:t>
      </w:r>
    </w:p>
    <w:p w:rsidR="008C1846" w:rsidRPr="006E0648" w:rsidRDefault="008C1846" w:rsidP="008C1846">
      <w:pPr>
        <w:ind w:firstLine="709"/>
        <w:contextualSpacing/>
        <w:rPr>
          <w:sz w:val="28"/>
          <w:szCs w:val="28"/>
        </w:rPr>
      </w:pPr>
    </w:p>
    <w:p w:rsidR="008C1846" w:rsidRDefault="008C1846" w:rsidP="008C1846">
      <w:pPr>
        <w:ind w:firstLine="567"/>
        <w:jc w:val="both"/>
        <w:rPr>
          <w:b/>
          <w:sz w:val="28"/>
          <w:szCs w:val="28"/>
        </w:rPr>
      </w:pPr>
      <w:r>
        <w:rPr>
          <w:b/>
          <w:sz w:val="28"/>
          <w:szCs w:val="28"/>
        </w:rPr>
        <w:t xml:space="preserve"> </w:t>
      </w:r>
      <w:r w:rsidR="006E0648" w:rsidRPr="00552A03">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8C1846" w:rsidRDefault="008C1846" w:rsidP="008C1846">
      <w:pPr>
        <w:ind w:firstLine="567"/>
        <w:jc w:val="both"/>
        <w:rPr>
          <w:rStyle w:val="20pt"/>
          <w:b w:val="0"/>
          <w:sz w:val="28"/>
          <w:szCs w:val="28"/>
        </w:rPr>
      </w:pPr>
    </w:p>
    <w:p w:rsidR="008C1846" w:rsidRDefault="008C1846" w:rsidP="008C1846">
      <w:pPr>
        <w:ind w:firstLine="567"/>
        <w:jc w:val="both"/>
        <w:rPr>
          <w:rStyle w:val="20pt"/>
          <w:b w:val="0"/>
          <w:sz w:val="28"/>
          <w:szCs w:val="28"/>
        </w:rPr>
      </w:pPr>
      <w:r w:rsidRPr="008C1846">
        <w:rPr>
          <w:rStyle w:val="20pt"/>
          <w:b w:val="0"/>
          <w:sz w:val="28"/>
          <w:szCs w:val="28"/>
        </w:rPr>
        <w:t>Електрична енергія Код  ДК 021:2015 - 09310000-5 Електрична енергія.</w:t>
      </w:r>
    </w:p>
    <w:p w:rsidR="008C1846" w:rsidRPr="008C1846" w:rsidRDefault="008C1846" w:rsidP="008C1846">
      <w:pPr>
        <w:ind w:firstLine="567"/>
        <w:jc w:val="both"/>
        <w:rPr>
          <w:rStyle w:val="20pt"/>
          <w:b w:val="0"/>
          <w:sz w:val="28"/>
          <w:szCs w:val="28"/>
        </w:rPr>
      </w:pPr>
    </w:p>
    <w:p w:rsidR="00150705" w:rsidRDefault="00D44C86" w:rsidP="002B2CB1">
      <w:pPr>
        <w:jc w:val="both"/>
        <w:rPr>
          <w:b/>
          <w:sz w:val="28"/>
          <w:szCs w:val="28"/>
        </w:rPr>
      </w:pPr>
      <w:r>
        <w:rPr>
          <w:rFonts w:eastAsia="Calibri"/>
          <w:sz w:val="28"/>
          <w:szCs w:val="28"/>
          <w:lang w:eastAsia="en-US"/>
        </w:rPr>
        <w:t xml:space="preserve">          </w:t>
      </w:r>
      <w:r w:rsidR="006E0648" w:rsidRPr="00150705">
        <w:rPr>
          <w:b/>
          <w:sz w:val="28"/>
          <w:szCs w:val="28"/>
        </w:rPr>
        <w:t xml:space="preserve">3. Ідентифікатор закупівлі: </w:t>
      </w:r>
      <w:r w:rsidR="00150705" w:rsidRPr="008C1846">
        <w:rPr>
          <w:b/>
          <w:sz w:val="28"/>
          <w:szCs w:val="28"/>
        </w:rPr>
        <w:t>-</w:t>
      </w:r>
      <w:r w:rsidR="006E0648" w:rsidRPr="008C1846">
        <w:rPr>
          <w:b/>
          <w:sz w:val="28"/>
          <w:szCs w:val="28"/>
        </w:rPr>
        <w:t xml:space="preserve"> </w:t>
      </w:r>
      <w:hyperlink r:id="rId7" w:tgtFrame="_blank" w:tooltip="Оголошення на порталі Уповноваженого органу" w:history="1">
        <w:r w:rsidR="00150705" w:rsidRPr="008C1846">
          <w:rPr>
            <w:rFonts w:ascii="Arial" w:hAnsi="Arial" w:cs="Arial"/>
            <w:color w:val="000000"/>
            <w:sz w:val="28"/>
            <w:szCs w:val="28"/>
            <w:u w:val="single"/>
            <w:bdr w:val="none" w:sz="0" w:space="0" w:color="auto" w:frame="1"/>
            <w:lang w:eastAsia="uk-UA"/>
          </w:rPr>
          <w:t>UA-202</w:t>
        </w:r>
        <w:r w:rsidRPr="008C1846">
          <w:rPr>
            <w:rFonts w:ascii="Arial" w:hAnsi="Arial" w:cs="Arial"/>
            <w:color w:val="000000"/>
            <w:sz w:val="28"/>
            <w:szCs w:val="28"/>
            <w:u w:val="single"/>
            <w:bdr w:val="none" w:sz="0" w:space="0" w:color="auto" w:frame="1"/>
            <w:lang w:eastAsia="uk-UA"/>
          </w:rPr>
          <w:t>2-</w:t>
        </w:r>
        <w:r w:rsidR="008C1846" w:rsidRPr="008C1846">
          <w:rPr>
            <w:rFonts w:ascii="Arial" w:hAnsi="Arial" w:cs="Arial"/>
            <w:color w:val="000000"/>
            <w:sz w:val="28"/>
            <w:szCs w:val="28"/>
            <w:u w:val="single"/>
            <w:bdr w:val="none" w:sz="0" w:space="0" w:color="auto" w:frame="1"/>
            <w:lang w:eastAsia="uk-UA"/>
          </w:rPr>
          <w:t>09</w:t>
        </w:r>
        <w:r w:rsidR="004D7480" w:rsidRPr="008C1846">
          <w:rPr>
            <w:rFonts w:ascii="Arial" w:hAnsi="Arial" w:cs="Arial"/>
            <w:color w:val="000000"/>
            <w:sz w:val="28"/>
            <w:szCs w:val="28"/>
            <w:u w:val="single"/>
            <w:bdr w:val="none" w:sz="0" w:space="0" w:color="auto" w:frame="1"/>
            <w:lang w:eastAsia="uk-UA"/>
          </w:rPr>
          <w:t>-</w:t>
        </w:r>
        <w:r w:rsidR="008C1846">
          <w:rPr>
            <w:rFonts w:ascii="Arial" w:hAnsi="Arial" w:cs="Arial"/>
            <w:color w:val="000000"/>
            <w:sz w:val="28"/>
            <w:szCs w:val="28"/>
            <w:u w:val="single"/>
            <w:bdr w:val="none" w:sz="0" w:space="0" w:color="auto" w:frame="1"/>
            <w:lang w:eastAsia="uk-UA"/>
          </w:rPr>
          <w:t>20</w:t>
        </w:r>
        <w:bookmarkStart w:id="0" w:name="_GoBack"/>
        <w:bookmarkEnd w:id="0"/>
        <w:r w:rsidR="00150705" w:rsidRPr="008C1846">
          <w:rPr>
            <w:rFonts w:ascii="Arial" w:hAnsi="Arial" w:cs="Arial"/>
            <w:color w:val="000000"/>
            <w:sz w:val="28"/>
            <w:szCs w:val="28"/>
            <w:u w:val="single"/>
            <w:bdr w:val="none" w:sz="0" w:space="0" w:color="auto" w:frame="1"/>
            <w:lang w:eastAsia="uk-UA"/>
          </w:rPr>
          <w:t>-</w:t>
        </w:r>
        <w:r w:rsidR="008C1846" w:rsidRPr="008C1846">
          <w:rPr>
            <w:rFonts w:ascii="Arial" w:hAnsi="Arial" w:cs="Arial"/>
            <w:color w:val="000000"/>
            <w:sz w:val="28"/>
            <w:szCs w:val="28"/>
            <w:u w:val="single"/>
            <w:bdr w:val="none" w:sz="0" w:space="0" w:color="auto" w:frame="1"/>
            <w:lang w:eastAsia="uk-UA"/>
          </w:rPr>
          <w:t>006401</w:t>
        </w:r>
        <w:r w:rsidR="00150705" w:rsidRPr="008C1846">
          <w:rPr>
            <w:rFonts w:ascii="Arial" w:hAnsi="Arial" w:cs="Arial"/>
            <w:color w:val="000000"/>
            <w:sz w:val="28"/>
            <w:szCs w:val="28"/>
            <w:u w:val="single"/>
            <w:bdr w:val="none" w:sz="0" w:space="0" w:color="auto" w:frame="1"/>
            <w:lang w:eastAsia="uk-UA"/>
          </w:rPr>
          <w:t>-</w:t>
        </w:r>
      </w:hyperlink>
      <w:r w:rsidRPr="008C1846">
        <w:rPr>
          <w:rFonts w:ascii="Arial" w:hAnsi="Arial" w:cs="Arial"/>
          <w:color w:val="000000"/>
          <w:sz w:val="28"/>
          <w:szCs w:val="28"/>
          <w:u w:val="single"/>
          <w:bdr w:val="none" w:sz="0" w:space="0" w:color="auto" w:frame="1"/>
          <w:lang w:eastAsia="uk-UA"/>
        </w:rPr>
        <w:t>а</w:t>
      </w:r>
      <w:r w:rsidR="007F2778" w:rsidRPr="007F2778">
        <w:rPr>
          <w:b/>
          <w:sz w:val="28"/>
          <w:szCs w:val="28"/>
        </w:rPr>
        <w:t xml:space="preserve">  </w:t>
      </w:r>
    </w:p>
    <w:p w:rsidR="008C1846" w:rsidRDefault="008C1846" w:rsidP="002B2CB1">
      <w:pPr>
        <w:jc w:val="both"/>
        <w:rPr>
          <w:b/>
          <w:sz w:val="28"/>
          <w:szCs w:val="28"/>
        </w:rPr>
      </w:pPr>
    </w:p>
    <w:p w:rsidR="008C1846" w:rsidRPr="00547E2A" w:rsidRDefault="00A0247F" w:rsidP="008C1846">
      <w:pPr>
        <w:ind w:firstLine="700"/>
        <w:jc w:val="both"/>
      </w:pPr>
      <w:r w:rsidRPr="00D86DC2">
        <w:rPr>
          <w:b/>
          <w:sz w:val="28"/>
          <w:szCs w:val="28"/>
        </w:rPr>
        <w:t>4. Обґрунтування технічних та якісних характеристик предмета закупівлі</w:t>
      </w:r>
      <w:r w:rsidRPr="00786B5E">
        <w:rPr>
          <w:bCs/>
          <w:sz w:val="28"/>
          <w:szCs w:val="28"/>
        </w:rPr>
        <w:t>:</w:t>
      </w:r>
      <w:r w:rsidR="007F2778" w:rsidRPr="00786B5E">
        <w:rPr>
          <w:bCs/>
          <w:sz w:val="28"/>
          <w:szCs w:val="28"/>
        </w:rPr>
        <w:t xml:space="preserve"> </w:t>
      </w:r>
      <w:r w:rsidR="008C1846" w:rsidRPr="00547E2A">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8C1846" w:rsidRPr="00547E2A" w:rsidRDefault="008C1846" w:rsidP="008C1846">
      <w:pPr>
        <w:ind w:firstLine="700"/>
        <w:jc w:val="both"/>
      </w:pPr>
      <w:r w:rsidRPr="00547E2A">
        <w:t>- Закону України «Про ринок електричної енергії» від 13.04.2017 № 2019-VШ;</w:t>
      </w:r>
    </w:p>
    <w:p w:rsidR="008C1846" w:rsidRPr="006D1ED2" w:rsidRDefault="008C1846" w:rsidP="008C1846">
      <w:pPr>
        <w:ind w:firstLine="697"/>
        <w:jc w:val="both"/>
        <w:rPr>
          <w:lang w:val="ru-RU"/>
        </w:rPr>
      </w:pPr>
      <w:r w:rsidRPr="00547E2A">
        <w:t>- Правилам роздрібного ринку електричної енергії (Постанова НКРЕКП від 14.03.2018 року № 312)</w:t>
      </w:r>
      <w:r>
        <w:rPr>
          <w:lang w:val="ru-RU"/>
        </w:rPr>
        <w:t xml:space="preserve"> – </w:t>
      </w:r>
      <w:r w:rsidRPr="006D1ED2">
        <w:rPr>
          <w:lang w:val="ru-RU"/>
        </w:rPr>
        <w:t xml:space="preserve">(У постанову </w:t>
      </w:r>
      <w:proofErr w:type="spellStart"/>
      <w:r w:rsidRPr="006D1ED2">
        <w:rPr>
          <w:lang w:val="ru-RU"/>
        </w:rPr>
        <w:t>вносяться</w:t>
      </w:r>
      <w:proofErr w:type="spellEnd"/>
      <w:r w:rsidRPr="006D1ED2">
        <w:rPr>
          <w:lang w:val="ru-RU"/>
        </w:rPr>
        <w:t xml:space="preserve"> </w:t>
      </w:r>
      <w:proofErr w:type="spellStart"/>
      <w:r w:rsidRPr="006D1ED2">
        <w:rPr>
          <w:lang w:val="ru-RU"/>
        </w:rPr>
        <w:t>зміни</w:t>
      </w:r>
      <w:proofErr w:type="spellEnd"/>
    </w:p>
    <w:p w:rsidR="008C1846" w:rsidRPr="006D1ED2" w:rsidRDefault="008C1846" w:rsidP="008C1846">
      <w:pPr>
        <w:ind w:firstLine="697"/>
        <w:jc w:val="both"/>
        <w:rPr>
          <w:lang w:val="ru-RU"/>
        </w:rPr>
      </w:pPr>
      <w:r w:rsidRPr="006D1ED2">
        <w:rPr>
          <w:lang w:val="ru-RU"/>
        </w:rPr>
        <w:t xml:space="preserve">постановами НКРЕКП </w:t>
      </w:r>
      <w:proofErr w:type="spellStart"/>
      <w:r w:rsidRPr="006D1ED2">
        <w:rPr>
          <w:lang w:val="ru-RU"/>
        </w:rPr>
        <w:t>від</w:t>
      </w:r>
      <w:proofErr w:type="spellEnd"/>
      <w:r w:rsidRPr="006D1ED2">
        <w:rPr>
          <w:lang w:val="ru-RU"/>
        </w:rPr>
        <w:t xml:space="preserve"> 21.12 .2018 № 2002, </w:t>
      </w:r>
      <w:proofErr w:type="spellStart"/>
      <w:r w:rsidRPr="006D1ED2">
        <w:rPr>
          <w:lang w:val="ru-RU"/>
        </w:rPr>
        <w:t>від</w:t>
      </w:r>
      <w:proofErr w:type="spellEnd"/>
      <w:r w:rsidRPr="006D1ED2">
        <w:rPr>
          <w:lang w:val="ru-RU"/>
        </w:rPr>
        <w:t xml:space="preserve"> 18.07.2019 № 1525,</w:t>
      </w:r>
      <w:r>
        <w:rPr>
          <w:lang w:val="ru-RU"/>
        </w:rPr>
        <w:t xml:space="preserve"> </w:t>
      </w:r>
      <w:proofErr w:type="spellStart"/>
      <w:r w:rsidRPr="006D1ED2">
        <w:rPr>
          <w:lang w:val="ru-RU"/>
        </w:rPr>
        <w:t>від</w:t>
      </w:r>
      <w:proofErr w:type="spellEnd"/>
      <w:r w:rsidRPr="006D1ED2">
        <w:rPr>
          <w:lang w:val="ru-RU"/>
        </w:rPr>
        <w:t xml:space="preserve"> 26.06.2020 № 1219, </w:t>
      </w:r>
      <w:proofErr w:type="spellStart"/>
      <w:r w:rsidRPr="006D1ED2">
        <w:rPr>
          <w:lang w:val="ru-RU"/>
        </w:rPr>
        <w:t>від</w:t>
      </w:r>
      <w:proofErr w:type="spellEnd"/>
      <w:r w:rsidRPr="006D1ED2">
        <w:rPr>
          <w:lang w:val="ru-RU"/>
        </w:rPr>
        <w:t xml:space="preserve"> 17.03.2021 № 475, </w:t>
      </w:r>
      <w:proofErr w:type="spellStart"/>
      <w:r w:rsidRPr="006D1ED2">
        <w:rPr>
          <w:lang w:val="ru-RU"/>
        </w:rPr>
        <w:t>від</w:t>
      </w:r>
      <w:proofErr w:type="spellEnd"/>
      <w:r w:rsidRPr="006D1ED2">
        <w:rPr>
          <w:lang w:val="ru-RU"/>
        </w:rPr>
        <w:t xml:space="preserve"> 19.05.2021 № 805,</w:t>
      </w:r>
    </w:p>
    <w:p w:rsidR="008C1846" w:rsidRPr="00547E2A" w:rsidRDefault="008C1846" w:rsidP="008C1846">
      <w:pPr>
        <w:ind w:firstLine="697"/>
        <w:jc w:val="both"/>
      </w:pPr>
      <w:proofErr w:type="spellStart"/>
      <w:r w:rsidRPr="006D1ED2">
        <w:rPr>
          <w:lang w:val="ru-RU"/>
        </w:rPr>
        <w:t>від</w:t>
      </w:r>
      <w:proofErr w:type="spellEnd"/>
      <w:r w:rsidRPr="006D1ED2">
        <w:rPr>
          <w:lang w:val="ru-RU"/>
        </w:rPr>
        <w:t xml:space="preserve"> 13.10.2021 № 1780, </w:t>
      </w:r>
      <w:proofErr w:type="spellStart"/>
      <w:r w:rsidRPr="006D1ED2">
        <w:rPr>
          <w:lang w:val="ru-RU"/>
        </w:rPr>
        <w:t>від</w:t>
      </w:r>
      <w:proofErr w:type="spellEnd"/>
      <w:r w:rsidRPr="006D1ED2">
        <w:rPr>
          <w:lang w:val="ru-RU"/>
        </w:rPr>
        <w:t xml:space="preserve"> 20.10.2021 № 1811)</w:t>
      </w:r>
      <w:r w:rsidRPr="00547E2A">
        <w:t>;</w:t>
      </w:r>
    </w:p>
    <w:p w:rsidR="008C1846" w:rsidRPr="009A42D7" w:rsidRDefault="008C1846" w:rsidP="008C1846">
      <w:pPr>
        <w:ind w:firstLine="700"/>
        <w:jc w:val="both"/>
        <w:rPr>
          <w:lang w:val="ru-RU"/>
        </w:rPr>
      </w:pPr>
      <w:r w:rsidRPr="00547E2A">
        <w:t>- Кодексу систем передачі електричної енергії (Постанова НКРЕКП від 14.03.2018 року № 309)</w:t>
      </w:r>
      <w:r>
        <w:rPr>
          <w:lang w:val="ru-RU"/>
        </w:rPr>
        <w:t xml:space="preserve"> - </w:t>
      </w:r>
      <w:r w:rsidRPr="009A42D7">
        <w:rPr>
          <w:lang w:val="ru-RU"/>
        </w:rPr>
        <w:t xml:space="preserve">(У постанову </w:t>
      </w:r>
      <w:proofErr w:type="spellStart"/>
      <w:r w:rsidRPr="009A42D7">
        <w:rPr>
          <w:lang w:val="ru-RU"/>
        </w:rPr>
        <w:t>вносяться</w:t>
      </w:r>
      <w:proofErr w:type="spellEnd"/>
      <w:r w:rsidRPr="009A42D7">
        <w:rPr>
          <w:lang w:val="ru-RU"/>
        </w:rPr>
        <w:t xml:space="preserve"> </w:t>
      </w:r>
      <w:proofErr w:type="spellStart"/>
      <w:r w:rsidRPr="009A42D7">
        <w:rPr>
          <w:lang w:val="ru-RU"/>
        </w:rPr>
        <w:t>зміни</w:t>
      </w:r>
      <w:proofErr w:type="spellEnd"/>
    </w:p>
    <w:p w:rsidR="008C1846" w:rsidRPr="009A42D7" w:rsidRDefault="008C1846" w:rsidP="008C1846">
      <w:pPr>
        <w:ind w:firstLine="700"/>
        <w:jc w:val="both"/>
        <w:rPr>
          <w:lang w:val="ru-RU"/>
        </w:rPr>
      </w:pPr>
      <w:r w:rsidRPr="009A42D7">
        <w:rPr>
          <w:lang w:val="ru-RU"/>
        </w:rPr>
        <w:t xml:space="preserve">постановами НКРЕКП </w:t>
      </w:r>
      <w:proofErr w:type="spellStart"/>
      <w:r w:rsidRPr="009A42D7">
        <w:rPr>
          <w:lang w:val="ru-RU"/>
        </w:rPr>
        <w:t>від</w:t>
      </w:r>
      <w:proofErr w:type="spellEnd"/>
      <w:r w:rsidRPr="009A42D7">
        <w:rPr>
          <w:lang w:val="ru-RU"/>
        </w:rPr>
        <w:t xml:space="preserve"> 21.06.2019 № 1120, </w:t>
      </w:r>
      <w:proofErr w:type="spellStart"/>
      <w:r w:rsidRPr="009A42D7">
        <w:rPr>
          <w:lang w:val="ru-RU"/>
        </w:rPr>
        <w:t>від</w:t>
      </w:r>
      <w:proofErr w:type="spellEnd"/>
      <w:r w:rsidRPr="009A42D7">
        <w:rPr>
          <w:lang w:val="ru-RU"/>
        </w:rPr>
        <w:t xml:space="preserve"> 05.11.2019 № 2267,</w:t>
      </w:r>
      <w:r>
        <w:rPr>
          <w:lang w:val="ru-RU"/>
        </w:rPr>
        <w:t xml:space="preserve"> </w:t>
      </w:r>
      <w:proofErr w:type="spellStart"/>
      <w:r w:rsidRPr="009A42D7">
        <w:rPr>
          <w:lang w:val="ru-RU"/>
        </w:rPr>
        <w:t>від</w:t>
      </w:r>
      <w:proofErr w:type="spellEnd"/>
      <w:r w:rsidRPr="009A42D7">
        <w:rPr>
          <w:lang w:val="ru-RU"/>
        </w:rPr>
        <w:t xml:space="preserve"> 07.02.2020 № 360, </w:t>
      </w:r>
      <w:proofErr w:type="spellStart"/>
      <w:r w:rsidRPr="009A42D7">
        <w:rPr>
          <w:lang w:val="ru-RU"/>
        </w:rPr>
        <w:t>від</w:t>
      </w:r>
      <w:proofErr w:type="spellEnd"/>
      <w:r w:rsidRPr="009A42D7">
        <w:rPr>
          <w:lang w:val="ru-RU"/>
        </w:rPr>
        <w:t xml:space="preserve"> 03.06.2020 № 1070, </w:t>
      </w:r>
      <w:proofErr w:type="spellStart"/>
      <w:r w:rsidRPr="009A42D7">
        <w:rPr>
          <w:lang w:val="ru-RU"/>
        </w:rPr>
        <w:t>від</w:t>
      </w:r>
      <w:proofErr w:type="spellEnd"/>
      <w:r w:rsidRPr="009A42D7">
        <w:rPr>
          <w:lang w:val="ru-RU"/>
        </w:rPr>
        <w:t xml:space="preserve"> 16.09.2020 № 1724,</w:t>
      </w:r>
    </w:p>
    <w:p w:rsidR="008C1846" w:rsidRPr="00547E2A" w:rsidRDefault="008C1846" w:rsidP="008C1846">
      <w:pPr>
        <w:ind w:firstLine="700"/>
        <w:jc w:val="both"/>
      </w:pPr>
      <w:proofErr w:type="spellStart"/>
      <w:r w:rsidRPr="009A42D7">
        <w:rPr>
          <w:lang w:val="ru-RU"/>
        </w:rPr>
        <w:t>від</w:t>
      </w:r>
      <w:proofErr w:type="spellEnd"/>
      <w:r w:rsidRPr="009A42D7">
        <w:rPr>
          <w:lang w:val="ru-RU"/>
        </w:rPr>
        <w:t xml:space="preserve"> 03.03.2021 № 333, </w:t>
      </w:r>
      <w:proofErr w:type="spellStart"/>
      <w:r w:rsidRPr="009A42D7">
        <w:rPr>
          <w:lang w:val="ru-RU"/>
        </w:rPr>
        <w:t>від</w:t>
      </w:r>
      <w:proofErr w:type="spellEnd"/>
      <w:r w:rsidRPr="009A42D7">
        <w:rPr>
          <w:lang w:val="ru-RU"/>
        </w:rPr>
        <w:t xml:space="preserve"> 16.09.2021 № 1546, </w:t>
      </w:r>
      <w:proofErr w:type="spellStart"/>
      <w:r w:rsidRPr="009A42D7">
        <w:rPr>
          <w:lang w:val="ru-RU"/>
        </w:rPr>
        <w:t>від</w:t>
      </w:r>
      <w:proofErr w:type="spellEnd"/>
      <w:r w:rsidRPr="009A42D7">
        <w:rPr>
          <w:lang w:val="ru-RU"/>
        </w:rPr>
        <w:t xml:space="preserve"> 29.09.2021 № 1680,</w:t>
      </w:r>
      <w:r>
        <w:rPr>
          <w:lang w:val="ru-RU"/>
        </w:rPr>
        <w:t xml:space="preserve"> </w:t>
      </w:r>
      <w:proofErr w:type="spellStart"/>
      <w:r w:rsidRPr="009A42D7">
        <w:rPr>
          <w:lang w:val="ru-RU"/>
        </w:rPr>
        <w:t>від</w:t>
      </w:r>
      <w:proofErr w:type="spellEnd"/>
      <w:r w:rsidRPr="009A42D7">
        <w:rPr>
          <w:lang w:val="ru-RU"/>
        </w:rPr>
        <w:t xml:space="preserve"> 10.11.2021 № 2027, </w:t>
      </w:r>
      <w:proofErr w:type="spellStart"/>
      <w:r w:rsidRPr="009A42D7">
        <w:rPr>
          <w:lang w:val="ru-RU"/>
        </w:rPr>
        <w:t>від</w:t>
      </w:r>
      <w:proofErr w:type="spellEnd"/>
      <w:r w:rsidRPr="009A42D7">
        <w:rPr>
          <w:lang w:val="ru-RU"/>
        </w:rPr>
        <w:t xml:space="preserve"> 29.12.2021 № 2992)</w:t>
      </w:r>
      <w:r w:rsidRPr="00547E2A">
        <w:t>;</w:t>
      </w:r>
    </w:p>
    <w:p w:rsidR="008C1846" w:rsidRPr="009A42D7" w:rsidRDefault="008C1846" w:rsidP="008C1846">
      <w:pPr>
        <w:ind w:firstLine="700"/>
        <w:jc w:val="both"/>
        <w:rPr>
          <w:lang w:val="ru-RU"/>
        </w:rPr>
      </w:pPr>
      <w:r w:rsidRPr="00547E2A">
        <w:t>- Кодексу систем розподілу електричної енергії (Постанова НКРЕКП від 14.03.2018 року № 310)</w:t>
      </w:r>
      <w:r>
        <w:rPr>
          <w:lang w:val="ru-RU"/>
        </w:rPr>
        <w:t xml:space="preserve"> - </w:t>
      </w:r>
      <w:r w:rsidRPr="009A42D7">
        <w:rPr>
          <w:lang w:val="ru-RU"/>
        </w:rPr>
        <w:t xml:space="preserve">(У постанову </w:t>
      </w:r>
      <w:proofErr w:type="spellStart"/>
      <w:r w:rsidRPr="009A42D7">
        <w:rPr>
          <w:lang w:val="ru-RU"/>
        </w:rPr>
        <w:t>вносяться</w:t>
      </w:r>
      <w:proofErr w:type="spellEnd"/>
      <w:r w:rsidRPr="009A42D7">
        <w:rPr>
          <w:lang w:val="ru-RU"/>
        </w:rPr>
        <w:t xml:space="preserve"> </w:t>
      </w:r>
      <w:proofErr w:type="spellStart"/>
      <w:r w:rsidRPr="009A42D7">
        <w:rPr>
          <w:lang w:val="ru-RU"/>
        </w:rPr>
        <w:t>зміни</w:t>
      </w:r>
      <w:proofErr w:type="spellEnd"/>
    </w:p>
    <w:p w:rsidR="008C1846" w:rsidRPr="009A42D7" w:rsidRDefault="008C1846" w:rsidP="008C1846">
      <w:pPr>
        <w:ind w:firstLine="700"/>
        <w:jc w:val="both"/>
        <w:rPr>
          <w:lang w:val="ru-RU"/>
        </w:rPr>
      </w:pPr>
      <w:r w:rsidRPr="009A42D7">
        <w:rPr>
          <w:lang w:val="ru-RU"/>
        </w:rPr>
        <w:t xml:space="preserve">постановами НКРЕКП </w:t>
      </w:r>
      <w:proofErr w:type="spellStart"/>
      <w:r w:rsidRPr="009A42D7">
        <w:rPr>
          <w:lang w:val="ru-RU"/>
        </w:rPr>
        <w:t>від</w:t>
      </w:r>
      <w:proofErr w:type="spellEnd"/>
      <w:r w:rsidRPr="009A42D7">
        <w:rPr>
          <w:lang w:val="ru-RU"/>
        </w:rPr>
        <w:t xml:space="preserve"> 03.12.2019 № 2595, </w:t>
      </w:r>
      <w:proofErr w:type="spellStart"/>
      <w:r w:rsidRPr="009A42D7">
        <w:rPr>
          <w:lang w:val="ru-RU"/>
        </w:rPr>
        <w:t>від</w:t>
      </w:r>
      <w:proofErr w:type="spellEnd"/>
      <w:r w:rsidRPr="009A42D7">
        <w:rPr>
          <w:lang w:val="ru-RU"/>
        </w:rPr>
        <w:t xml:space="preserve"> 24.06.2020 № 1209,</w:t>
      </w:r>
      <w:r>
        <w:rPr>
          <w:lang w:val="ru-RU"/>
        </w:rPr>
        <w:t xml:space="preserve"> </w:t>
      </w:r>
      <w:proofErr w:type="spellStart"/>
      <w:r w:rsidRPr="009A42D7">
        <w:rPr>
          <w:lang w:val="ru-RU"/>
        </w:rPr>
        <w:t>від</w:t>
      </w:r>
      <w:proofErr w:type="spellEnd"/>
      <w:r w:rsidRPr="009A42D7">
        <w:rPr>
          <w:lang w:val="ru-RU"/>
        </w:rPr>
        <w:t xml:space="preserve"> 28.04.2021 № 717, </w:t>
      </w:r>
      <w:proofErr w:type="spellStart"/>
      <w:r w:rsidRPr="009A42D7">
        <w:rPr>
          <w:lang w:val="ru-RU"/>
        </w:rPr>
        <w:t>від</w:t>
      </w:r>
      <w:proofErr w:type="spellEnd"/>
      <w:r w:rsidRPr="009A42D7">
        <w:rPr>
          <w:lang w:val="ru-RU"/>
        </w:rPr>
        <w:t xml:space="preserve"> 09.06.2021 № 955, </w:t>
      </w:r>
      <w:proofErr w:type="spellStart"/>
      <w:r w:rsidRPr="009A42D7">
        <w:rPr>
          <w:lang w:val="ru-RU"/>
        </w:rPr>
        <w:t>від</w:t>
      </w:r>
      <w:proofErr w:type="spellEnd"/>
      <w:r w:rsidRPr="009A42D7">
        <w:rPr>
          <w:lang w:val="ru-RU"/>
        </w:rPr>
        <w:t xml:space="preserve"> 18.08.2021 № 1355,</w:t>
      </w:r>
    </w:p>
    <w:p w:rsidR="008C1846" w:rsidRPr="00547E2A" w:rsidRDefault="008C1846" w:rsidP="008C1846">
      <w:pPr>
        <w:ind w:firstLine="700"/>
        <w:jc w:val="both"/>
      </w:pPr>
      <w:proofErr w:type="spellStart"/>
      <w:r w:rsidRPr="009A42D7">
        <w:rPr>
          <w:lang w:val="ru-RU"/>
        </w:rPr>
        <w:t>від</w:t>
      </w:r>
      <w:proofErr w:type="spellEnd"/>
      <w:r w:rsidRPr="009A42D7">
        <w:rPr>
          <w:lang w:val="ru-RU"/>
        </w:rPr>
        <w:t xml:space="preserve"> 20.10.2021 № 1811, </w:t>
      </w:r>
      <w:proofErr w:type="spellStart"/>
      <w:r w:rsidRPr="009A42D7">
        <w:rPr>
          <w:lang w:val="ru-RU"/>
        </w:rPr>
        <w:t>від</w:t>
      </w:r>
      <w:proofErr w:type="spellEnd"/>
      <w:r w:rsidRPr="009A42D7">
        <w:rPr>
          <w:lang w:val="ru-RU"/>
        </w:rPr>
        <w:t xml:space="preserve"> 26.03.2022 № 352)</w:t>
      </w:r>
      <w:r w:rsidRPr="00547E2A">
        <w:t>;</w:t>
      </w:r>
    </w:p>
    <w:p w:rsidR="008C1846" w:rsidRPr="009A42D7" w:rsidRDefault="008C1846" w:rsidP="008C1846">
      <w:pPr>
        <w:ind w:firstLine="700"/>
        <w:jc w:val="both"/>
        <w:rPr>
          <w:lang w:val="ru-RU"/>
        </w:rPr>
      </w:pPr>
      <w:r w:rsidRPr="00547E2A">
        <w:t>- Кодексу комерційного обліку електричної енергії (Постанова НКРЕКП від 14.03.2018 року № 311)</w:t>
      </w:r>
      <w:r>
        <w:rPr>
          <w:lang w:val="ru-RU"/>
        </w:rPr>
        <w:t xml:space="preserve"> - </w:t>
      </w:r>
      <w:r w:rsidRPr="009A42D7">
        <w:rPr>
          <w:lang w:val="ru-RU"/>
        </w:rPr>
        <w:t xml:space="preserve">(У постанову </w:t>
      </w:r>
      <w:proofErr w:type="spellStart"/>
      <w:r w:rsidRPr="009A42D7">
        <w:rPr>
          <w:lang w:val="ru-RU"/>
        </w:rPr>
        <w:t>вносяться</w:t>
      </w:r>
      <w:proofErr w:type="spellEnd"/>
      <w:r w:rsidRPr="009A42D7">
        <w:rPr>
          <w:lang w:val="ru-RU"/>
        </w:rPr>
        <w:t xml:space="preserve"> </w:t>
      </w:r>
      <w:proofErr w:type="spellStart"/>
      <w:r w:rsidRPr="009A42D7">
        <w:rPr>
          <w:lang w:val="ru-RU"/>
        </w:rPr>
        <w:t>зміни</w:t>
      </w:r>
      <w:proofErr w:type="spellEnd"/>
    </w:p>
    <w:p w:rsidR="008C1846" w:rsidRPr="00547E2A" w:rsidRDefault="008C1846" w:rsidP="008C1846">
      <w:pPr>
        <w:ind w:firstLine="700"/>
        <w:jc w:val="both"/>
      </w:pPr>
      <w:r w:rsidRPr="009A42D7">
        <w:rPr>
          <w:lang w:val="ru-RU"/>
        </w:rPr>
        <w:t xml:space="preserve">постановами НКРЕКП </w:t>
      </w:r>
      <w:proofErr w:type="spellStart"/>
      <w:r w:rsidRPr="009A42D7">
        <w:rPr>
          <w:lang w:val="ru-RU"/>
        </w:rPr>
        <w:t>від</w:t>
      </w:r>
      <w:proofErr w:type="spellEnd"/>
      <w:r w:rsidRPr="009A42D7">
        <w:rPr>
          <w:lang w:val="ru-RU"/>
        </w:rPr>
        <w:t xml:space="preserve"> 20.03.2020№ 716, </w:t>
      </w:r>
      <w:proofErr w:type="spellStart"/>
      <w:r w:rsidRPr="009A42D7">
        <w:rPr>
          <w:lang w:val="ru-RU"/>
        </w:rPr>
        <w:t>від</w:t>
      </w:r>
      <w:proofErr w:type="spellEnd"/>
      <w:r w:rsidRPr="009A42D7">
        <w:rPr>
          <w:lang w:val="ru-RU"/>
        </w:rPr>
        <w:t xml:space="preserve"> 01.12.2021 № 2451)</w:t>
      </w:r>
      <w:r w:rsidRPr="00547E2A">
        <w:t>;</w:t>
      </w:r>
    </w:p>
    <w:p w:rsidR="008C1846" w:rsidRPr="00547E2A" w:rsidRDefault="008C1846" w:rsidP="008C1846">
      <w:pPr>
        <w:ind w:firstLine="700"/>
        <w:jc w:val="both"/>
      </w:pPr>
      <w:r w:rsidRPr="00547E2A">
        <w:t xml:space="preserve">- Ліцензійним умовам провадження господарської діяльності з постачання електричної енергії споживачу </w:t>
      </w:r>
      <w:r w:rsidRPr="002C495F">
        <w:t>(</w:t>
      </w:r>
      <w:r w:rsidRPr="009A42D7">
        <w:t>Постанова від 03 березня 2022 р. № 336</w:t>
      </w:r>
      <w:r w:rsidRPr="002C495F">
        <w:t>) -</w:t>
      </w:r>
      <w:r w:rsidRPr="009A42D7">
        <w:t xml:space="preserve"> </w:t>
      </w:r>
      <w:r w:rsidRPr="00547E2A">
        <w:t>(Постанова НКРЕКП від 27.12.2017 року № 1469)</w:t>
      </w:r>
      <w:r w:rsidRPr="009A42D7">
        <w:t xml:space="preserve"> </w:t>
      </w:r>
      <w:r w:rsidRPr="00547E2A">
        <w:t>;</w:t>
      </w:r>
    </w:p>
    <w:p w:rsidR="008C1846" w:rsidRDefault="008C1846" w:rsidP="008C1846">
      <w:pPr>
        <w:ind w:firstLine="700"/>
        <w:jc w:val="both"/>
      </w:pPr>
      <w:r w:rsidRPr="00547E2A">
        <w:t>- Ліцензійним умовам провадження господарської діяльності з розподілу електричної енергії (Постанова НКРЕКП від 27.12.2017 року № 1470)</w:t>
      </w:r>
      <w:r w:rsidRPr="002C495F">
        <w:t xml:space="preserve"> -  (У постанову вносяться зміни </w:t>
      </w:r>
      <w:r w:rsidRPr="002C495F">
        <w:lastRenderedPageBreak/>
        <w:t>постановами НКРЕКП від 18.10.2018 № 1229, від 25.11.2020 № 2155, від 10.02.2021 № 218, від 14.04.2021 № 643, від 20.10.2021 № 1811)</w:t>
      </w:r>
      <w:r w:rsidRPr="00547E2A">
        <w:t>.</w:t>
      </w:r>
    </w:p>
    <w:p w:rsidR="008C1846" w:rsidRPr="00547E2A" w:rsidRDefault="008C1846" w:rsidP="008C1846">
      <w:pPr>
        <w:ind w:firstLine="700"/>
        <w:jc w:val="both"/>
      </w:pPr>
    </w:p>
    <w:p w:rsidR="00786B5E" w:rsidRDefault="00A0247F" w:rsidP="00786B5E">
      <w:pPr>
        <w:ind w:firstLine="709"/>
        <w:contextualSpacing/>
        <w:jc w:val="both"/>
        <w:rPr>
          <w:b/>
          <w:sz w:val="28"/>
          <w:szCs w:val="28"/>
        </w:rPr>
      </w:pPr>
      <w:r w:rsidRPr="006E0648">
        <w:rPr>
          <w:b/>
          <w:sz w:val="28"/>
          <w:szCs w:val="28"/>
        </w:rPr>
        <w:t>5. Обґрунтування розміру бюджетного призначення:</w:t>
      </w:r>
      <w:r w:rsidR="00C1650E">
        <w:rPr>
          <w:b/>
          <w:sz w:val="28"/>
          <w:szCs w:val="28"/>
        </w:rPr>
        <w:t xml:space="preserve"> </w:t>
      </w:r>
    </w:p>
    <w:p w:rsidR="008C1846" w:rsidRPr="008C1846" w:rsidRDefault="008C1846" w:rsidP="008C1846">
      <w:pPr>
        <w:widowControl w:val="0"/>
        <w:ind w:firstLine="709"/>
        <w:jc w:val="both"/>
        <w:rPr>
          <w:bCs/>
          <w:sz w:val="28"/>
          <w:szCs w:val="28"/>
          <w:lang w:val="ru-RU"/>
        </w:rPr>
      </w:pPr>
      <w:r w:rsidRPr="008C1846">
        <w:rPr>
          <w:bCs/>
          <w:sz w:val="28"/>
          <w:szCs w:val="28"/>
          <w:lang w:val="ru-RU"/>
        </w:rPr>
        <w:t>Закупівля здійснюється в межах обсягів кошторисних призначень та відповідних асигнувань на 2022 бюджетний рік. Джерело фінансування - кошти Державного бюджету України, КПКВ 3506010, КЕКВ 2273.</w:t>
      </w:r>
    </w:p>
    <w:p w:rsidR="008C1846" w:rsidRPr="00786B5E" w:rsidRDefault="008C1846" w:rsidP="00786B5E">
      <w:pPr>
        <w:ind w:firstLine="709"/>
        <w:contextualSpacing/>
        <w:jc w:val="both"/>
        <w:rPr>
          <w:bCs/>
          <w:sz w:val="28"/>
          <w:szCs w:val="28"/>
        </w:rPr>
      </w:pPr>
    </w:p>
    <w:p w:rsidR="008C1846" w:rsidRDefault="00A0247F" w:rsidP="008C1846">
      <w:pPr>
        <w:ind w:firstLine="567"/>
        <w:jc w:val="both"/>
        <w:rPr>
          <w:bCs/>
          <w:sz w:val="28"/>
          <w:szCs w:val="28"/>
        </w:rPr>
      </w:pPr>
      <w:r w:rsidRPr="001C0596">
        <w:rPr>
          <w:b/>
          <w:sz w:val="28"/>
          <w:szCs w:val="28"/>
        </w:rPr>
        <w:t>6. Очікувана вартість предмета закупівлі:</w:t>
      </w:r>
      <w:r w:rsidR="00554DA8" w:rsidRPr="00554DA8">
        <w:rPr>
          <w:sz w:val="28"/>
          <w:szCs w:val="28"/>
        </w:rPr>
        <w:t xml:space="preserve"> </w:t>
      </w:r>
      <w:r w:rsidR="00786B5E" w:rsidRPr="00786B5E">
        <w:rPr>
          <w:sz w:val="28"/>
          <w:szCs w:val="28"/>
        </w:rPr>
        <w:t xml:space="preserve">Очікувана вартість  - </w:t>
      </w:r>
      <w:r w:rsidR="008C1846">
        <w:rPr>
          <w:sz w:val="28"/>
          <w:szCs w:val="28"/>
        </w:rPr>
        <w:t xml:space="preserve">                          </w:t>
      </w:r>
      <w:r w:rsidR="008C1846" w:rsidRPr="008C1846">
        <w:rPr>
          <w:bCs/>
          <w:sz w:val="28"/>
          <w:szCs w:val="28"/>
        </w:rPr>
        <w:t>1 099 996,84 грн. з ПДВ.</w:t>
      </w:r>
    </w:p>
    <w:p w:rsidR="008C1846" w:rsidRPr="008C1846" w:rsidRDefault="008C1846" w:rsidP="008C1846">
      <w:pPr>
        <w:ind w:firstLine="567"/>
        <w:jc w:val="both"/>
        <w:rPr>
          <w:bCs/>
          <w:sz w:val="28"/>
          <w:szCs w:val="28"/>
        </w:rPr>
      </w:pPr>
    </w:p>
    <w:p w:rsidR="00964E6F" w:rsidRDefault="00A0247F" w:rsidP="008C1846">
      <w:pPr>
        <w:ind w:firstLine="567"/>
        <w:jc w:val="both"/>
      </w:pPr>
      <w:r w:rsidRPr="00507818">
        <w:rPr>
          <w:b/>
          <w:sz w:val="28"/>
          <w:szCs w:val="28"/>
        </w:rPr>
        <w:t>7. Обґрунтування очікуваної вартості предмета закупівлі:</w:t>
      </w:r>
    </w:p>
    <w:p w:rsidR="008C1846" w:rsidRPr="00AB2F31" w:rsidRDefault="008C1846" w:rsidP="008C1846">
      <w:pPr>
        <w:widowControl w:val="0"/>
        <w:ind w:firstLine="425"/>
        <w:jc w:val="both"/>
        <w:rPr>
          <w:color w:val="000000"/>
        </w:rPr>
      </w:pPr>
      <w:r w:rsidRPr="00AB2F31">
        <w:rPr>
          <w:color w:val="000000"/>
        </w:rPr>
        <w:t xml:space="preserve">Фактична вартість електричної енергії буде розраховуватися по завершенню розрахункового періоду за формулою: </w:t>
      </w:r>
    </w:p>
    <w:p w:rsidR="008C1846" w:rsidRPr="00AB2F31" w:rsidRDefault="008C1846" w:rsidP="008C1846">
      <w:pPr>
        <w:widowControl w:val="0"/>
        <w:ind w:firstLine="425"/>
        <w:jc w:val="both"/>
        <w:rPr>
          <w:color w:val="000000"/>
        </w:rPr>
      </w:pPr>
      <w:proofErr w:type="spellStart"/>
      <w:r w:rsidRPr="00AB2F31">
        <w:rPr>
          <w:color w:val="000000"/>
        </w:rPr>
        <w:t>Рдог</w:t>
      </w:r>
      <w:proofErr w:type="spellEnd"/>
      <w:r w:rsidRPr="00AB2F31">
        <w:rPr>
          <w:color w:val="000000"/>
        </w:rPr>
        <w:t xml:space="preserve"> =∑ (</w:t>
      </w:r>
      <w:proofErr w:type="spellStart"/>
      <w:r w:rsidRPr="00AB2F31">
        <w:rPr>
          <w:color w:val="000000"/>
        </w:rPr>
        <w:t>Ni</w:t>
      </w:r>
      <w:proofErr w:type="spellEnd"/>
      <w:r w:rsidRPr="00AB2F31">
        <w:rPr>
          <w:color w:val="000000"/>
        </w:rPr>
        <w:t xml:space="preserve"> факт* </w:t>
      </w:r>
      <w:proofErr w:type="spellStart"/>
      <w:r w:rsidRPr="00AB2F31">
        <w:rPr>
          <w:color w:val="000000"/>
        </w:rPr>
        <w:t>Цфакт</w:t>
      </w:r>
      <w:proofErr w:type="spellEnd"/>
      <w:r w:rsidRPr="00AB2F31">
        <w:rPr>
          <w:color w:val="000000"/>
        </w:rPr>
        <w:t xml:space="preserve"> * (1+М/100)+ </w:t>
      </w:r>
      <w:proofErr w:type="spellStart"/>
      <w:r w:rsidRPr="00AB2F31">
        <w:rPr>
          <w:color w:val="000000"/>
        </w:rPr>
        <w:t>Ni</w:t>
      </w:r>
      <w:proofErr w:type="spellEnd"/>
      <w:r w:rsidRPr="00AB2F31">
        <w:rPr>
          <w:color w:val="000000"/>
        </w:rPr>
        <w:t xml:space="preserve"> факт* </w:t>
      </w:r>
      <w:proofErr w:type="spellStart"/>
      <w:r w:rsidRPr="00AB2F31">
        <w:rPr>
          <w:color w:val="000000"/>
        </w:rPr>
        <w:t>Тпер</w:t>
      </w:r>
      <w:proofErr w:type="spellEnd"/>
      <w:r w:rsidRPr="00AB2F31">
        <w:rPr>
          <w:color w:val="000000"/>
        </w:rPr>
        <w:t xml:space="preserve">.)*1,2, грн з ПДВ. </w:t>
      </w:r>
    </w:p>
    <w:p w:rsidR="008C1846" w:rsidRPr="00AB2F31" w:rsidRDefault="008C1846" w:rsidP="008C1846">
      <w:pPr>
        <w:widowControl w:val="0"/>
        <w:ind w:firstLine="425"/>
        <w:jc w:val="both"/>
        <w:rPr>
          <w:color w:val="000000"/>
        </w:rPr>
      </w:pPr>
      <w:r w:rsidRPr="00AB2F31">
        <w:rPr>
          <w:color w:val="000000"/>
        </w:rPr>
        <w:t>де,</w:t>
      </w:r>
    </w:p>
    <w:p w:rsidR="008C1846" w:rsidRPr="00AB2F31" w:rsidRDefault="008C1846" w:rsidP="008C1846">
      <w:pPr>
        <w:widowControl w:val="0"/>
        <w:ind w:firstLine="425"/>
        <w:jc w:val="both"/>
        <w:rPr>
          <w:color w:val="000000"/>
        </w:rPr>
      </w:pPr>
      <w:proofErr w:type="spellStart"/>
      <w:r w:rsidRPr="00AB2F31">
        <w:rPr>
          <w:color w:val="000000"/>
        </w:rPr>
        <w:t>Ni</w:t>
      </w:r>
      <w:proofErr w:type="spellEnd"/>
      <w:r w:rsidRPr="00AB2F31">
        <w:rPr>
          <w:color w:val="000000"/>
        </w:rPr>
        <w:t xml:space="preserve"> факт – фактичний обсяг споживання електричної енергії по відповідному об’єкту Споживача, кВт*год;</w:t>
      </w:r>
    </w:p>
    <w:p w:rsidR="008C1846" w:rsidRPr="00AB2F31" w:rsidRDefault="008C1846" w:rsidP="008C1846">
      <w:pPr>
        <w:widowControl w:val="0"/>
        <w:ind w:firstLine="425"/>
        <w:jc w:val="both"/>
        <w:rPr>
          <w:color w:val="000000"/>
        </w:rPr>
      </w:pPr>
      <w:proofErr w:type="spellStart"/>
      <w:r w:rsidRPr="00AB2F31">
        <w:rPr>
          <w:color w:val="000000"/>
        </w:rPr>
        <w:t>Цфакт</w:t>
      </w:r>
      <w:proofErr w:type="spellEnd"/>
      <w:r w:rsidRPr="00AB2F31">
        <w:rPr>
          <w:color w:val="000000"/>
        </w:rPr>
        <w:t xml:space="preserve">* – фактична ціна електричної енергії, що закуплена Постачальником для Споживача за результатами розрахункового періоду на РДН, з врахуванням обов’язкових податків, зборів та платежів, що передбачені правилами ринку, законодавством та іншими нормативними документами (ставка внеску на регулювання НКРЕКП та вартість врегулювання небалансу, тощо), грн. за 1 кВт*год без ПДВ; </w:t>
      </w:r>
    </w:p>
    <w:p w:rsidR="008C1846" w:rsidRPr="00AB2F31" w:rsidRDefault="008C1846" w:rsidP="008C1846">
      <w:pPr>
        <w:widowControl w:val="0"/>
        <w:ind w:firstLine="425"/>
        <w:jc w:val="both"/>
      </w:pPr>
      <w:bookmarkStart w:id="1" w:name="_30j0zll"/>
      <w:bookmarkEnd w:id="1"/>
      <w:proofErr w:type="spellStart"/>
      <w:r w:rsidRPr="00AB2F31">
        <w:rPr>
          <w:color w:val="000000"/>
        </w:rPr>
        <w:t>Тпер</w:t>
      </w:r>
      <w:proofErr w:type="spellEnd"/>
      <w:r w:rsidRPr="00AB2F31">
        <w:rPr>
          <w:color w:val="000000"/>
        </w:rPr>
        <w:t xml:space="preserve">. - тариф на послуги з передачі електричної енергії затверджений регулятором для оператора системи передачі у встановленому порядку відповідно до постанови НКРЕКП від </w:t>
      </w:r>
      <w:bookmarkStart w:id="2" w:name="_Ref61262065"/>
      <w:bookmarkEnd w:id="2"/>
      <w:r w:rsidRPr="00AB2F31">
        <w:rPr>
          <w:color w:val="000000"/>
        </w:rPr>
        <w:t>__________  №___________– __________грн. за 1 кВт*год без ПДВ</w:t>
      </w:r>
      <w:r w:rsidRPr="00AB2F31">
        <w:t xml:space="preserve"> або постанови НКРЕКП яка діє на  момент розрахунку. </w:t>
      </w:r>
    </w:p>
    <w:p w:rsidR="008C1846" w:rsidRPr="00AB2F31" w:rsidRDefault="008C1846" w:rsidP="008C1846">
      <w:pPr>
        <w:widowControl w:val="0"/>
        <w:tabs>
          <w:tab w:val="left" w:pos="851"/>
        </w:tabs>
        <w:ind w:firstLine="426"/>
        <w:jc w:val="both"/>
        <w:rPr>
          <w:color w:val="000000"/>
        </w:rPr>
      </w:pPr>
      <w:r w:rsidRPr="00AB2F31">
        <w:rPr>
          <w:color w:val="000000"/>
        </w:rPr>
        <w:t>М – маржа (вартість послуг постачальника) у відсотках, визначена за тендерною пропозицією переможця за результатами торгів, %.</w:t>
      </w:r>
    </w:p>
    <w:p w:rsidR="008C1846" w:rsidRPr="00AB2F31" w:rsidRDefault="008C1846" w:rsidP="008C1846">
      <w:pPr>
        <w:widowControl w:val="0"/>
        <w:ind w:firstLine="425"/>
        <w:jc w:val="both"/>
        <w:rPr>
          <w:color w:val="000000"/>
        </w:rPr>
      </w:pPr>
      <w:r w:rsidRPr="00AB2F31">
        <w:rPr>
          <w:color w:val="000000"/>
        </w:rPr>
        <w:t xml:space="preserve">* Розрахунок фактичної ціни електричної енергії, що закуплена Постачальником для Споживача за результатами розрахункового періоду на ринку електричної енергії, </w:t>
      </w:r>
      <w:proofErr w:type="spellStart"/>
      <w:r w:rsidRPr="00AB2F31">
        <w:rPr>
          <w:color w:val="000000"/>
        </w:rPr>
        <w:t>Цфакт</w:t>
      </w:r>
      <w:proofErr w:type="spellEnd"/>
      <w:r w:rsidRPr="00AB2F31">
        <w:rPr>
          <w:color w:val="000000"/>
        </w:rPr>
        <w:t>:</w:t>
      </w:r>
    </w:p>
    <w:p w:rsidR="008C1846" w:rsidRPr="00AB2F31" w:rsidRDefault="008C1846" w:rsidP="008C1846">
      <w:pPr>
        <w:widowControl w:val="0"/>
        <w:ind w:firstLine="425"/>
        <w:jc w:val="both"/>
        <w:rPr>
          <w:color w:val="000000"/>
        </w:rPr>
      </w:pPr>
      <w:r w:rsidRPr="00AB2F31">
        <w:rPr>
          <w:color w:val="000000"/>
        </w:rPr>
        <w:t>- для об’єктів Споживача що обладнані погодинними приладами комерційного обліку електричної енергії та системою зчитування та передачі даних - ціна електричної енергії розраховується на підставі фактичного погодинного графіку споживання електричної енергії об’єктом Споживача та фактичних погодинних цін закупівлі електричної енергії на ринку електричної енергії;</w:t>
      </w:r>
    </w:p>
    <w:p w:rsidR="008C1846" w:rsidRPr="00AB2F31" w:rsidRDefault="008C1846" w:rsidP="008C1846">
      <w:pPr>
        <w:widowControl w:val="0"/>
        <w:ind w:firstLine="425"/>
        <w:jc w:val="both"/>
        <w:rPr>
          <w:color w:val="000000"/>
        </w:rPr>
      </w:pPr>
      <w:r w:rsidRPr="00AB2F31">
        <w:rPr>
          <w:color w:val="000000"/>
        </w:rPr>
        <w:t>- для інших об’єктів Споживача, які не мають погодинних приладів обліку електричної енергії - ціна електричної енергії розраховується на підставі фактичних обсягів споживання електричної енергії об’єктом Споживача розподіленого відповідно до загального графіку споживання електричної енергії відповідного ОСР та фактичних погодинних цін закупівлі електричної енергії на ринку електричної енергії.</w:t>
      </w:r>
    </w:p>
    <w:p w:rsidR="00B274CE" w:rsidRPr="008C1846" w:rsidRDefault="00B274CE" w:rsidP="00786B5E">
      <w:pPr>
        <w:pStyle w:val="53"/>
        <w:shd w:val="clear" w:color="auto" w:fill="auto"/>
        <w:spacing w:line="240" w:lineRule="auto"/>
        <w:ind w:firstLine="0"/>
        <w:jc w:val="both"/>
        <w:rPr>
          <w:rFonts w:eastAsia="Times New Roman"/>
          <w:bCs/>
          <w:spacing w:val="0"/>
          <w:sz w:val="28"/>
          <w:szCs w:val="28"/>
          <w:lang w:val="uk-UA"/>
        </w:rPr>
      </w:pPr>
    </w:p>
    <w:p w:rsidR="00BB540B" w:rsidRPr="00532617" w:rsidRDefault="00964E6F" w:rsidP="00BB540B">
      <w:pPr>
        <w:ind w:firstLine="709"/>
        <w:contextualSpacing/>
        <w:jc w:val="both"/>
        <w:rPr>
          <w:sz w:val="28"/>
        </w:rPr>
      </w:pPr>
      <w:r w:rsidRPr="00507818">
        <w:rPr>
          <w:b/>
          <w:sz w:val="28"/>
          <w:szCs w:val="28"/>
        </w:rPr>
        <w:t>8. Процедура закупівлі:</w:t>
      </w:r>
      <w:r w:rsidR="00E401BF">
        <w:rPr>
          <w:b/>
          <w:sz w:val="28"/>
          <w:szCs w:val="28"/>
        </w:rPr>
        <w:t xml:space="preserve"> </w:t>
      </w:r>
      <w:r w:rsidR="00BB540B">
        <w:rPr>
          <w:sz w:val="28"/>
        </w:rPr>
        <w:t>Відкриті торги</w:t>
      </w:r>
      <w:r w:rsidR="00BB540B" w:rsidRPr="00532617">
        <w:rPr>
          <w:sz w:val="28"/>
        </w:rPr>
        <w:t>, що застосовується відповідно до  Закону «Про публічні закупівлі»</w:t>
      </w:r>
      <w:r w:rsidR="00BB540B" w:rsidRPr="004425D7">
        <w:rPr>
          <w:sz w:val="28"/>
        </w:rPr>
        <w:t xml:space="preserve">від 25 грудня 2015 року № 922-VIII </w:t>
      </w:r>
      <w:r w:rsidR="00BB540B">
        <w:rPr>
          <w:sz w:val="28"/>
        </w:rPr>
        <w:t>(</w:t>
      </w:r>
      <w:r w:rsidR="00BB540B" w:rsidRPr="004425D7">
        <w:rPr>
          <w:sz w:val="28"/>
        </w:rPr>
        <w:t>зі змінами</w:t>
      </w:r>
      <w:r w:rsidR="00BB540B">
        <w:rPr>
          <w:sz w:val="28"/>
        </w:rPr>
        <w:t>)</w:t>
      </w:r>
      <w:r w:rsidR="00BB540B" w:rsidRPr="00532617">
        <w:rPr>
          <w:sz w:val="28"/>
        </w:rPr>
        <w:t>.</w:t>
      </w:r>
    </w:p>
    <w:p w:rsidR="00532617" w:rsidRPr="00532617" w:rsidRDefault="00532617" w:rsidP="00532617">
      <w:pPr>
        <w:ind w:firstLine="709"/>
        <w:contextualSpacing/>
        <w:jc w:val="both"/>
        <w:rPr>
          <w:sz w:val="28"/>
        </w:rPr>
      </w:pPr>
    </w:p>
    <w:sectPr w:rsidR="00532617" w:rsidRPr="00532617" w:rsidSect="00637415">
      <w:headerReference w:type="default" r:id="rId8"/>
      <w:pgSz w:w="11906" w:h="16838" w:code="9"/>
      <w:pgMar w:top="426" w:right="99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A29" w:rsidRDefault="00C70A29">
      <w:r>
        <w:separator/>
      </w:r>
    </w:p>
  </w:endnote>
  <w:endnote w:type="continuationSeparator" w:id="0">
    <w:p w:rsidR="00C70A29" w:rsidRDefault="00C7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A29" w:rsidRDefault="00C70A29">
      <w:r>
        <w:separator/>
      </w:r>
    </w:p>
  </w:footnote>
  <w:footnote w:type="continuationSeparator" w:id="0">
    <w:p w:rsidR="00C70A29" w:rsidRDefault="00C70A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48" w:rsidRDefault="006E0648" w:rsidP="00581987">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6B3114B"/>
    <w:multiLevelType w:val="multilevel"/>
    <w:tmpl w:val="52BED3D4"/>
    <w:lvl w:ilvl="0">
      <w:start w:val="1"/>
      <w:numFmt w:val="decimal"/>
      <w:lvlText w:val="%1."/>
      <w:lvlJc w:val="left"/>
      <w:pPr>
        <w:ind w:left="720" w:hanging="360"/>
      </w:pPr>
    </w:lvl>
    <w:lvl w:ilvl="1">
      <w:start w:val="1"/>
      <w:numFmt w:val="decimal"/>
      <w:lvlText w:val="%1.%2."/>
      <w:lvlJc w:val="left"/>
      <w:pPr>
        <w:ind w:left="1170" w:hanging="465"/>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920" w:hanging="1800"/>
      </w:pPr>
    </w:lvl>
  </w:abstractNum>
  <w:abstractNum w:abstractNumId="7"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99345D2"/>
    <w:multiLevelType w:val="multilevel"/>
    <w:tmpl w:val="AC885E2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1D9109CD"/>
    <w:multiLevelType w:val="hybridMultilevel"/>
    <w:tmpl w:val="5F781964"/>
    <w:lvl w:ilvl="0" w:tplc="9DE61380">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15:restartNumberingAfterBreak="0">
    <w:nsid w:val="4E793F56"/>
    <w:multiLevelType w:val="hybridMultilevel"/>
    <w:tmpl w:val="6C7071B6"/>
    <w:lvl w:ilvl="0" w:tplc="55CE564E">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F32536B"/>
    <w:multiLevelType w:val="multilevel"/>
    <w:tmpl w:val="016CE316"/>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D50891"/>
    <w:multiLevelType w:val="multilevel"/>
    <w:tmpl w:val="CA6873EE"/>
    <w:lvl w:ilvl="0">
      <w:start w:val="1"/>
      <w:numFmt w:val="decimal"/>
      <w:lvlText w:val="%1."/>
      <w:lvlJc w:val="left"/>
      <w:pPr>
        <w:ind w:left="720" w:hanging="360"/>
      </w:pPr>
      <w:rPr>
        <w:rFonts w:hint="default"/>
        <w:b w:val="0"/>
      </w:rPr>
    </w:lvl>
    <w:lvl w:ilvl="1">
      <w:start w:val="1"/>
      <w:numFmt w:val="decimal"/>
      <w:isLgl/>
      <w:lvlText w:val="%1.%2."/>
      <w:lvlJc w:val="left"/>
      <w:pPr>
        <w:ind w:left="900" w:hanging="480"/>
      </w:pPr>
      <w:rPr>
        <w:rFonts w:hint="default"/>
        <w:b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7"/>
  </w:num>
  <w:num w:numId="3">
    <w:abstractNumId w:val="12"/>
  </w:num>
  <w:num w:numId="4">
    <w:abstractNumId w:val="10"/>
  </w:num>
  <w:num w:numId="5">
    <w:abstractNumId w:val="3"/>
  </w:num>
  <w:num w:numId="6">
    <w:abstractNumId w:val="2"/>
  </w:num>
  <w:num w:numId="7">
    <w:abstractNumId w:val="15"/>
  </w:num>
  <w:num w:numId="8">
    <w:abstractNumId w:val="4"/>
  </w:num>
  <w:num w:numId="9">
    <w:abstractNumId w:val="5"/>
  </w:num>
  <w:num w:numId="10">
    <w:abstractNumId w:val="14"/>
  </w:num>
  <w:num w:numId="11">
    <w:abstractNumId w:val="8"/>
  </w:num>
  <w:num w:numId="12">
    <w:abstractNumId w:val="13"/>
  </w:num>
  <w:num w:numId="13">
    <w:abstractNumId w:val="6"/>
  </w:num>
  <w:num w:numId="14">
    <w:abstractNumId w:val="9"/>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7"/>
    <w:rsid w:val="00002B2C"/>
    <w:rsid w:val="00004702"/>
    <w:rsid w:val="00006A5C"/>
    <w:rsid w:val="00010509"/>
    <w:rsid w:val="00012A97"/>
    <w:rsid w:val="00013A0D"/>
    <w:rsid w:val="0001635C"/>
    <w:rsid w:val="00017CE9"/>
    <w:rsid w:val="00030DD2"/>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48"/>
    <w:rsid w:val="000B7AD1"/>
    <w:rsid w:val="000C0484"/>
    <w:rsid w:val="000C1C30"/>
    <w:rsid w:val="000C398E"/>
    <w:rsid w:val="000C3D53"/>
    <w:rsid w:val="000C62CF"/>
    <w:rsid w:val="000C77CD"/>
    <w:rsid w:val="000C797C"/>
    <w:rsid w:val="000D183A"/>
    <w:rsid w:val="000D4D3C"/>
    <w:rsid w:val="000E1DAD"/>
    <w:rsid w:val="000E5249"/>
    <w:rsid w:val="000E65E0"/>
    <w:rsid w:val="000F2F2D"/>
    <w:rsid w:val="00101B39"/>
    <w:rsid w:val="00102909"/>
    <w:rsid w:val="00102ED6"/>
    <w:rsid w:val="00103168"/>
    <w:rsid w:val="00104E63"/>
    <w:rsid w:val="00105762"/>
    <w:rsid w:val="00105E14"/>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705"/>
    <w:rsid w:val="00150BB6"/>
    <w:rsid w:val="001512C0"/>
    <w:rsid w:val="00157447"/>
    <w:rsid w:val="0016334B"/>
    <w:rsid w:val="0016388D"/>
    <w:rsid w:val="00164C70"/>
    <w:rsid w:val="001659C3"/>
    <w:rsid w:val="0016691B"/>
    <w:rsid w:val="00167451"/>
    <w:rsid w:val="00171B46"/>
    <w:rsid w:val="0017345A"/>
    <w:rsid w:val="00180730"/>
    <w:rsid w:val="00183523"/>
    <w:rsid w:val="00184A9A"/>
    <w:rsid w:val="00184E90"/>
    <w:rsid w:val="00190080"/>
    <w:rsid w:val="001903D6"/>
    <w:rsid w:val="00190BAA"/>
    <w:rsid w:val="00192B0B"/>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14CC"/>
    <w:rsid w:val="001F5008"/>
    <w:rsid w:val="001F5B4C"/>
    <w:rsid w:val="001F5E43"/>
    <w:rsid w:val="002015DC"/>
    <w:rsid w:val="00203CF2"/>
    <w:rsid w:val="002077F7"/>
    <w:rsid w:val="002117A6"/>
    <w:rsid w:val="0021637A"/>
    <w:rsid w:val="0022124B"/>
    <w:rsid w:val="00224AA1"/>
    <w:rsid w:val="00224F24"/>
    <w:rsid w:val="00225D32"/>
    <w:rsid w:val="00231128"/>
    <w:rsid w:val="002352DF"/>
    <w:rsid w:val="00241FEF"/>
    <w:rsid w:val="00242BE8"/>
    <w:rsid w:val="00244FE3"/>
    <w:rsid w:val="002453C6"/>
    <w:rsid w:val="00247C73"/>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2CB1"/>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2F53BA"/>
    <w:rsid w:val="00301851"/>
    <w:rsid w:val="00303488"/>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5C2"/>
    <w:rsid w:val="003C5D65"/>
    <w:rsid w:val="003C6828"/>
    <w:rsid w:val="003C69EC"/>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4D3C"/>
    <w:rsid w:val="00425B84"/>
    <w:rsid w:val="00425E1E"/>
    <w:rsid w:val="0042611B"/>
    <w:rsid w:val="004309CD"/>
    <w:rsid w:val="00432225"/>
    <w:rsid w:val="00433882"/>
    <w:rsid w:val="00433DE6"/>
    <w:rsid w:val="00435018"/>
    <w:rsid w:val="004358D8"/>
    <w:rsid w:val="00436BA6"/>
    <w:rsid w:val="00440F77"/>
    <w:rsid w:val="004410C7"/>
    <w:rsid w:val="004424F9"/>
    <w:rsid w:val="004503F7"/>
    <w:rsid w:val="004514BF"/>
    <w:rsid w:val="00451AB5"/>
    <w:rsid w:val="00452BAE"/>
    <w:rsid w:val="004538BB"/>
    <w:rsid w:val="00455B8A"/>
    <w:rsid w:val="00460286"/>
    <w:rsid w:val="00462D7B"/>
    <w:rsid w:val="004721C1"/>
    <w:rsid w:val="00472486"/>
    <w:rsid w:val="0047382C"/>
    <w:rsid w:val="00474AA8"/>
    <w:rsid w:val="00476539"/>
    <w:rsid w:val="00476D3F"/>
    <w:rsid w:val="00477112"/>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480"/>
    <w:rsid w:val="004D7F25"/>
    <w:rsid w:val="004E0B14"/>
    <w:rsid w:val="004E0EA4"/>
    <w:rsid w:val="004E346A"/>
    <w:rsid w:val="004F4AB1"/>
    <w:rsid w:val="00505A1F"/>
    <w:rsid w:val="00506134"/>
    <w:rsid w:val="00507818"/>
    <w:rsid w:val="00507AE1"/>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52A03"/>
    <w:rsid w:val="00554DA8"/>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2C9"/>
    <w:rsid w:val="006133F3"/>
    <w:rsid w:val="00614E01"/>
    <w:rsid w:val="0061676C"/>
    <w:rsid w:val="00620A74"/>
    <w:rsid w:val="00623E05"/>
    <w:rsid w:val="0062483A"/>
    <w:rsid w:val="00631F4F"/>
    <w:rsid w:val="00635D21"/>
    <w:rsid w:val="006362F5"/>
    <w:rsid w:val="00637415"/>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2A8B"/>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C2440"/>
    <w:rsid w:val="006C4518"/>
    <w:rsid w:val="006D7214"/>
    <w:rsid w:val="006D7CF1"/>
    <w:rsid w:val="006E0648"/>
    <w:rsid w:val="006E0E4E"/>
    <w:rsid w:val="006E452A"/>
    <w:rsid w:val="006E4A64"/>
    <w:rsid w:val="006E60F0"/>
    <w:rsid w:val="006E65DD"/>
    <w:rsid w:val="006E668D"/>
    <w:rsid w:val="006E70D5"/>
    <w:rsid w:val="006F153A"/>
    <w:rsid w:val="006F2591"/>
    <w:rsid w:val="006F3B61"/>
    <w:rsid w:val="006F3FB8"/>
    <w:rsid w:val="006F540F"/>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123"/>
    <w:rsid w:val="00744DF1"/>
    <w:rsid w:val="00745589"/>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A09"/>
    <w:rsid w:val="00780EFA"/>
    <w:rsid w:val="00782301"/>
    <w:rsid w:val="007841C9"/>
    <w:rsid w:val="00785B25"/>
    <w:rsid w:val="00786431"/>
    <w:rsid w:val="00786B5E"/>
    <w:rsid w:val="00790EC9"/>
    <w:rsid w:val="007918C7"/>
    <w:rsid w:val="00793CA5"/>
    <w:rsid w:val="007A05ED"/>
    <w:rsid w:val="007A414E"/>
    <w:rsid w:val="007A52F9"/>
    <w:rsid w:val="007A770F"/>
    <w:rsid w:val="007B0E6E"/>
    <w:rsid w:val="007B1B42"/>
    <w:rsid w:val="007B22D6"/>
    <w:rsid w:val="007B5B69"/>
    <w:rsid w:val="007B5E7E"/>
    <w:rsid w:val="007C2AB3"/>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E23"/>
    <w:rsid w:val="007F2778"/>
    <w:rsid w:val="007F3986"/>
    <w:rsid w:val="0080144A"/>
    <w:rsid w:val="00801C5D"/>
    <w:rsid w:val="00803C3A"/>
    <w:rsid w:val="00804AE8"/>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46E9"/>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593"/>
    <w:rsid w:val="008B3172"/>
    <w:rsid w:val="008B3702"/>
    <w:rsid w:val="008B3F0B"/>
    <w:rsid w:val="008B4282"/>
    <w:rsid w:val="008B5CAB"/>
    <w:rsid w:val="008B7AD5"/>
    <w:rsid w:val="008C1846"/>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3AF2"/>
    <w:rsid w:val="008F5B92"/>
    <w:rsid w:val="008F69F4"/>
    <w:rsid w:val="0090158F"/>
    <w:rsid w:val="009038D5"/>
    <w:rsid w:val="00905184"/>
    <w:rsid w:val="00906F9C"/>
    <w:rsid w:val="009078A7"/>
    <w:rsid w:val="0091064D"/>
    <w:rsid w:val="00910B05"/>
    <w:rsid w:val="00914371"/>
    <w:rsid w:val="00914AD4"/>
    <w:rsid w:val="0091518E"/>
    <w:rsid w:val="00916120"/>
    <w:rsid w:val="0091636B"/>
    <w:rsid w:val="00931C63"/>
    <w:rsid w:val="00935C4E"/>
    <w:rsid w:val="00936F65"/>
    <w:rsid w:val="00940E0F"/>
    <w:rsid w:val="009417A8"/>
    <w:rsid w:val="00943A94"/>
    <w:rsid w:val="009445B1"/>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86BF8"/>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21AB"/>
    <w:rsid w:val="00A84529"/>
    <w:rsid w:val="00A847ED"/>
    <w:rsid w:val="00A86029"/>
    <w:rsid w:val="00A86267"/>
    <w:rsid w:val="00A86F70"/>
    <w:rsid w:val="00A91A0A"/>
    <w:rsid w:val="00A949DE"/>
    <w:rsid w:val="00A96C94"/>
    <w:rsid w:val="00AA156C"/>
    <w:rsid w:val="00AA26F8"/>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6F84"/>
    <w:rsid w:val="00AE71A3"/>
    <w:rsid w:val="00AF2450"/>
    <w:rsid w:val="00AF316F"/>
    <w:rsid w:val="00AF7DF5"/>
    <w:rsid w:val="00B001D1"/>
    <w:rsid w:val="00B103AE"/>
    <w:rsid w:val="00B1347E"/>
    <w:rsid w:val="00B134F0"/>
    <w:rsid w:val="00B1689D"/>
    <w:rsid w:val="00B22814"/>
    <w:rsid w:val="00B229A4"/>
    <w:rsid w:val="00B2325B"/>
    <w:rsid w:val="00B26509"/>
    <w:rsid w:val="00B274CE"/>
    <w:rsid w:val="00B31C16"/>
    <w:rsid w:val="00B351A7"/>
    <w:rsid w:val="00B5123B"/>
    <w:rsid w:val="00B528E6"/>
    <w:rsid w:val="00B554CC"/>
    <w:rsid w:val="00B57493"/>
    <w:rsid w:val="00B57D54"/>
    <w:rsid w:val="00B57EBB"/>
    <w:rsid w:val="00B63335"/>
    <w:rsid w:val="00B701E1"/>
    <w:rsid w:val="00B70D79"/>
    <w:rsid w:val="00B741E8"/>
    <w:rsid w:val="00B82055"/>
    <w:rsid w:val="00B83155"/>
    <w:rsid w:val="00B83909"/>
    <w:rsid w:val="00B879D1"/>
    <w:rsid w:val="00B90338"/>
    <w:rsid w:val="00B91371"/>
    <w:rsid w:val="00B916E6"/>
    <w:rsid w:val="00B91DC2"/>
    <w:rsid w:val="00B93864"/>
    <w:rsid w:val="00BA1E79"/>
    <w:rsid w:val="00BA413B"/>
    <w:rsid w:val="00BA4E48"/>
    <w:rsid w:val="00BA63F2"/>
    <w:rsid w:val="00BA7EBC"/>
    <w:rsid w:val="00BB2303"/>
    <w:rsid w:val="00BB540B"/>
    <w:rsid w:val="00BC1159"/>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1650E"/>
    <w:rsid w:val="00C20854"/>
    <w:rsid w:val="00C21602"/>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0A29"/>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59E9"/>
    <w:rsid w:val="00CB6576"/>
    <w:rsid w:val="00CB6A5B"/>
    <w:rsid w:val="00CB6B80"/>
    <w:rsid w:val="00CB75FB"/>
    <w:rsid w:val="00CC0D1F"/>
    <w:rsid w:val="00CC0FA0"/>
    <w:rsid w:val="00CC23D1"/>
    <w:rsid w:val="00CC2593"/>
    <w:rsid w:val="00CC3EE4"/>
    <w:rsid w:val="00CC4115"/>
    <w:rsid w:val="00CC4EFB"/>
    <w:rsid w:val="00CD43AB"/>
    <w:rsid w:val="00CD5594"/>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27BC"/>
    <w:rsid w:val="00D16928"/>
    <w:rsid w:val="00D204F9"/>
    <w:rsid w:val="00D246E0"/>
    <w:rsid w:val="00D248E7"/>
    <w:rsid w:val="00D2769A"/>
    <w:rsid w:val="00D30352"/>
    <w:rsid w:val="00D33B3C"/>
    <w:rsid w:val="00D34304"/>
    <w:rsid w:val="00D35959"/>
    <w:rsid w:val="00D35B08"/>
    <w:rsid w:val="00D361C7"/>
    <w:rsid w:val="00D36585"/>
    <w:rsid w:val="00D40F2C"/>
    <w:rsid w:val="00D42BE6"/>
    <w:rsid w:val="00D44434"/>
    <w:rsid w:val="00D44C86"/>
    <w:rsid w:val="00D4741C"/>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86DC2"/>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189"/>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01BF"/>
    <w:rsid w:val="00E442F9"/>
    <w:rsid w:val="00E50608"/>
    <w:rsid w:val="00E521FD"/>
    <w:rsid w:val="00E52777"/>
    <w:rsid w:val="00E53E6E"/>
    <w:rsid w:val="00E54554"/>
    <w:rsid w:val="00E549CD"/>
    <w:rsid w:val="00E54C54"/>
    <w:rsid w:val="00E55273"/>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457"/>
    <w:rsid w:val="00EB0A9F"/>
    <w:rsid w:val="00EB5A17"/>
    <w:rsid w:val="00EC0ED4"/>
    <w:rsid w:val="00EC517E"/>
    <w:rsid w:val="00EC6309"/>
    <w:rsid w:val="00ED3512"/>
    <w:rsid w:val="00ED4264"/>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4199"/>
    <w:rsid w:val="00F44CAD"/>
    <w:rsid w:val="00F455C9"/>
    <w:rsid w:val="00F52667"/>
    <w:rsid w:val="00F57814"/>
    <w:rsid w:val="00F57D68"/>
    <w:rsid w:val="00F60347"/>
    <w:rsid w:val="00F60D13"/>
    <w:rsid w:val="00F62737"/>
    <w:rsid w:val="00F630FA"/>
    <w:rsid w:val="00F6387D"/>
    <w:rsid w:val="00F67429"/>
    <w:rsid w:val="00F67733"/>
    <w:rsid w:val="00F678FB"/>
    <w:rsid w:val="00F7018E"/>
    <w:rsid w:val="00F70BEE"/>
    <w:rsid w:val="00F70FE8"/>
    <w:rsid w:val="00F73849"/>
    <w:rsid w:val="00F73F2F"/>
    <w:rsid w:val="00F7695E"/>
    <w:rsid w:val="00F830FC"/>
    <w:rsid w:val="00F832E4"/>
    <w:rsid w:val="00F84166"/>
    <w:rsid w:val="00F852C6"/>
    <w:rsid w:val="00F85522"/>
    <w:rsid w:val="00F867FA"/>
    <w:rsid w:val="00F9474F"/>
    <w:rsid w:val="00F953D7"/>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A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EBRD List,Список уровня 2,название табл/рис,заголовок 1.1,List Paragraph,Bullet Number,Bullet 1,Use Case List Paragraph,lp1,List Paragraph1,lp11,List Paragraph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locked/>
    <w:rsid w:val="00036C70"/>
    <w:rPr>
      <w:b/>
      <w:bCs/>
      <w:i/>
      <w:iCs/>
      <w:sz w:val="15"/>
      <w:szCs w:val="15"/>
      <w:shd w:val="clear" w:color="auto" w:fill="FFFFFF"/>
    </w:rPr>
  </w:style>
  <w:style w:type="paragraph" w:customStyle="1" w:styleId="23">
    <w:name w:val="Основной текст (2)"/>
    <w:basedOn w:val="a1"/>
    <w:link w:val="22"/>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EBRD List Знак,Список уровня 2 Знак,название табл/рис Знак,заголовок 1.1 Знак,List Paragraph Знак,Bullet Number Знак,Bullet 1 Знак,Use Case List Paragraph Знак,lp1 Знак,List Paragraph1 Знак,lp11 Знак,List Paragraph11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29">
    <w:name w:val="Знак2"/>
    <w:basedOn w:val="a1"/>
    <w:rsid w:val="00105E14"/>
    <w:rPr>
      <w:rFonts w:ascii="Verdana" w:eastAsia="Calibri" w:hAnsi="Verdana" w:cs="Verdana"/>
      <w:sz w:val="20"/>
      <w:szCs w:val="20"/>
      <w:lang w:val="en-US" w:eastAsia="en-US"/>
    </w:rPr>
  </w:style>
  <w:style w:type="character" w:customStyle="1" w:styleId="20pt">
    <w:name w:val="Основной текст (2) + Интервал 0 pt"/>
    <w:uiPriority w:val="99"/>
    <w:rsid w:val="00786B5E"/>
    <w:rPr>
      <w:rFonts w:ascii="Times New Roman" w:hAnsi="Times New Roman" w:cs="Times New Roman"/>
      <w:b/>
      <w:bCs/>
      <w:color w:val="000000"/>
      <w:spacing w:val="5"/>
      <w:w w:val="100"/>
      <w:position w:val="0"/>
      <w:sz w:val="21"/>
      <w:szCs w:val="21"/>
      <w:shd w:val="clear" w:color="auto" w:fill="FFFFFF"/>
      <w:lang w:val="uk-UA"/>
    </w:rPr>
  </w:style>
  <w:style w:type="character" w:customStyle="1" w:styleId="1a">
    <w:name w:val="Основной текст1"/>
    <w:rsid w:val="00786B5E"/>
    <w:rPr>
      <w:rFonts w:ascii="Times New Roman" w:hAnsi="Times New Roman" w:cs="Times New Roman"/>
      <w:color w:val="000000"/>
      <w:spacing w:val="3"/>
      <w:w w:val="100"/>
      <w:position w:val="0"/>
      <w:sz w:val="21"/>
      <w:szCs w:val="21"/>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zorro.gov.ua/tender/UA-2021-11-17-006469-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3647</Words>
  <Characters>2079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2022-08-10T12:58:00Z</dcterms:created>
  <dcterms:modified xsi:type="dcterms:W3CDTF">2022-09-20T11:27:00Z</dcterms:modified>
</cp:coreProperties>
</file>