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pPr w:leftFromText="180" w:rightFromText="180" w:vertAnchor="text" w:horzAnchor="margin" w:tblpY="-749"/>
        <w:tblW w:w="977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40"/>
        <w:gridCol w:w="4536"/>
      </w:tblGrid>
      <w:tr w:rsidR="00046964" w:rsidRPr="00494485" w:rsidTr="00046964">
        <w:trPr>
          <w:trHeight w:val="80"/>
        </w:trPr>
        <w:tc>
          <w:tcPr>
            <w:tcW w:w="5240" w:type="dxa"/>
          </w:tcPr>
          <w:p w:rsidR="00046964" w:rsidRPr="00494485" w:rsidRDefault="00046964" w:rsidP="001B663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536" w:type="dxa"/>
          </w:tcPr>
          <w:p w:rsidR="00174849" w:rsidRDefault="00174849" w:rsidP="000469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174849" w:rsidRDefault="00174849" w:rsidP="000469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046964" w:rsidRPr="00494485" w:rsidRDefault="00046964" w:rsidP="000469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Додаток 1</w:t>
            </w:r>
          </w:p>
        </w:tc>
      </w:tr>
      <w:tr w:rsidR="00046964" w:rsidRPr="00494485" w:rsidTr="00046964">
        <w:tc>
          <w:tcPr>
            <w:tcW w:w="5240" w:type="dxa"/>
          </w:tcPr>
          <w:p w:rsidR="00046964" w:rsidRPr="00494485" w:rsidRDefault="00046964" w:rsidP="000469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536" w:type="dxa"/>
          </w:tcPr>
          <w:p w:rsidR="00046964" w:rsidRDefault="00046964" w:rsidP="000469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До Порядку організації внутрішнього контролю у </w:t>
            </w:r>
            <w:r w:rsidR="0017484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Державній митній службі України</w:t>
            </w:r>
          </w:p>
          <w:p w:rsidR="00174849" w:rsidRPr="00494485" w:rsidRDefault="00174849" w:rsidP="000469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(пункт 2.6 розділу 2)</w:t>
            </w:r>
          </w:p>
        </w:tc>
      </w:tr>
    </w:tbl>
    <w:p w:rsidR="007F1118" w:rsidRPr="00494485" w:rsidRDefault="007F1118">
      <w:pPr>
        <w:widowControl w:val="0"/>
        <w:rPr>
          <w:lang w:val="uk-UA"/>
        </w:rPr>
      </w:pPr>
    </w:p>
    <w:p w:rsidR="007F1118" w:rsidRPr="00494485" w:rsidRDefault="004C6B2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9448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Методика</w:t>
      </w:r>
    </w:p>
    <w:p w:rsidR="007F1118" w:rsidRPr="00494485" w:rsidRDefault="004C6B2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9448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складання адміністративних регламентів</w:t>
      </w:r>
    </w:p>
    <w:p w:rsidR="007F1118" w:rsidRPr="00494485" w:rsidRDefault="007F111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F1118" w:rsidRPr="00494485" w:rsidRDefault="004C6B2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9448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І. Загальні положення</w:t>
      </w:r>
    </w:p>
    <w:p w:rsidR="007F1118" w:rsidRPr="00494485" w:rsidRDefault="004C6B2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94485">
        <w:rPr>
          <w:rFonts w:ascii="Times New Roman" w:eastAsia="Times New Roman" w:hAnsi="Times New Roman" w:cs="Times New Roman"/>
          <w:sz w:val="28"/>
          <w:szCs w:val="28"/>
          <w:lang w:val="uk-UA"/>
        </w:rPr>
        <w:t>1.1. Ця Методика визначає послідовність складання адміністративних регламентів у Держмитслужбі та є правилом, яке регламентує порядок виконання суб'єктами внутрішнього контролю визначених законодавством функцій.</w:t>
      </w:r>
    </w:p>
    <w:p w:rsidR="007F1118" w:rsidRPr="00494485" w:rsidRDefault="004C6B2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94485">
        <w:rPr>
          <w:rFonts w:ascii="Times New Roman" w:eastAsia="Times New Roman" w:hAnsi="Times New Roman" w:cs="Times New Roman"/>
          <w:sz w:val="28"/>
          <w:szCs w:val="28"/>
          <w:lang w:val="uk-UA"/>
        </w:rPr>
        <w:t>1.2. Адміністративні регламенти формуються окремо за кожним процесом функції і складаються з таких розділів:</w:t>
      </w:r>
    </w:p>
    <w:p w:rsidR="007F1118" w:rsidRPr="00494485" w:rsidRDefault="004C6B2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94485">
        <w:rPr>
          <w:rFonts w:ascii="Times New Roman" w:eastAsia="Times New Roman" w:hAnsi="Times New Roman" w:cs="Times New Roman"/>
          <w:sz w:val="28"/>
          <w:szCs w:val="28"/>
          <w:lang w:val="uk-UA"/>
        </w:rPr>
        <w:t>основні поняття;</w:t>
      </w:r>
    </w:p>
    <w:p w:rsidR="007F1118" w:rsidRPr="00494485" w:rsidRDefault="004C6B2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94485">
        <w:rPr>
          <w:rFonts w:ascii="Times New Roman" w:eastAsia="Times New Roman" w:hAnsi="Times New Roman" w:cs="Times New Roman"/>
          <w:sz w:val="28"/>
          <w:szCs w:val="28"/>
          <w:lang w:val="uk-UA"/>
        </w:rPr>
        <w:t>блок-схема процесу;</w:t>
      </w:r>
    </w:p>
    <w:p w:rsidR="007F1118" w:rsidRPr="00494485" w:rsidRDefault="004C6B2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94485">
        <w:rPr>
          <w:rFonts w:ascii="Times New Roman" w:eastAsia="Times New Roman" w:hAnsi="Times New Roman" w:cs="Times New Roman"/>
          <w:sz w:val="28"/>
          <w:szCs w:val="28"/>
          <w:lang w:val="uk-UA"/>
        </w:rPr>
        <w:t>короткий опис процесу.</w:t>
      </w:r>
    </w:p>
    <w:p w:rsidR="007F1118" w:rsidRPr="00494485" w:rsidRDefault="004C6B2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94485">
        <w:rPr>
          <w:rFonts w:ascii="Times New Roman" w:eastAsia="Times New Roman" w:hAnsi="Times New Roman" w:cs="Times New Roman"/>
          <w:sz w:val="28"/>
          <w:szCs w:val="28"/>
          <w:lang w:val="uk-UA"/>
        </w:rPr>
        <w:t>Також адміністративний регламент має містити Технологічну карту, Список прийнятих скорочень.</w:t>
      </w:r>
    </w:p>
    <w:p w:rsidR="007F1118" w:rsidRPr="00494485" w:rsidRDefault="007F1118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:rsidR="007F1118" w:rsidRPr="00494485" w:rsidRDefault="004C6B2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9448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ІІ. Основні поняття</w:t>
      </w:r>
    </w:p>
    <w:p w:rsidR="007F1118" w:rsidRPr="00494485" w:rsidRDefault="004C6B2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94485">
        <w:rPr>
          <w:rFonts w:ascii="Times New Roman" w:eastAsia="Times New Roman" w:hAnsi="Times New Roman" w:cs="Times New Roman"/>
          <w:sz w:val="28"/>
          <w:szCs w:val="28"/>
          <w:lang w:val="uk-UA"/>
        </w:rPr>
        <w:t>2.1. У розділі «Основні поняття» адміністративних регламентів зазначаються підпункти «Визначення цілей», «Учасники процесу», «Нормативно-правові акти, які регламентують виконання процесу», «Документообіг», «Прикладне програмне забезпечення».</w:t>
      </w:r>
    </w:p>
    <w:p w:rsidR="007F1118" w:rsidRPr="00494485" w:rsidRDefault="004C6B2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94485">
        <w:rPr>
          <w:rFonts w:ascii="Times New Roman" w:eastAsia="Times New Roman" w:hAnsi="Times New Roman" w:cs="Times New Roman"/>
          <w:sz w:val="28"/>
          <w:szCs w:val="28"/>
          <w:lang w:val="uk-UA"/>
        </w:rPr>
        <w:t>2.2. У підпункті адміністративного регламенту «Визначення цілей» визначаються стратегічні цілі, які необхідно досягти за результатами реалізації відповідного процесу.</w:t>
      </w:r>
    </w:p>
    <w:p w:rsidR="007F1118" w:rsidRPr="00494485" w:rsidRDefault="004C6B2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94485">
        <w:rPr>
          <w:rFonts w:ascii="Times New Roman" w:eastAsia="Times New Roman" w:hAnsi="Times New Roman" w:cs="Times New Roman"/>
          <w:sz w:val="28"/>
          <w:szCs w:val="28"/>
          <w:lang w:val="uk-UA"/>
        </w:rPr>
        <w:t>2.3. У підпункті адміністративного регламенту «Учасники процесу» зазначається перелік учасників, діяльність яких належить до процесу.</w:t>
      </w:r>
    </w:p>
    <w:p w:rsidR="007F1118" w:rsidRPr="00494485" w:rsidRDefault="004C6B2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94485">
        <w:rPr>
          <w:rFonts w:ascii="Times New Roman" w:eastAsia="Times New Roman" w:hAnsi="Times New Roman" w:cs="Times New Roman"/>
          <w:sz w:val="28"/>
          <w:szCs w:val="28"/>
          <w:lang w:val="uk-UA"/>
        </w:rPr>
        <w:t>Учасники процесу можуть бути:</w:t>
      </w:r>
    </w:p>
    <w:p w:rsidR="007F1118" w:rsidRPr="00494485" w:rsidRDefault="00A2733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внутрішніми учасниками – суб</w:t>
      </w:r>
      <w:r w:rsidRPr="00494485">
        <w:rPr>
          <w:rFonts w:ascii="Times New Roman" w:eastAsia="Times New Roman" w:hAnsi="Times New Roman" w:cs="Times New Roman"/>
          <w:sz w:val="28"/>
          <w:szCs w:val="28"/>
          <w:lang w:val="uk-UA"/>
        </w:rPr>
        <w:t>’єкти</w:t>
      </w:r>
      <w:r w:rsidR="004C6B25" w:rsidRPr="0049448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внутрішнього контролю;</w:t>
      </w:r>
    </w:p>
    <w:p w:rsidR="007F1118" w:rsidRPr="00494485" w:rsidRDefault="004C6B2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94485">
        <w:rPr>
          <w:rFonts w:ascii="Times New Roman" w:eastAsia="Times New Roman" w:hAnsi="Times New Roman" w:cs="Times New Roman"/>
          <w:sz w:val="28"/>
          <w:szCs w:val="28"/>
          <w:lang w:val="uk-UA"/>
        </w:rPr>
        <w:t>зовнішніми учасниками – органи державної влади, підприємства, устан</w:t>
      </w:r>
      <w:r w:rsidR="00A2733B">
        <w:rPr>
          <w:rFonts w:ascii="Times New Roman" w:eastAsia="Times New Roman" w:hAnsi="Times New Roman" w:cs="Times New Roman"/>
          <w:sz w:val="28"/>
          <w:szCs w:val="28"/>
          <w:lang w:val="uk-UA"/>
        </w:rPr>
        <w:t>ови та організації, з якими суб</w:t>
      </w:r>
      <w:r w:rsidR="00A2733B" w:rsidRPr="00494485">
        <w:rPr>
          <w:rFonts w:ascii="Times New Roman" w:eastAsia="Times New Roman" w:hAnsi="Times New Roman" w:cs="Times New Roman"/>
          <w:sz w:val="28"/>
          <w:szCs w:val="28"/>
          <w:lang w:val="uk-UA"/>
        </w:rPr>
        <w:t>’єкти</w:t>
      </w:r>
      <w:r w:rsidRPr="0049448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внутрішнього контролю взаємодіють з метою реалізації відповідного процесу.</w:t>
      </w:r>
    </w:p>
    <w:p w:rsidR="007F1118" w:rsidRPr="00494485" w:rsidRDefault="004C6B2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94485">
        <w:rPr>
          <w:rFonts w:ascii="Times New Roman" w:eastAsia="Times New Roman" w:hAnsi="Times New Roman" w:cs="Times New Roman"/>
          <w:sz w:val="28"/>
          <w:szCs w:val="28"/>
          <w:lang w:val="uk-UA"/>
        </w:rPr>
        <w:t>2.4. У підпункті адміністративного регламенту «Нормативно-правові акти, які регламентують виконання процесу» у таблиці наводиться перелік нормативно-правових актів, з урахуванням яких був розроблений адміністративний регламент, а саме:</w:t>
      </w:r>
    </w:p>
    <w:tbl>
      <w:tblPr>
        <w:tblStyle w:val="a6"/>
        <w:tblW w:w="963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91"/>
        <w:gridCol w:w="8543"/>
      </w:tblGrid>
      <w:tr w:rsidR="007F1118" w:rsidRPr="00494485" w:rsidTr="00174849">
        <w:trPr>
          <w:trHeight w:val="76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118" w:rsidRPr="00494485" w:rsidRDefault="004C6B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  <w:p w:rsidR="007F1118" w:rsidRPr="00494485" w:rsidRDefault="004C6B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з/п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118" w:rsidRPr="00494485" w:rsidRDefault="007F1118">
            <w:pPr>
              <w:spacing w:line="240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7F1118" w:rsidRPr="00494485" w:rsidRDefault="004C6B25">
            <w:pPr>
              <w:spacing w:line="240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Нормативно-правовий акт</w:t>
            </w:r>
          </w:p>
        </w:tc>
      </w:tr>
      <w:tr w:rsidR="007F1118" w:rsidRPr="00494485" w:rsidTr="00174849">
        <w:trPr>
          <w:trHeight w:val="365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118" w:rsidRPr="00494485" w:rsidRDefault="007F1118">
            <w:pPr>
              <w:spacing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118" w:rsidRPr="00494485" w:rsidRDefault="007F1118">
            <w:pPr>
              <w:spacing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7F1118" w:rsidRPr="00494485" w:rsidRDefault="004C6B2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9448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2.5. У підпункті адміністративного регламенту «Документообіг» у табличній формі наводиться перелік документів, у тому числі електронних, які складаються або опрацьовуються під час виконання відповідного процесу, та </w:t>
      </w:r>
      <w:r w:rsidRPr="00494485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нормативно-правових актів, які регламентують їх форму і склад показників, а саме:</w:t>
      </w:r>
    </w:p>
    <w:tbl>
      <w:tblPr>
        <w:tblStyle w:val="a7"/>
        <w:tblW w:w="963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17"/>
        <w:gridCol w:w="2886"/>
        <w:gridCol w:w="2765"/>
        <w:gridCol w:w="3366"/>
      </w:tblGrid>
      <w:tr w:rsidR="007F1118" w:rsidRPr="00494485" w:rsidTr="00174849">
        <w:trPr>
          <w:trHeight w:val="87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118" w:rsidRPr="00494485" w:rsidRDefault="004C6B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  <w:p w:rsidR="007F1118" w:rsidRPr="00494485" w:rsidRDefault="004C6B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118" w:rsidRPr="00494485" w:rsidRDefault="004C6B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Документ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118" w:rsidRPr="00494485" w:rsidRDefault="004C6B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t>Нормативно-</w:t>
            </w:r>
          </w:p>
          <w:p w:rsidR="007F1118" w:rsidRPr="00494485" w:rsidRDefault="004C6B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t>правовий акт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118" w:rsidRPr="00494485" w:rsidRDefault="004C6B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Посилання на положення нормативно-правового </w:t>
            </w:r>
            <w:proofErr w:type="spellStart"/>
            <w:r w:rsidRPr="004944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акта</w:t>
            </w:r>
            <w:proofErr w:type="spellEnd"/>
          </w:p>
        </w:tc>
      </w:tr>
      <w:tr w:rsidR="007F1118" w:rsidRPr="00494485" w:rsidTr="00174849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118" w:rsidRPr="00494485" w:rsidRDefault="007F1118">
            <w:pPr>
              <w:spacing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118" w:rsidRPr="00494485" w:rsidRDefault="007F1118">
            <w:pPr>
              <w:spacing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118" w:rsidRPr="00494485" w:rsidRDefault="007F1118">
            <w:pPr>
              <w:spacing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118" w:rsidRPr="00494485" w:rsidRDefault="007F1118">
            <w:pPr>
              <w:spacing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7F1118" w:rsidRPr="00494485" w:rsidRDefault="004C6B2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94485">
        <w:rPr>
          <w:rFonts w:ascii="Times New Roman" w:eastAsia="Times New Roman" w:hAnsi="Times New Roman" w:cs="Times New Roman"/>
          <w:sz w:val="28"/>
          <w:szCs w:val="28"/>
          <w:lang w:val="uk-UA"/>
        </w:rPr>
        <w:t>Перелік документів формується на підставі складених блок-схеми та технологічної карти відповідного процесу.</w:t>
      </w:r>
    </w:p>
    <w:p w:rsidR="007F1118" w:rsidRPr="00494485" w:rsidRDefault="004C6B2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94485">
        <w:rPr>
          <w:rFonts w:ascii="Times New Roman" w:eastAsia="Times New Roman" w:hAnsi="Times New Roman" w:cs="Times New Roman"/>
          <w:sz w:val="28"/>
          <w:szCs w:val="28"/>
          <w:lang w:val="uk-UA"/>
        </w:rPr>
        <w:t>2.6. У підпункті адміністративного регламенту «Прикладне програмне забезпечення» у табличній формі зазначається перелік прикладного програмного забезпечення, яке застосовується під час виконання відповідного процесу, та опис автоматизованих операцій у рамках виконання такого процесу, а саме:</w:t>
      </w:r>
    </w:p>
    <w:tbl>
      <w:tblPr>
        <w:tblStyle w:val="a8"/>
        <w:tblW w:w="963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248"/>
        <w:gridCol w:w="3386"/>
      </w:tblGrid>
      <w:tr w:rsidR="007F1118" w:rsidRPr="00494485" w:rsidTr="00174849"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118" w:rsidRPr="00494485" w:rsidRDefault="004C6B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Найменування прикладного програмного забезпечення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118" w:rsidRPr="00494485" w:rsidRDefault="004C6B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Автоматизовані операції</w:t>
            </w:r>
          </w:p>
        </w:tc>
      </w:tr>
      <w:tr w:rsidR="007F1118" w:rsidRPr="00494485" w:rsidTr="00174849"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118" w:rsidRPr="00494485" w:rsidRDefault="007F1118">
            <w:pPr>
              <w:spacing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118" w:rsidRPr="00494485" w:rsidRDefault="007F1118">
            <w:pPr>
              <w:spacing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7F1118" w:rsidRPr="00494485" w:rsidRDefault="004C6B2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94485">
        <w:rPr>
          <w:rFonts w:ascii="Times New Roman" w:eastAsia="Times New Roman" w:hAnsi="Times New Roman" w:cs="Times New Roman"/>
          <w:sz w:val="28"/>
          <w:szCs w:val="28"/>
          <w:lang w:val="uk-UA"/>
        </w:rPr>
        <w:t>Перелік автоматизованих операцій формується на підставі складених блок-схеми та технологічної карти відповідного процесу.</w:t>
      </w:r>
    </w:p>
    <w:p w:rsidR="007F1118" w:rsidRPr="00494485" w:rsidRDefault="007F11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F1118" w:rsidRPr="00494485" w:rsidRDefault="004C6B2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9448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ІІІ. Блок-схема процесу</w:t>
      </w:r>
    </w:p>
    <w:p w:rsidR="007F1118" w:rsidRPr="00494485" w:rsidRDefault="004C6B2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94485">
        <w:rPr>
          <w:rFonts w:ascii="Times New Roman" w:eastAsia="Times New Roman" w:hAnsi="Times New Roman" w:cs="Times New Roman"/>
          <w:sz w:val="28"/>
          <w:szCs w:val="28"/>
          <w:lang w:val="uk-UA"/>
        </w:rPr>
        <w:t>3.1. Метою формування блок-схеми процесу є графічне представлення послідовності виконання операцій та взаємозв’язків між різними учасниками відповідного процесу. У разі, якщо виконання функції забезпечується виконанням декількох процесів, відповідні блок-схеми формуються на кожний процес.</w:t>
      </w:r>
    </w:p>
    <w:p w:rsidR="007F1118" w:rsidRPr="00494485" w:rsidRDefault="004C6B2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94485">
        <w:rPr>
          <w:rFonts w:ascii="Times New Roman" w:eastAsia="Times New Roman" w:hAnsi="Times New Roman" w:cs="Times New Roman"/>
          <w:sz w:val="28"/>
          <w:szCs w:val="28"/>
          <w:lang w:val="uk-UA"/>
        </w:rPr>
        <w:t>3.2. Блок-схема процесу складається відповідно до пункту 3.3. розділу ІІІ Методики і містить інформацію щодо:</w:t>
      </w:r>
    </w:p>
    <w:p w:rsidR="007F1118" w:rsidRPr="00494485" w:rsidRDefault="004C6B2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94485">
        <w:rPr>
          <w:rFonts w:ascii="Times New Roman" w:eastAsia="Times New Roman" w:hAnsi="Times New Roman" w:cs="Times New Roman"/>
          <w:sz w:val="28"/>
          <w:szCs w:val="28"/>
          <w:lang w:val="uk-UA"/>
        </w:rPr>
        <w:t>операцій, з яких складається процес;</w:t>
      </w:r>
    </w:p>
    <w:p w:rsidR="007F1118" w:rsidRPr="00494485" w:rsidRDefault="004C6B2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94485">
        <w:rPr>
          <w:rFonts w:ascii="Times New Roman" w:eastAsia="Times New Roman" w:hAnsi="Times New Roman" w:cs="Times New Roman"/>
          <w:sz w:val="28"/>
          <w:szCs w:val="28"/>
          <w:lang w:val="uk-UA"/>
        </w:rPr>
        <w:t>учасників процесу;</w:t>
      </w:r>
    </w:p>
    <w:p w:rsidR="007F1118" w:rsidRPr="00494485" w:rsidRDefault="004C6B2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94485">
        <w:rPr>
          <w:rFonts w:ascii="Times New Roman" w:eastAsia="Times New Roman" w:hAnsi="Times New Roman" w:cs="Times New Roman"/>
          <w:sz w:val="28"/>
          <w:szCs w:val="28"/>
          <w:lang w:val="uk-UA"/>
        </w:rPr>
        <w:t>потоків документів між учасниками процесу;</w:t>
      </w:r>
    </w:p>
    <w:p w:rsidR="007F1118" w:rsidRPr="00494485" w:rsidRDefault="004C6B2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94485">
        <w:rPr>
          <w:rFonts w:ascii="Times New Roman" w:eastAsia="Times New Roman" w:hAnsi="Times New Roman" w:cs="Times New Roman"/>
          <w:sz w:val="28"/>
          <w:szCs w:val="28"/>
          <w:lang w:val="uk-UA"/>
        </w:rPr>
        <w:t>послідовності виконання операцій шляхом зазначення їх порядкового номера;</w:t>
      </w:r>
    </w:p>
    <w:p w:rsidR="007F1118" w:rsidRPr="00494485" w:rsidRDefault="004C6B2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94485">
        <w:rPr>
          <w:rFonts w:ascii="Times New Roman" w:eastAsia="Times New Roman" w:hAnsi="Times New Roman" w:cs="Times New Roman"/>
          <w:sz w:val="28"/>
          <w:szCs w:val="28"/>
          <w:lang w:val="uk-UA"/>
        </w:rPr>
        <w:t>умов виконання операцій.</w:t>
      </w:r>
    </w:p>
    <w:p w:rsidR="007F1118" w:rsidRPr="00494485" w:rsidRDefault="004C6B2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94485">
        <w:rPr>
          <w:rFonts w:ascii="Times New Roman" w:eastAsia="Times New Roman" w:hAnsi="Times New Roman" w:cs="Times New Roman"/>
          <w:sz w:val="28"/>
          <w:szCs w:val="28"/>
          <w:lang w:val="uk-UA"/>
        </w:rPr>
        <w:t>3.3. Список позначень, які використовуються під час підготовки блок-схеми процесу:</w:t>
      </w:r>
    </w:p>
    <w:tbl>
      <w:tblPr>
        <w:tblStyle w:val="a9"/>
        <w:tblW w:w="962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916"/>
        <w:gridCol w:w="6704"/>
      </w:tblGrid>
      <w:tr w:rsidR="007F1118" w:rsidRPr="00494485"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118" w:rsidRPr="00494485" w:rsidRDefault="004C6B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Позначення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118" w:rsidRPr="00494485" w:rsidRDefault="004C6B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Опис позначення</w:t>
            </w:r>
          </w:p>
        </w:tc>
      </w:tr>
      <w:tr w:rsidR="007F1118" w:rsidRPr="00494485">
        <w:trPr>
          <w:trHeight w:val="1200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118" w:rsidRPr="00494485" w:rsidRDefault="004C6B2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494485">
              <w:rPr>
                <w:noProof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>
                      <wp:simplePos x="0" y="0"/>
                      <wp:positionH relativeFrom="column">
                        <wp:posOffset>508000</wp:posOffset>
                      </wp:positionH>
                      <wp:positionV relativeFrom="paragraph">
                        <wp:posOffset>-63499</wp:posOffset>
                      </wp:positionV>
                      <wp:extent cx="736600" cy="993775"/>
                      <wp:effectExtent l="0" t="0" r="0" b="0"/>
                      <wp:wrapNone/>
                      <wp:docPr id="2" name="Загнутый угол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984050" y="3289463"/>
                                <a:ext cx="723900" cy="981075"/>
                              </a:xfrm>
                              <a:prstGeom prst="foldedCorne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7F1118" w:rsidRDefault="004C6B25">
                                  <w:pPr>
                                    <w:spacing w:line="240" w:lineRule="auto"/>
                                    <w:ind w:left="-141" w:right="-143" w:hanging="141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Liberation Serif" w:eastAsia="Liberation Serif" w:hAnsi="Liberation Serif" w:cs="Liberation Serif"/>
                                      <w:color w:val="000000"/>
                                      <w:sz w:val="24"/>
                                    </w:rPr>
                                    <w:t>Документ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5" coordsize="21600,21600" o:spt="65" adj="18900" path="m,l,21600@0,21600,21600@0,21600,xem@0,21600nfl@3@5c@7@9@11@13,21600@0e">
                      <v:formulas>
                        <v:f eqn="val #0"/>
                        <v:f eqn="sum 21600 0 @0"/>
                        <v:f eqn="prod @1 8481 32768"/>
                        <v:f eqn="sum @2 @0 0"/>
                        <v:f eqn="prod @1 1117 32768"/>
                        <v:f eqn="sum @4 @0 0"/>
                        <v:f eqn="prod @1 11764 32768"/>
                        <v:f eqn="sum @6 @0 0"/>
                        <v:f eqn="prod @1 6144 32768"/>
                        <v:f eqn="sum @8 @0 0"/>
                        <v:f eqn="prod @1 20480 32768"/>
                        <v:f eqn="sum @10 @0 0"/>
                        <v:f eqn="prod @1 6144 32768"/>
                        <v:f eqn="sum @12 @0 0"/>
                      </v:formulas>
                      <v:path o:extrusionok="f" gradientshapeok="t" o:connecttype="rect" textboxrect="0,0,21600,@13"/>
                      <v:handles>
                        <v:h position="#0,bottomRight" xrange="10800,21600"/>
                      </v:handles>
                      <o:complex v:ext="view"/>
                    </v:shapetype>
                    <v:shape id="Загнутый угол 2" o:spid="_x0000_s1026" type="#_x0000_t65" style="position:absolute;left:0;text-align:left;margin-left:40pt;margin-top:-5pt;width:58pt;height:78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" adj="18000" fillcolor="white [3201]" strokecolor="black [3200]" strokeweight="1pt">
                      <v:stroke startarrowwidth="narrow" startarrowlength="short" endarrowwidth="narrow" endarrowlength="short" joinstyle="miter"/>
                      <v:textbox inset="2.53958mm,1.2694mm,2.53958mm,1.2694mm">
                        <w:txbxContent>
                          <w:p w:rsidR="007F1118" w:rsidRDefault="004C6B25">
                            <w:pPr>
                              <w:spacing w:line="240" w:lineRule="auto"/>
                              <w:ind w:left="-141" w:right="-143" w:hanging="141"/>
                              <w:jc w:val="center"/>
                              <w:textDirection w:val="btLr"/>
                            </w:pPr>
                            <w:r>
                              <w:rPr>
                                <w:rFonts w:ascii="Liberation Serif" w:eastAsia="Liberation Serif" w:hAnsi="Liberation Serif" w:cs="Liberation Serif"/>
                                <w:color w:val="000000"/>
                                <w:sz w:val="24"/>
                              </w:rPr>
                              <w:t>Документ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F1118" w:rsidRPr="00494485" w:rsidRDefault="007F111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118" w:rsidRPr="00494485" w:rsidRDefault="004C6B25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Документ на паперовому носії, який може бути вхідними даними або результатом виконання операції</w:t>
            </w:r>
          </w:p>
          <w:p w:rsidR="007F1118" w:rsidRPr="00494485" w:rsidRDefault="007F111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7F1118" w:rsidRPr="00494485" w:rsidRDefault="007F111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F1118" w:rsidRPr="00494485">
        <w:trPr>
          <w:trHeight w:val="1144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118" w:rsidRPr="00494485" w:rsidRDefault="004C6B2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494485">
              <w:rPr>
                <w:noProof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>
                      <wp:simplePos x="0" y="0"/>
                      <wp:positionH relativeFrom="column">
                        <wp:posOffset>342900</wp:posOffset>
                      </wp:positionH>
                      <wp:positionV relativeFrom="paragraph">
                        <wp:posOffset>-50799</wp:posOffset>
                      </wp:positionV>
                      <wp:extent cx="1057275" cy="628650"/>
                      <wp:effectExtent l="0" t="0" r="0" b="0"/>
                      <wp:wrapNone/>
                      <wp:docPr id="6" name="Блок-схема: карточка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36413" y="3484725"/>
                                <a:ext cx="1019175" cy="590550"/>
                              </a:xfrm>
                              <a:prstGeom prst="flowChartPunchedCard">
                                <a:avLst/>
                              </a:prstGeom>
                              <a:solidFill>
                                <a:schemeClr val="lt1"/>
                              </a:solidFill>
                              <a:ln w="38100" cap="flat" cmpd="thickThin">
                                <a:solidFill>
                                  <a:schemeClr val="dk1"/>
                                </a:solidFill>
                                <a:prstDash val="dash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7F1118" w:rsidRDefault="004C6B25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  <w:proofErr w:type="spellStart"/>
                                  <w:r>
                                    <w:rPr>
                                      <w:rFonts w:ascii="Liberation Serif" w:eastAsia="Liberation Serif" w:hAnsi="Liberation Serif" w:cs="Liberation Serif"/>
                                      <w:color w:val="000000"/>
                                      <w:sz w:val="24"/>
                                    </w:rPr>
                                    <w:t>Дані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21" coordsize="21600,21600" o:spt="121" path="m4321,l21600,r,21600l,21600,,4338xe">
                      <v:stroke joinstyle="miter"/>
                      <v:path gradientshapeok="t" o:connecttype="rect" textboxrect="0,4321,21600,21600"/>
                    </v:shapetype>
                    <v:shape id="Блок-схема: карточка 6" o:spid="_x0000_s1027" type="#_x0000_t121" style="position:absolute;left:0;text-align:left;margin-left:27pt;margin-top:-4pt;width:83.25pt;height:4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" fillcolor="white [3201]" strokecolor="black [3200]" strokeweight="3pt">
                      <v:stroke dashstyle="dash" startarrowwidth="narrow" startarrowlength="short" endarrowwidth="narrow" endarrowlength="short" linestyle="thickThin"/>
                      <v:textbox inset="2.53958mm,1.2694mm,2.53958mm,1.2694mm">
                        <w:txbxContent>
                          <w:p w:rsidR="007F1118" w:rsidRDefault="004C6B25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Liberation Serif" w:eastAsia="Liberation Serif" w:hAnsi="Liberation Serif" w:cs="Liberation Serif"/>
                                <w:color w:val="000000"/>
                                <w:sz w:val="24"/>
                              </w:rPr>
                              <w:t>Дані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F1118" w:rsidRPr="00494485" w:rsidRDefault="007F111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118" w:rsidRPr="00494485" w:rsidRDefault="004C6B25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Дані (документ) в електронному вигляді, які можуть бути вхідними даними або результатом виконання операції</w:t>
            </w:r>
          </w:p>
          <w:p w:rsidR="007F1118" w:rsidRPr="00494485" w:rsidRDefault="007F111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F1118" w:rsidRPr="00494485">
        <w:trPr>
          <w:trHeight w:val="1429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118" w:rsidRPr="00494485" w:rsidRDefault="004C6B2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494485">
              <w:rPr>
                <w:noProof/>
                <w:lang w:val="uk-UA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88900</wp:posOffset>
                      </wp:positionV>
                      <wp:extent cx="1095375" cy="952500"/>
                      <wp:effectExtent l="0" t="0" r="0" b="0"/>
                      <wp:wrapNone/>
                      <wp:docPr id="3" name="Блок-схема: несколько документов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17363" y="3322800"/>
                                <a:ext cx="1057275" cy="914400"/>
                              </a:xfrm>
                              <a:prstGeom prst="flowChartMulti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 cap="flat" cmpd="tri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7F1118" w:rsidRDefault="004C6B25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Liberation Serif" w:eastAsia="Liberation Serif" w:hAnsi="Liberation Serif" w:cs="Liberation Serif"/>
                                      <w:color w:val="000000"/>
                                      <w:sz w:val="24"/>
                                    </w:rPr>
                                    <w:t>Документ (</w:t>
                                  </w:r>
                                  <w:proofErr w:type="spellStart"/>
                                  <w:r>
                                    <w:rPr>
                                      <w:rFonts w:ascii="Liberation Serif" w:eastAsia="Liberation Serif" w:hAnsi="Liberation Serif" w:cs="Liberation Serif"/>
                                      <w:color w:val="000000"/>
                                      <w:sz w:val="24"/>
                                    </w:rPr>
                                    <w:t>Дані</w:t>
                                  </w:r>
                                  <w:proofErr w:type="spellEnd"/>
                                  <w:r>
                                    <w:rPr>
                                      <w:rFonts w:ascii="Liberation Serif" w:eastAsia="Liberation Serif" w:hAnsi="Liberation Serif" w:cs="Liberation Serif"/>
                                      <w:color w:val="000000"/>
                                      <w:sz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      <v:stroke joinstyle="miter"/>
                      <v:path o:extrusionok="f" o:connecttype="custom" o:connectlocs="10800,0;0,10800;10800,19890;21600,10800" textboxrect="0,3675,18595,18022"/>
                    </v:shapetype>
                    <v:shape id="Блок-схема: несколько документов 3" o:spid="_x0000_s1028" type="#_x0000_t115" style="position:absolute;left:0;text-align:left;margin-left:23pt;margin-top:7pt;width:86.25pt;height: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" strokeweight="3pt">
                      <v:stroke dashstyle="dash" startarrowwidth="narrow" startarrowlength="short" endarrowwidth="narrow" endarrowlength="short" linestyle="thickBetweenThin"/>
                      <v:textbox inset="2.53958mm,1.2694mm,2.53958mm,1.2694mm">
                        <w:txbxContent>
                          <w:p w:rsidR="007F1118" w:rsidRDefault="004C6B25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Liberation Serif" w:eastAsia="Liberation Serif" w:hAnsi="Liberation Serif" w:cs="Liberation Serif"/>
                                <w:color w:val="000000"/>
                                <w:sz w:val="24"/>
                              </w:rPr>
                              <w:t>Документ (</w:t>
                            </w:r>
                            <w:proofErr w:type="spellStart"/>
                            <w:r>
                              <w:rPr>
                                <w:rFonts w:ascii="Liberation Serif" w:eastAsia="Liberation Serif" w:hAnsi="Liberation Serif" w:cs="Liberation Serif"/>
                                <w:color w:val="000000"/>
                                <w:sz w:val="24"/>
                              </w:rPr>
                              <w:t>Дані</w:t>
                            </w:r>
                            <w:proofErr w:type="spellEnd"/>
                            <w:r>
                              <w:rPr>
                                <w:rFonts w:ascii="Liberation Serif" w:eastAsia="Liberation Serif" w:hAnsi="Liberation Serif" w:cs="Liberation Serif"/>
                                <w:color w:val="000000"/>
                                <w:sz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F1118" w:rsidRPr="00494485" w:rsidRDefault="007F111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7F1118" w:rsidRPr="00494485" w:rsidRDefault="007F111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118" w:rsidRPr="00494485" w:rsidRDefault="004C6B25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Одночасне надання документа у друкованому та електронному вигляді</w:t>
            </w:r>
          </w:p>
          <w:p w:rsidR="007F1118" w:rsidRPr="00494485" w:rsidRDefault="007F111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7F1118" w:rsidRPr="00494485" w:rsidRDefault="007F111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F1118" w:rsidRPr="00494485"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118" w:rsidRPr="00494485" w:rsidRDefault="004C6B2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494485">
              <w:rPr>
                <w:noProof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38100</wp:posOffset>
                      </wp:positionV>
                      <wp:extent cx="1558605" cy="805485"/>
                      <wp:effectExtent l="0" t="0" r="0" b="0"/>
                      <wp:wrapNone/>
                      <wp:docPr id="4" name="Поли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571460" y="3382020"/>
                                <a:ext cx="1549080" cy="7959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1600" h="21600" extrusionOk="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 cap="sq" cmpd="sng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7F1118" w:rsidRDefault="004C6B25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</w:rPr>
                                    <w:t xml:space="preserve">1.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</w:rPr>
                                    <w:t>Операція</w:t>
                                  </w:r>
                                  <w:proofErr w:type="spellEnd"/>
                                </w:p>
                                <w:p w:rsidR="007F1118" w:rsidRDefault="004C6B25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</w:rPr>
                                    <w:t>_ _ _ _ _ _ _ _ _ _</w:t>
                                  </w:r>
                                </w:p>
                                <w:p w:rsidR="007F1118" w:rsidRDefault="004C6B25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</w:rPr>
                                    <w:t>назва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</w:rPr>
                                    <w:t>суб'єкта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</w:rPr>
                                    <w:t>внутрішнього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</w:rPr>
                                    <w:t xml:space="preserve"> контролю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олилиния 4" o:spid="_x0000_s1029" style="position:absolute;left:0;text-align:left;margin-left:9pt;margin-top:3pt;width:122.7pt;height:63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" adj="-11796480,,5400" path="m,l21600,r,21600l,21600,,xe">
                      <v:stroke startarrowwidth="narrow" startarrowlength="short" endarrowwidth="narrow" endarrowlength="short" miterlimit="5243f" joinstyle="miter" endcap="square"/>
                      <v:formulas/>
                      <v:path arrowok="t" o:extrusionok="f" o:connecttype="custom" textboxrect="0,0,21600,21600"/>
                      <v:textbox inset="2.53958mm,1.2694mm,2.53958mm,1.2694mm">
                        <w:txbxContent>
                          <w:p w:rsidR="007F1118" w:rsidRDefault="004C6B25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</w:rPr>
                              <w:t xml:space="preserve">1.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</w:rPr>
                              <w:t>Операція</w:t>
                            </w:r>
                            <w:proofErr w:type="spellEnd"/>
                          </w:p>
                          <w:p w:rsidR="007F1118" w:rsidRDefault="004C6B25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</w:rPr>
                              <w:t>_ _ _ _ _ _ _ _ _ _</w:t>
                            </w:r>
                          </w:p>
                          <w:p w:rsidR="007F1118" w:rsidRDefault="004C6B25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</w:rPr>
                              <w:t>назва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</w:rPr>
                              <w:t>суб'єкта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</w:rPr>
                              <w:t>внутрішнього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</w:rPr>
                              <w:t xml:space="preserve"> контролю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F1118" w:rsidRPr="00494485" w:rsidRDefault="007F111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118" w:rsidRPr="00494485" w:rsidRDefault="004C6B25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Операція, що виконується: реалізація процесу здійснюється шляхом послідовного виконання операцій. Послідовність виконання операцій позначається цифрою і відповідає позначенню операцій у технологічній карті процесу.</w:t>
            </w:r>
          </w:p>
          <w:p w:rsidR="007F1118" w:rsidRPr="00494485" w:rsidRDefault="004C6B25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Операція виконується суб'єктами внутрішнього контролю</w:t>
            </w:r>
          </w:p>
        </w:tc>
      </w:tr>
      <w:tr w:rsidR="007F1118" w:rsidRPr="00494485"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118" w:rsidRPr="00494485" w:rsidRDefault="004C6B2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494485">
              <w:rPr>
                <w:noProof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38100</wp:posOffset>
                      </wp:positionV>
                      <wp:extent cx="1381484" cy="695685"/>
                      <wp:effectExtent l="0" t="0" r="0" b="0"/>
                      <wp:wrapNone/>
                      <wp:docPr id="7" name="Поли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660021" y="3436920"/>
                                <a:ext cx="1371959" cy="6861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1600" h="21600" extrusionOk="0">
                                    <a:moveTo>
                                      <a:pt x="0" y="10800"/>
                                    </a:moveTo>
                                    <a:lnTo>
                                      <a:pt x="10800" y="0"/>
                                    </a:lnTo>
                                    <a:lnTo>
                                      <a:pt x="21600" y="10800"/>
                                    </a:lnTo>
                                    <a:lnTo>
                                      <a:pt x="10800" y="21600"/>
                                    </a:lnTo>
                                    <a:lnTo>
                                      <a:pt x="0" y="1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 cap="sq" cmpd="sng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7F1118" w:rsidRDefault="004C6B25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</w:rPr>
                                    <w:t>Умова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олилиния 7" o:spid="_x0000_s1030" style="position:absolute;left:0;text-align:left;margin-left:10pt;margin-top:3pt;width:108.8pt;height:54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" adj="-11796480,,5400" path="m,10800l10800,,21600,10800,10800,21600,,10800xe">
                      <v:stroke startarrowwidth="narrow" startarrowlength="short" endarrowwidth="narrow" endarrowlength="short" miterlimit="5243f" joinstyle="miter" endcap="square"/>
                      <v:formulas/>
                      <v:path arrowok="t" o:extrusionok="f" o:connecttype="custom" textboxrect="0,0,21600,21600"/>
                      <v:textbox inset="2.53958mm,1.2694mm,2.53958mm,1.2694mm">
                        <w:txbxContent>
                          <w:p w:rsidR="007F1118" w:rsidRDefault="004C6B25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>Умова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F1118" w:rsidRPr="00494485" w:rsidRDefault="007F111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7F1118" w:rsidRPr="00494485" w:rsidRDefault="007F111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118" w:rsidRPr="00494485" w:rsidRDefault="004C6B25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Умова виконання операції: послідовність виконання операцій може визначатися результатом виконання будь-якої іншої операції</w:t>
            </w:r>
          </w:p>
        </w:tc>
      </w:tr>
      <w:tr w:rsidR="007F1118" w:rsidRPr="00494485">
        <w:trPr>
          <w:trHeight w:val="1767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118" w:rsidRPr="00494485" w:rsidRDefault="00A2733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суб</w:t>
            </w: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’єкт</w:t>
            </w:r>
            <w:r w:rsidR="004C6B25"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внутрішнього контролю/зовнішній учасник</w:t>
            </w:r>
          </w:p>
          <w:p w:rsidR="007F1118" w:rsidRPr="00494485" w:rsidRDefault="004C6B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noProof/>
                <w:lang w:val="uk-UA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hidden="0" allowOverlap="1">
                      <wp:simplePos x="0" y="0"/>
                      <wp:positionH relativeFrom="column">
                        <wp:posOffset>50801</wp:posOffset>
                      </wp:positionH>
                      <wp:positionV relativeFrom="paragraph">
                        <wp:posOffset>152400</wp:posOffset>
                      </wp:positionV>
                      <wp:extent cx="1713240" cy="12700"/>
                      <wp:effectExtent l="0" t="0" r="0" b="0"/>
                      <wp:wrapNone/>
                      <wp:docPr id="8" name="Прямая со стрелко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 flipH="1">
                                <a:off x="4489380" y="3778740"/>
                                <a:ext cx="1713240" cy="25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600" cap="sq" cmpd="sng">
                                <a:solidFill>
                                  <a:srgbClr val="000000"/>
                                </a:solidFill>
                                <a:prstDash val="dashDot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50801</wp:posOffset>
                      </wp:positionH>
                      <wp:positionV relativeFrom="paragraph">
                        <wp:posOffset>152400</wp:posOffset>
                      </wp:positionV>
                      <wp:extent cx="1713240" cy="12700"/>
                      <wp:effectExtent b="0" l="0" r="0" t="0"/>
                      <wp:wrapNone/>
                      <wp:docPr id="8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1324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118" w:rsidRPr="00494485" w:rsidRDefault="00A2733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Суб</w:t>
            </w: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’єкти</w:t>
            </w:r>
            <w:bookmarkStart w:id="0" w:name="_GoBack"/>
            <w:bookmarkEnd w:id="0"/>
            <w:r w:rsidR="004C6B25"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внутрішнього контролю або зовнішній учасник процесу залежно від того, ким виконується операція</w:t>
            </w:r>
          </w:p>
        </w:tc>
      </w:tr>
      <w:tr w:rsidR="007F1118" w:rsidRPr="00494485"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118" w:rsidRPr="00494485" w:rsidRDefault="007F111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  <w:p w:rsidR="007F1118" w:rsidRPr="00494485" w:rsidRDefault="007F111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7F1118" w:rsidRPr="00494485" w:rsidRDefault="007F111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118" w:rsidRPr="00494485" w:rsidRDefault="004C6B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Перехід від одного процесу до іншого</w:t>
            </w:r>
          </w:p>
        </w:tc>
      </w:tr>
      <w:tr w:rsidR="007F1118" w:rsidRPr="00494485">
        <w:trPr>
          <w:trHeight w:val="1701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118" w:rsidRPr="00494485" w:rsidRDefault="004C6B2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noProof/>
                <w:color w:val="FF0000"/>
                <w:sz w:val="28"/>
                <w:szCs w:val="28"/>
                <w:lang w:val="uk-UA"/>
              </w:rPr>
              <mc:AlternateContent>
                <mc:Choice Requires="wpg">
                  <w:drawing>
                    <wp:inline distT="0" distB="0" distL="0" distR="0">
                      <wp:extent cx="1126239" cy="1024035"/>
                      <wp:effectExtent l="0" t="0" r="0" b="0"/>
                      <wp:docPr id="5" name="Группа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26239" cy="1024035"/>
                                <a:chOff x="4782881" y="3267983"/>
                                <a:chExt cx="1126239" cy="1024035"/>
                              </a:xfrm>
                            </wpg:grpSpPr>
                            <wpg:grpSp>
                              <wpg:cNvPr id="10" name="Группа 10"/>
                              <wpg:cNvGrpSpPr/>
                              <wpg:grpSpPr>
                                <a:xfrm>
                                  <a:off x="4782881" y="3267983"/>
                                  <a:ext cx="1126239" cy="1024035"/>
                                  <a:chOff x="0" y="0"/>
                                  <a:chExt cx="1126239" cy="1024035"/>
                                </a:xfrm>
                              </wpg:grpSpPr>
                              <wps:wsp>
                                <wps:cNvPr id="11" name="Прямоугольник 11"/>
                                <wps:cNvSpPr/>
                                <wps:spPr>
                                  <a:xfrm>
                                    <a:off x="0" y="0"/>
                                    <a:ext cx="1126225" cy="1024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7F1118" w:rsidRDefault="007F1118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2" name="Полилиния 12"/>
                                <wps:cNvSpPr/>
                                <wps:spPr>
                                  <a:xfrm>
                                    <a:off x="0" y="0"/>
                                    <a:ext cx="386735" cy="102403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1600" h="216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1600" y="0"/>
                                        </a:lnTo>
                                        <a:lnTo>
                                          <a:pt x="21600" y="21600"/>
                                        </a:lnTo>
                                        <a:lnTo>
                                          <a:pt x="0" y="2160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7F1118" w:rsidRDefault="007F1118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158750" tIns="82425" rIns="158750" bIns="82425" anchor="ctr" anchorCtr="0">
                                  <a:noAutofit/>
                                </wps:bodyPr>
                              </wps:wsp>
                              <wps:wsp>
                                <wps:cNvPr id="13" name="Полилиния 13"/>
                                <wps:cNvSpPr/>
                                <wps:spPr>
                                  <a:xfrm>
                                    <a:off x="330279" y="114480"/>
                                    <a:ext cx="795960" cy="79596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1600" h="21600" extrusionOk="0">
                                        <a:moveTo>
                                          <a:pt x="10800" y="0"/>
                                        </a:moveTo>
                                        <a:lnTo>
                                          <a:pt x="10800" y="0"/>
                                        </a:lnTo>
                                        <a:cubicBezTo>
                                          <a:pt x="4835" y="0"/>
                                          <a:pt x="0" y="4835"/>
                                          <a:pt x="0" y="10800"/>
                                        </a:cubicBezTo>
                                        <a:cubicBezTo>
                                          <a:pt x="0" y="16765"/>
                                          <a:pt x="4835" y="21600"/>
                                          <a:pt x="10800" y="21600"/>
                                        </a:cubicBezTo>
                                        <a:cubicBezTo>
                                          <a:pt x="16765" y="21600"/>
                                          <a:pt x="21600" y="16765"/>
                                          <a:pt x="21600" y="10800"/>
                                        </a:cubicBezTo>
                                        <a:cubicBezTo>
                                          <a:pt x="21600" y="4835"/>
                                          <a:pt x="16765" y="0"/>
                                          <a:pt x="10800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w="9525" cap="sq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:rsidR="007F1118" w:rsidRDefault="007F1118">
                                      <w:pPr>
                                        <w:spacing w:line="240" w:lineRule="auto"/>
                                        <w:jc w:val="center"/>
                                        <w:textDirection w:val="btLr"/>
                                      </w:pPr>
                                    </w:p>
                                    <w:p w:rsidR="007F1118" w:rsidRDefault="004C6B25">
                                      <w:pPr>
                                        <w:spacing w:line="240" w:lineRule="auto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00000"/>
                                          <w:sz w:val="24"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" o:spid="_x0000_s1031" style="width:88.7pt;height:80.65pt;mso-position-horizontal-relative:char;mso-position-vertical-relative:line" coordorigin="47828,32679" coordsize="11262,10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">
                      <v:group id="Группа 10" o:spid="_x0000_s1032" style="position:absolute;left:47828;top:32679;width:11263;height:10241" coordsize="11262,10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<v:rect id="Прямоугольник 11" o:spid="_x0000_s1033" style="position:absolute;width:11262;height:10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" filled="f" stroked="f">
                          <v:textbox inset="2.53958mm,2.53958mm,2.53958mm,2.53958mm">
                            <w:txbxContent>
                              <w:p w:rsidR="007F1118" w:rsidRDefault="007F1118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Полилиния 12" o:spid="_x0000_s1034" style="position:absolute;width:3867;height:10240;visibility:visible;mso-wrap-style:square;v-text-anchor:middle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" adj="-11796480,,5400" path="m,l21600,r,21600l,21600,,xe" filled="f" stroked="f">
                          <v:stroke joinstyle="miter"/>
                          <v:formulas/>
                          <v:path arrowok="t" o:extrusionok="f" o:connecttype="custom" textboxrect="0,0,21600,21600"/>
                          <v:textbox inset="12.5pt,2.28958mm,12.5pt,2.28958mm">
                            <w:txbxContent>
                              <w:p w:rsidR="007F1118" w:rsidRDefault="007F1118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shape>
                        <v:shape id="Полилиния 13" o:spid="_x0000_s1035" style="position:absolute;left:3302;top:1144;width:7960;height:7960;visibility:visible;mso-wrap-style:square;v-text-anchor:top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" adj="-11796480,,5400" path="m10800,r,c4835,,,4835,,10800v,5965,4835,10800,10800,10800c16765,21600,21600,16765,21600,10800,21600,4835,16765,,10800,xe">
                          <v:stroke startarrowwidth="narrow" startarrowlength="short" endarrowwidth="narrow" endarrowlength="short" miterlimit="5243f" joinstyle="miter" endcap="square"/>
                          <v:formulas/>
                          <v:path arrowok="t" o:extrusionok="f" o:connecttype="custom" textboxrect="0,0,21600,21600"/>
                          <v:textbox inset="2.53958mm,1.2694mm,2.53958mm,1.2694mm">
                            <w:txbxContent>
                              <w:p w:rsidR="007F1118" w:rsidRDefault="007F1118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  <w:p w:rsidR="007F1118" w:rsidRDefault="004C6B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4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118" w:rsidRPr="00494485" w:rsidRDefault="004C6B25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Точка розриву діаграми для перенесення на наступну сторінку</w:t>
            </w:r>
          </w:p>
        </w:tc>
      </w:tr>
      <w:tr w:rsidR="007F1118" w:rsidRPr="00494485"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118" w:rsidRPr="00494485" w:rsidRDefault="004C6B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494485">
              <w:rPr>
                <w:noProof/>
                <w:lang w:val="uk-UA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hidden="0" allowOverlap="1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190500</wp:posOffset>
                      </wp:positionV>
                      <wp:extent cx="1367155" cy="12700"/>
                      <wp:effectExtent l="0" t="0" r="0" b="0"/>
                      <wp:wrapNone/>
                      <wp:docPr id="1" name="Прямая со стрелко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662423" y="3776508"/>
                                <a:ext cx="1367155" cy="69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dash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190500</wp:posOffset>
                      </wp:positionV>
                      <wp:extent cx="1367155" cy="12700"/>
                      <wp:effectExtent b="0" l="0" r="0" t="0"/>
                      <wp:wrapNone/>
                      <wp:docPr id="1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67155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118" w:rsidRPr="00494485" w:rsidRDefault="004C6B25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Пунктиром виділяються необов’язкові для виконання операції (операції, які виконуються у разі настання певних умов) та/або необов’язкові для надання документи</w:t>
            </w:r>
          </w:p>
        </w:tc>
      </w:tr>
      <w:tr w:rsidR="007F1118" w:rsidRPr="00494485"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118" w:rsidRPr="00494485" w:rsidRDefault="007F111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  <w:p w:rsidR="007F1118" w:rsidRPr="00494485" w:rsidRDefault="004C6B2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  <w:lastRenderedPageBreak/>
              <w:drawing>
                <wp:inline distT="0" distB="0" distL="114300" distR="114300">
                  <wp:extent cx="1435100" cy="114300"/>
                  <wp:effectExtent l="0" t="0" r="0" b="0"/>
                  <wp:docPr id="1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114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F1118" w:rsidRPr="00494485" w:rsidRDefault="007F111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118" w:rsidRPr="00494485" w:rsidRDefault="004C6B2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Послідовність виконання операцій</w:t>
            </w:r>
          </w:p>
        </w:tc>
      </w:tr>
      <w:tr w:rsidR="007F1118" w:rsidRPr="00494485"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118" w:rsidRPr="00494485" w:rsidRDefault="007F111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  <w:p w:rsidR="007F1118" w:rsidRPr="00494485" w:rsidRDefault="004C6B2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  <w:drawing>
                <wp:inline distT="0" distB="0" distL="114300" distR="114300">
                  <wp:extent cx="1473200" cy="139700"/>
                  <wp:effectExtent l="0" t="0" r="0" b="0"/>
                  <wp:docPr id="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39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118" w:rsidRPr="00494485" w:rsidRDefault="004C6B25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Послідовність виконання операцій. Застосовується у разі перетину з іншою стрілкою для позначення незалежної послідовності виконання операцій</w:t>
            </w:r>
          </w:p>
        </w:tc>
      </w:tr>
    </w:tbl>
    <w:p w:rsidR="007F1118" w:rsidRPr="00494485" w:rsidRDefault="007F111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highlight w:val="green"/>
          <w:lang w:val="uk-UA"/>
        </w:rPr>
      </w:pPr>
    </w:p>
    <w:p w:rsidR="007F1118" w:rsidRPr="00494485" w:rsidRDefault="004C6B25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9448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ІV.</w:t>
      </w:r>
      <w:r w:rsidRPr="0049448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9448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Короткий опис процесу</w:t>
      </w:r>
    </w:p>
    <w:p w:rsidR="007F1118" w:rsidRPr="00494485" w:rsidRDefault="004C6B2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94485">
        <w:rPr>
          <w:rFonts w:ascii="Times New Roman" w:eastAsia="Times New Roman" w:hAnsi="Times New Roman" w:cs="Times New Roman"/>
          <w:sz w:val="28"/>
          <w:szCs w:val="28"/>
          <w:lang w:val="uk-UA"/>
        </w:rPr>
        <w:t>4.1. У розділі «Короткий опис процесу» наводиться стисла інформація щодо процесу шляхом послідовного опису операцій із зазначенням посилань на їх номери у відповідній діаграмі, умов виконання, дій учасників процесу та результатів виконання процесу.</w:t>
      </w:r>
    </w:p>
    <w:p w:rsidR="007F1118" w:rsidRPr="00494485" w:rsidRDefault="004C6B2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94485">
        <w:rPr>
          <w:rFonts w:ascii="Times New Roman" w:eastAsia="Times New Roman" w:hAnsi="Times New Roman" w:cs="Times New Roman"/>
          <w:sz w:val="28"/>
          <w:szCs w:val="28"/>
          <w:lang w:val="uk-UA"/>
        </w:rPr>
        <w:t>4.2. У разі, якщо виконання функції забезпечується виконанням декількох процесів, у цьому розділі наводиться стислий опис кожного процесу.</w:t>
      </w:r>
    </w:p>
    <w:p w:rsidR="007F1118" w:rsidRPr="00494485" w:rsidRDefault="007F11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74849" w:rsidRDefault="00174849">
      <w:pPr>
        <w:spacing w:after="160" w:line="259" w:lineRule="auto"/>
        <w:rPr>
          <w:lang w:val="uk-UA"/>
        </w:rPr>
      </w:pPr>
      <w:r>
        <w:rPr>
          <w:lang w:val="uk-UA"/>
        </w:rPr>
        <w:t xml:space="preserve">                                                </w:t>
      </w:r>
    </w:p>
    <w:p w:rsidR="007F1118" w:rsidRPr="00494485" w:rsidRDefault="00174849" w:rsidP="00174849">
      <w:pPr>
        <w:spacing w:after="160" w:line="259" w:lineRule="auto"/>
        <w:rPr>
          <w:lang w:val="uk-UA"/>
        </w:rPr>
      </w:pPr>
      <w:r>
        <w:rPr>
          <w:lang w:val="uk-UA"/>
        </w:rPr>
        <w:t xml:space="preserve">                                           _______________________________</w:t>
      </w:r>
    </w:p>
    <w:sectPr w:rsidR="007F1118" w:rsidRPr="00494485" w:rsidSect="001B663D">
      <w:headerReference w:type="default" r:id="rId16"/>
      <w:footerReference w:type="default" r:id="rId17"/>
      <w:pgSz w:w="11909" w:h="16834"/>
      <w:pgMar w:top="1134" w:right="567" w:bottom="1134" w:left="1701" w:header="737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4B7" w:rsidRDefault="000154B7" w:rsidP="00174849">
      <w:pPr>
        <w:spacing w:line="240" w:lineRule="auto"/>
      </w:pPr>
      <w:r>
        <w:separator/>
      </w:r>
    </w:p>
  </w:endnote>
  <w:endnote w:type="continuationSeparator" w:id="0">
    <w:p w:rsidR="000154B7" w:rsidRDefault="000154B7" w:rsidP="001748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8747721"/>
      <w:docPartObj>
        <w:docPartGallery w:val="Page Numbers (Bottom of Page)"/>
        <w:docPartUnique/>
      </w:docPartObj>
    </w:sdtPr>
    <w:sdtContent>
      <w:p w:rsidR="001B663D" w:rsidRDefault="001B663D">
        <w:pPr>
          <w:pStyle w:val="af"/>
          <w:jc w:val="center"/>
        </w:pPr>
      </w:p>
    </w:sdtContent>
  </w:sdt>
  <w:p w:rsidR="001B663D" w:rsidRDefault="001B663D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4B7" w:rsidRDefault="000154B7" w:rsidP="00174849">
      <w:pPr>
        <w:spacing w:line="240" w:lineRule="auto"/>
      </w:pPr>
      <w:r>
        <w:separator/>
      </w:r>
    </w:p>
  </w:footnote>
  <w:footnote w:type="continuationSeparator" w:id="0">
    <w:p w:rsidR="000154B7" w:rsidRDefault="000154B7" w:rsidP="001748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1550328"/>
      <w:docPartObj>
        <w:docPartGallery w:val="Page Numbers (Top of Page)"/>
        <w:docPartUnique/>
      </w:docPartObj>
    </w:sdtPr>
    <w:sdtContent>
      <w:p w:rsidR="001B663D" w:rsidRDefault="001B663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733B" w:rsidRPr="00A2733B">
          <w:rPr>
            <w:noProof/>
            <w:lang w:val="ru-RU"/>
          </w:rPr>
          <w:t>4</w:t>
        </w:r>
        <w:r>
          <w:fldChar w:fldCharType="end"/>
        </w:r>
      </w:p>
    </w:sdtContent>
  </w:sdt>
  <w:p w:rsidR="001B663D" w:rsidRDefault="001B663D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118"/>
    <w:rsid w:val="000154B7"/>
    <w:rsid w:val="00046964"/>
    <w:rsid w:val="00174849"/>
    <w:rsid w:val="001B663D"/>
    <w:rsid w:val="0028379D"/>
    <w:rsid w:val="003129AE"/>
    <w:rsid w:val="00494485"/>
    <w:rsid w:val="004C6B25"/>
    <w:rsid w:val="00677FD6"/>
    <w:rsid w:val="007F1118"/>
    <w:rsid w:val="00A2733B"/>
    <w:rsid w:val="00E5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F02880"/>
  <w15:docId w15:val="{58932338-E37E-4ED9-B41A-1B8C8F68F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74849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b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ad">
    <w:name w:val="header"/>
    <w:basedOn w:val="a"/>
    <w:link w:val="ae"/>
    <w:uiPriority w:val="99"/>
    <w:unhideWhenUsed/>
    <w:rsid w:val="00174849"/>
    <w:pPr>
      <w:tabs>
        <w:tab w:val="center" w:pos="4819"/>
        <w:tab w:val="right" w:pos="9639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74849"/>
  </w:style>
  <w:style w:type="paragraph" w:styleId="af">
    <w:name w:val="footer"/>
    <w:basedOn w:val="a"/>
    <w:link w:val="af0"/>
    <w:uiPriority w:val="99"/>
    <w:unhideWhenUsed/>
    <w:rsid w:val="00174849"/>
    <w:pPr>
      <w:tabs>
        <w:tab w:val="center" w:pos="4819"/>
        <w:tab w:val="right" w:pos="9639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748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11" Type="http://schemas.openxmlformats.org/officeDocument/2006/relationships/image" Target="media/image10.png"/><Relationship Id="rId5" Type="http://schemas.openxmlformats.org/officeDocument/2006/relationships/endnotes" Target="endnotes.xml"/><Relationship Id="rId15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3389</Words>
  <Characters>1933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2022-02-16T04:32:00Z</dcterms:created>
  <dcterms:modified xsi:type="dcterms:W3CDTF">2022-05-23T10:57:00Z</dcterms:modified>
</cp:coreProperties>
</file>