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8B730" w14:textId="77777777" w:rsidR="00171A09" w:rsidRPr="00FA0D4A" w:rsidRDefault="00171A09" w:rsidP="00FA0D4A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18"/>
          <w:szCs w:val="20"/>
          <w:lang w:eastAsia="uk-UA"/>
        </w:rPr>
      </w:pPr>
    </w:p>
    <w:p w14:paraId="613DA34C" w14:textId="77777777" w:rsidR="00FA0D4A" w:rsidRPr="00FA0D4A" w:rsidRDefault="00FA0D4A" w:rsidP="00FA0D4A">
      <w:pPr>
        <w:pStyle w:val="-"/>
        <w:numPr>
          <w:ilvl w:val="0"/>
          <w:numId w:val="0"/>
        </w:numPr>
        <w:spacing w:after="0"/>
        <w:jc w:val="center"/>
        <w:rPr>
          <w:rFonts w:eastAsia="Times New Roman"/>
          <w:b/>
          <w:spacing w:val="20"/>
          <w:szCs w:val="28"/>
        </w:rPr>
      </w:pPr>
      <w:bookmarkStart w:id="0" w:name="_heading=h.30j0zll" w:colFirst="0" w:colLast="0"/>
      <w:bookmarkEnd w:id="0"/>
      <w:r w:rsidRPr="00FA0D4A">
        <w:rPr>
          <w:rFonts w:eastAsia="Times New Roman"/>
          <w:b/>
          <w:spacing w:val="20"/>
          <w:szCs w:val="28"/>
        </w:rPr>
        <w:t>ДЕРЖАВНА МИТНА СЛУЖБА УКРАЇНИ</w:t>
      </w:r>
    </w:p>
    <w:p w14:paraId="14AE9113" w14:textId="77777777" w:rsidR="00FA0D4A" w:rsidRPr="00FA0D4A" w:rsidRDefault="00FA0D4A" w:rsidP="00FA0D4A">
      <w:pPr>
        <w:pStyle w:val="-"/>
        <w:numPr>
          <w:ilvl w:val="0"/>
          <w:numId w:val="0"/>
        </w:numPr>
        <w:spacing w:after="0"/>
        <w:jc w:val="center"/>
        <w:rPr>
          <w:rFonts w:eastAsia="Times New Roman"/>
          <w:b/>
          <w:spacing w:val="20"/>
          <w:szCs w:val="28"/>
          <w:lang w:val="ru-RU"/>
        </w:rPr>
      </w:pPr>
      <w:r w:rsidRPr="00FA0D4A">
        <w:rPr>
          <w:rFonts w:eastAsia="Times New Roman"/>
          <w:b/>
          <w:spacing w:val="20"/>
          <w:szCs w:val="28"/>
        </w:rPr>
        <w:t>(Держмитслужба)</w:t>
      </w:r>
    </w:p>
    <w:p w14:paraId="54E10DAE" w14:textId="77777777" w:rsidR="00171A09" w:rsidRPr="00FA0D4A" w:rsidRDefault="00171A09" w:rsidP="00171A09">
      <w:pPr>
        <w:spacing w:after="0" w:line="240" w:lineRule="auto"/>
        <w:jc w:val="center"/>
        <w:rPr>
          <w:rStyle w:val="rvts0"/>
          <w:rFonts w:ascii="Times New Roman" w:hAnsi="Times New Roman"/>
          <w:b/>
          <w:i/>
          <w:sz w:val="20"/>
          <w:szCs w:val="20"/>
          <w:lang w:val="ru-RU"/>
        </w:rPr>
      </w:pPr>
    </w:p>
    <w:p w14:paraId="58D6B842" w14:textId="77777777" w:rsidR="00171A0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160A1">
        <w:rPr>
          <w:rFonts w:ascii="Times New Roman" w:hAnsi="Times New Roman"/>
          <w:b/>
          <w:bCs/>
          <w:sz w:val="20"/>
          <w:szCs w:val="20"/>
        </w:rPr>
        <w:t xml:space="preserve">ОБҐРУНТУВАННЯ </w:t>
      </w:r>
    </w:p>
    <w:p w14:paraId="406792F8" w14:textId="77777777" w:rsidR="00171A09" w:rsidRPr="005160A1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5160A1">
        <w:rPr>
          <w:rFonts w:ascii="Times New Roman" w:hAnsi="Times New Roman"/>
          <w:bCs/>
          <w:sz w:val="20"/>
          <w:szCs w:val="20"/>
        </w:rPr>
        <w:t xml:space="preserve">технічних та якісних характеристик </w:t>
      </w:r>
      <w:r w:rsidRPr="005160A1">
        <w:rPr>
          <w:rFonts w:ascii="Times New Roman" w:hAnsi="Times New Roman"/>
          <w:b/>
          <w:bCs/>
          <w:sz w:val="20"/>
          <w:szCs w:val="20"/>
        </w:rPr>
        <w:t>закупівлі електричної енергії</w:t>
      </w:r>
      <w:r w:rsidRPr="00955A54">
        <w:rPr>
          <w:rFonts w:ascii="Times New Roman" w:hAnsi="Times New Roman"/>
          <w:b/>
          <w:sz w:val="20"/>
          <w:szCs w:val="20"/>
        </w:rPr>
        <w:t xml:space="preserve">, </w:t>
      </w:r>
      <w:r w:rsidRPr="005160A1">
        <w:rPr>
          <w:rFonts w:ascii="Times New Roman" w:hAnsi="Times New Roman"/>
          <w:bCs/>
          <w:sz w:val="20"/>
          <w:szCs w:val="20"/>
        </w:rPr>
        <w:t>розміру бюджетного призначення, очікуваної вартості предмета закупівлі</w:t>
      </w:r>
    </w:p>
    <w:p w14:paraId="607E0983" w14:textId="77777777" w:rsidR="00171A09" w:rsidRPr="002B4A84" w:rsidRDefault="00171A09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0"/>
          <w:szCs w:val="20"/>
        </w:rPr>
      </w:pPr>
      <w:r w:rsidRPr="002B4A84">
        <w:rPr>
          <w:rStyle w:val="a4"/>
          <w:rFonts w:ascii="Times New Roman" w:hAnsi="Times New Roman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6A7B83DE" w14:textId="77777777" w:rsidR="00FA0D4A" w:rsidRDefault="00171A09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/>
          <w:bCs/>
          <w:i w:val="0"/>
          <w:sz w:val="20"/>
          <w:szCs w:val="20"/>
          <w:lang w:val="en-US"/>
        </w:rPr>
      </w:pPr>
      <w:r w:rsidRPr="00F358F7">
        <w:rPr>
          <w:rStyle w:val="a4"/>
          <w:rFonts w:ascii="Times New Roman" w:hAnsi="Times New Roman"/>
          <w:b/>
          <w:bCs/>
          <w:i w:val="0"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14:paraId="5E3FC320" w14:textId="7C5482FA" w:rsidR="00171A09" w:rsidRPr="00FA0D4A" w:rsidRDefault="00FA0D4A" w:rsidP="00171A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uk-UA"/>
        </w:rPr>
      </w:pPr>
      <w:r>
        <w:rPr>
          <w:rStyle w:val="a4"/>
          <w:rFonts w:ascii="Times New Roman" w:hAnsi="Times New Roman"/>
          <w:bCs/>
          <w:i w:val="0"/>
          <w:sz w:val="20"/>
          <w:szCs w:val="20"/>
        </w:rPr>
        <w:t>Державна митна служба України</w:t>
      </w:r>
      <w:r w:rsidRPr="00FA0D4A">
        <w:rPr>
          <w:rStyle w:val="a4"/>
          <w:rFonts w:ascii="Times New Roman" w:hAnsi="Times New Roman"/>
          <w:bCs/>
          <w:i w:val="0"/>
          <w:sz w:val="20"/>
          <w:szCs w:val="20"/>
        </w:rPr>
        <w:t xml:space="preserve">, м. Київ, вул. Дегтярівська, 11 Г, 43115923, відповідно до частини четвертої </w:t>
      </w:r>
      <w:r w:rsidRPr="00FA0D4A">
        <w:rPr>
          <w:rStyle w:val="a4"/>
          <w:rFonts w:ascii="Times New Roman" w:hAnsi="Times New Roman"/>
          <w:bCs/>
          <w:i w:val="0"/>
          <w:sz w:val="20"/>
          <w:szCs w:val="20"/>
          <w:lang w:val="ru-RU"/>
        </w:rPr>
        <w:br/>
      </w:r>
      <w:r w:rsidRPr="00FA0D4A">
        <w:rPr>
          <w:rStyle w:val="a4"/>
          <w:rFonts w:ascii="Times New Roman" w:hAnsi="Times New Roman"/>
          <w:bCs/>
          <w:i w:val="0"/>
          <w:sz w:val="20"/>
          <w:szCs w:val="20"/>
        </w:rPr>
        <w:t>ст. 2 Закону України «Про публічні закупівлі» - «Органи державної влади та органи місцевого самоврядування, зазначені у п</w:t>
      </w:r>
      <w:r>
        <w:rPr>
          <w:rStyle w:val="a4"/>
          <w:rFonts w:ascii="Times New Roman" w:hAnsi="Times New Roman"/>
          <w:bCs/>
          <w:i w:val="0"/>
          <w:sz w:val="20"/>
          <w:szCs w:val="20"/>
        </w:rPr>
        <w:t>.1 частини першої цієї статті»</w:t>
      </w:r>
      <w:r w:rsidRPr="00FA0D4A">
        <w:rPr>
          <w:rStyle w:val="a4"/>
          <w:rFonts w:ascii="Times New Roman" w:hAnsi="Times New Roman"/>
          <w:bCs/>
          <w:i w:val="0"/>
          <w:sz w:val="20"/>
          <w:szCs w:val="20"/>
        </w:rPr>
        <w:t>.</w:t>
      </w:r>
    </w:p>
    <w:p w14:paraId="4F2D88FA" w14:textId="77777777" w:rsidR="00171A09" w:rsidRPr="00F358F7" w:rsidRDefault="00171A09" w:rsidP="00171A0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>Назва предмет</w:t>
      </w:r>
      <w:r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>а</w:t>
      </w:r>
      <w:r w:rsidRPr="00F358F7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 xml:space="preserve"> закупівлі </w:t>
      </w:r>
      <w:r w:rsidRPr="00F358F7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>й</w:t>
      </w:r>
      <w:r w:rsidRPr="00F358F7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частин предмета закупівлі (лотів) (за наявності):</w:t>
      </w:r>
      <w:r w:rsidRPr="00F358F7">
        <w:rPr>
          <w:rFonts w:ascii="Times New Roman" w:hAnsi="Times New Roman"/>
          <w:sz w:val="20"/>
          <w:szCs w:val="20"/>
        </w:rPr>
        <w:t xml:space="preserve"> Електрична енергія (ДК 021:2015 –</w:t>
      </w:r>
      <w:r>
        <w:rPr>
          <w:rFonts w:ascii="Times New Roman" w:hAnsi="Times New Roman"/>
          <w:sz w:val="20"/>
          <w:szCs w:val="20"/>
        </w:rPr>
        <w:t xml:space="preserve"> </w:t>
      </w:r>
      <w:r w:rsidRPr="00F358F7">
        <w:rPr>
          <w:rFonts w:ascii="Times New Roman" w:hAnsi="Times New Roman"/>
          <w:sz w:val="20"/>
          <w:szCs w:val="20"/>
        </w:rPr>
        <w:t xml:space="preserve">09310000-5 «Електрична енергія»). </w:t>
      </w:r>
    </w:p>
    <w:p w14:paraId="20ECBD4F" w14:textId="059F2471" w:rsidR="00171A09" w:rsidRPr="00F358F7" w:rsidRDefault="00171A09" w:rsidP="00171A0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Вид та ідентифікатор процедури закупівлі</w:t>
      </w:r>
      <w:r w:rsidRPr="00955A54">
        <w:rPr>
          <w:rFonts w:ascii="Times New Roman" w:hAnsi="Times New Roman"/>
          <w:b/>
          <w:bCs/>
          <w:sz w:val="20"/>
          <w:szCs w:val="20"/>
        </w:rPr>
        <w:t>: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FA0D4A">
        <w:rPr>
          <w:rFonts w:ascii="Times New Roman" w:hAnsi="Times New Roman"/>
          <w:sz w:val="20"/>
          <w:szCs w:val="20"/>
          <w:lang w:val="en-US"/>
        </w:rPr>
        <w:t>UA</w:t>
      </w:r>
      <w:r w:rsidR="00FA0D4A" w:rsidRPr="00FA0D4A">
        <w:rPr>
          <w:rFonts w:ascii="Times New Roman" w:hAnsi="Times New Roman"/>
          <w:sz w:val="20"/>
          <w:szCs w:val="20"/>
          <w:lang w:val="ru-RU"/>
        </w:rPr>
        <w:t>-</w:t>
      </w:r>
      <w:r w:rsidR="00FA0D4A">
        <w:rPr>
          <w:rFonts w:ascii="Times New Roman" w:hAnsi="Times New Roman"/>
          <w:sz w:val="20"/>
          <w:szCs w:val="20"/>
        </w:rPr>
        <w:t>2022-11-03-013058-а</w:t>
      </w:r>
      <w:r>
        <w:rPr>
          <w:rFonts w:ascii="Times New Roman" w:hAnsi="Times New Roman"/>
          <w:sz w:val="20"/>
          <w:szCs w:val="20"/>
        </w:rPr>
        <w:t xml:space="preserve"> .</w:t>
      </w:r>
    </w:p>
    <w:p w14:paraId="3527350D" w14:textId="4E7CD720" w:rsidR="00171A09" w:rsidRPr="001F7607" w:rsidRDefault="00171A09" w:rsidP="00171A0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1F7607">
        <w:rPr>
          <w:rFonts w:ascii="Times New Roman" w:hAnsi="Times New Roman"/>
          <w:b/>
          <w:sz w:val="20"/>
          <w:szCs w:val="20"/>
        </w:rPr>
        <w:t>Очікувана вартість та обґрунтування очікуваної варт</w:t>
      </w:r>
      <w:bookmarkStart w:id="1" w:name="_GoBack"/>
      <w:bookmarkEnd w:id="1"/>
      <w:r w:rsidRPr="001F7607">
        <w:rPr>
          <w:rFonts w:ascii="Times New Roman" w:hAnsi="Times New Roman"/>
          <w:b/>
          <w:sz w:val="20"/>
          <w:szCs w:val="20"/>
        </w:rPr>
        <w:t>ості предмета закупівлі</w:t>
      </w:r>
      <w:r w:rsidRPr="001F7607">
        <w:rPr>
          <w:rFonts w:ascii="Times New Roman" w:hAnsi="Times New Roman"/>
          <w:b/>
          <w:bCs/>
          <w:sz w:val="20"/>
          <w:szCs w:val="20"/>
        </w:rPr>
        <w:t>:</w:t>
      </w:r>
      <w:r w:rsidRPr="001F7607">
        <w:rPr>
          <w:rFonts w:ascii="Times New Roman" w:hAnsi="Times New Roman"/>
          <w:sz w:val="20"/>
          <w:szCs w:val="20"/>
        </w:rPr>
        <w:t xml:space="preserve"> </w:t>
      </w:r>
      <w:r w:rsidR="00FA0D4A" w:rsidRPr="001F7607">
        <w:rPr>
          <w:rFonts w:ascii="Times New Roman" w:hAnsi="Times New Roman"/>
          <w:sz w:val="20"/>
          <w:szCs w:val="20"/>
        </w:rPr>
        <w:t>773 911,57</w:t>
      </w:r>
      <w:r w:rsidRPr="001F7607">
        <w:rPr>
          <w:rFonts w:ascii="Times New Roman" w:hAnsi="Times New Roman"/>
          <w:sz w:val="20"/>
          <w:szCs w:val="20"/>
        </w:rPr>
        <w:t xml:space="preserve"> грн. Визначення очікуваної вартості предмета закупівлі обумовлено аналізом споживання (річного та місячного) електричної енергії за календарний рік (бюджетний період) </w:t>
      </w:r>
      <w:r w:rsidR="00FA0D4A" w:rsidRPr="001F7607">
        <w:rPr>
          <w:rFonts w:ascii="Times New Roman" w:hAnsi="Times New Roman"/>
          <w:sz w:val="20"/>
          <w:szCs w:val="20"/>
        </w:rPr>
        <w:t>- 1,5 місяці.</w:t>
      </w:r>
      <w:r w:rsidRPr="001F7607">
        <w:rPr>
          <w:rFonts w:ascii="Times New Roman" w:hAnsi="Times New Roman"/>
          <w:sz w:val="20"/>
          <w:szCs w:val="20"/>
        </w:rPr>
        <w:t xml:space="preserve">  Замовником здійснено розрахунок очікуваної вартості товарів / послуг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</w:t>
      </w:r>
    </w:p>
    <w:p w14:paraId="3C2AF3C9" w14:textId="77777777" w:rsidR="00171A09" w:rsidRDefault="00171A09" w:rsidP="00171A0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1F7607">
        <w:rPr>
          <w:rFonts w:ascii="Times New Roman" w:hAnsi="Times New Roman"/>
          <w:sz w:val="20"/>
          <w:szCs w:val="20"/>
        </w:rPr>
        <w:t xml:space="preserve">При цьому розрахунок очікуваної вартості проводився згідно з аналізом цін </w:t>
      </w:r>
      <w:proofErr w:type="spellStart"/>
      <w:r w:rsidRPr="001F7607">
        <w:rPr>
          <w:rFonts w:ascii="Times New Roman" w:hAnsi="Times New Roman"/>
          <w:sz w:val="20"/>
          <w:szCs w:val="20"/>
        </w:rPr>
        <w:t>електропостачальників</w:t>
      </w:r>
      <w:proofErr w:type="spellEnd"/>
      <w:r w:rsidRPr="001F7607">
        <w:rPr>
          <w:rFonts w:ascii="Times New Roman" w:hAnsi="Times New Roman"/>
          <w:sz w:val="20"/>
          <w:szCs w:val="20"/>
        </w:rPr>
        <w:t xml:space="preserve"> на електричну енергію на дату формування очікуваної вартості предмета закупівлі. До ціни електричної енергії включена вартість електричної енергії, </w:t>
      </w:r>
      <w:proofErr w:type="spellStart"/>
      <w:r w:rsidRPr="001F7607">
        <w:rPr>
          <w:rFonts w:ascii="Times New Roman" w:hAnsi="Times New Roman"/>
          <w:sz w:val="20"/>
          <w:szCs w:val="20"/>
        </w:rPr>
        <w:t>закупованої</w:t>
      </w:r>
      <w:proofErr w:type="spellEnd"/>
      <w:r w:rsidRPr="001F7607">
        <w:rPr>
          <w:rFonts w:ascii="Times New Roman" w:hAnsi="Times New Roman"/>
          <w:sz w:val="20"/>
          <w:szCs w:val="20"/>
        </w:rPr>
        <w:t xml:space="preserve"> електропостачальником на оптовому ринку електричної енергії (внутрішньодобовому ринку або ринку електричної енергії на добу наперед), послуги з передачі електричної енергії, націнка електропостачальника та всі визначені законодавством податки та збори.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56D74B79" w14:textId="62926C3C" w:rsidR="00171A09" w:rsidRPr="00C728F9" w:rsidRDefault="00171A09" w:rsidP="00171A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uk-UA"/>
        </w:rPr>
      </w:pPr>
      <w:r w:rsidRPr="005160A1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>Розмір бюджетного призначення:</w:t>
      </w:r>
      <w:r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</w:t>
      </w:r>
      <w:r w:rsidR="00FA0D4A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773 911,57 грн </w:t>
      </w:r>
      <w:r w:rsidRPr="00A20DA4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0"/>
          <w:lang w:eastAsia="uk-UA"/>
        </w:rPr>
        <w:t>згідно з</w:t>
      </w:r>
      <w:r w:rsidR="00FA0D4A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кошторисом видатків Держмитслужби на 2022 рік.</w:t>
      </w:r>
    </w:p>
    <w:p w14:paraId="1C77388D" w14:textId="77777777" w:rsidR="00171A09" w:rsidRPr="00F358F7" w:rsidRDefault="00171A09" w:rsidP="00171A09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Нормативно</w:t>
      </w:r>
      <w:r>
        <w:rPr>
          <w:rFonts w:ascii="Times New Roman" w:hAnsi="Times New Roman"/>
          <w:b/>
          <w:sz w:val="20"/>
          <w:szCs w:val="20"/>
        </w:rPr>
        <w:t>-</w:t>
      </w:r>
      <w:r w:rsidRPr="00F358F7">
        <w:rPr>
          <w:rFonts w:ascii="Times New Roman" w:hAnsi="Times New Roman"/>
          <w:b/>
          <w:sz w:val="20"/>
          <w:szCs w:val="20"/>
        </w:rPr>
        <w:t>правове регулювання</w:t>
      </w:r>
      <w:r w:rsidRPr="00955A54">
        <w:rPr>
          <w:rFonts w:ascii="Times New Roman" w:hAnsi="Times New Roman"/>
          <w:b/>
          <w:bCs/>
          <w:sz w:val="20"/>
          <w:szCs w:val="20"/>
        </w:rPr>
        <w:t>.</w:t>
      </w:r>
      <w:r w:rsidRPr="00F358F7">
        <w:rPr>
          <w:rFonts w:ascii="Times New Roman" w:hAnsi="Times New Roman"/>
          <w:sz w:val="20"/>
          <w:szCs w:val="20"/>
        </w:rPr>
        <w:t xml:space="preserve"> Закупівля електричної енергії, технічні та якісні характеристики предмет</w:t>
      </w:r>
      <w:r>
        <w:rPr>
          <w:rFonts w:ascii="Times New Roman" w:hAnsi="Times New Roman"/>
          <w:sz w:val="20"/>
          <w:szCs w:val="20"/>
        </w:rPr>
        <w:t>а</w:t>
      </w:r>
      <w:r w:rsidRPr="00F358F7">
        <w:rPr>
          <w:rFonts w:ascii="Times New Roman" w:hAnsi="Times New Roman"/>
          <w:sz w:val="20"/>
          <w:szCs w:val="20"/>
        </w:rPr>
        <w:t xml:space="preserve"> закупівлі регулю</w:t>
      </w:r>
      <w:r>
        <w:rPr>
          <w:rFonts w:ascii="Times New Roman" w:hAnsi="Times New Roman"/>
          <w:sz w:val="20"/>
          <w:szCs w:val="20"/>
        </w:rPr>
        <w:t>ю</w:t>
      </w:r>
      <w:r w:rsidRPr="00F358F7">
        <w:rPr>
          <w:rFonts w:ascii="Times New Roman" w:hAnsi="Times New Roman"/>
          <w:sz w:val="20"/>
          <w:szCs w:val="20"/>
        </w:rPr>
        <w:t xml:space="preserve">ться та встановлюються Законом України «Про ринок електричної енергії» (далі </w:t>
      </w:r>
      <w:r>
        <w:rPr>
          <w:rFonts w:ascii="Times New Roman" w:hAnsi="Times New Roman"/>
          <w:sz w:val="20"/>
          <w:szCs w:val="20"/>
        </w:rPr>
        <w:t>—</w:t>
      </w:r>
      <w:r w:rsidRPr="00F358F7">
        <w:rPr>
          <w:rFonts w:ascii="Times New Roman" w:hAnsi="Times New Roman"/>
          <w:sz w:val="20"/>
          <w:szCs w:val="20"/>
        </w:rPr>
        <w:t xml:space="preserve"> Закон), Правилами роздрібного ринку електричної енергії, затверджен</w:t>
      </w:r>
      <w:r>
        <w:rPr>
          <w:rFonts w:ascii="Times New Roman" w:hAnsi="Times New Roman"/>
          <w:sz w:val="20"/>
          <w:szCs w:val="20"/>
        </w:rPr>
        <w:t>ими</w:t>
      </w:r>
      <w:r w:rsidRPr="00F358F7">
        <w:rPr>
          <w:rFonts w:ascii="Times New Roman" w:hAnsi="Times New Roman"/>
          <w:sz w:val="20"/>
          <w:szCs w:val="20"/>
        </w:rPr>
        <w:t xml:space="preserve"> постановою </w:t>
      </w:r>
      <w:r>
        <w:rPr>
          <w:rFonts w:ascii="Times New Roman" w:hAnsi="Times New Roman"/>
          <w:sz w:val="20"/>
          <w:szCs w:val="20"/>
        </w:rPr>
        <w:t xml:space="preserve">Національної комісії , що здійснює державне регулювання у сферах енергетики та комунальних послуг (далі — </w:t>
      </w:r>
      <w:r w:rsidRPr="00F358F7">
        <w:rPr>
          <w:rFonts w:ascii="Times New Roman" w:hAnsi="Times New Roman"/>
          <w:sz w:val="20"/>
          <w:szCs w:val="20"/>
        </w:rPr>
        <w:t>НКРЕКП</w:t>
      </w:r>
      <w:r>
        <w:rPr>
          <w:rFonts w:ascii="Times New Roman" w:hAnsi="Times New Roman"/>
          <w:sz w:val="20"/>
          <w:szCs w:val="20"/>
        </w:rPr>
        <w:t>)</w:t>
      </w:r>
      <w:r w:rsidRPr="00F358F7">
        <w:rPr>
          <w:rFonts w:ascii="Times New Roman" w:hAnsi="Times New Roman"/>
          <w:sz w:val="20"/>
          <w:szCs w:val="20"/>
        </w:rPr>
        <w:t xml:space="preserve"> від 14.03.2018 № 312 (далі </w:t>
      </w:r>
      <w:r>
        <w:rPr>
          <w:rFonts w:ascii="Times New Roman" w:hAnsi="Times New Roman"/>
          <w:sz w:val="20"/>
          <w:szCs w:val="20"/>
        </w:rPr>
        <w:t>—</w:t>
      </w:r>
      <w:r w:rsidRPr="00F358F7">
        <w:rPr>
          <w:rFonts w:ascii="Times New Roman" w:hAnsi="Times New Roman"/>
          <w:sz w:val="20"/>
          <w:szCs w:val="20"/>
        </w:rPr>
        <w:t xml:space="preserve"> ПРРЕЕ), Закон</w:t>
      </w:r>
      <w:r>
        <w:rPr>
          <w:rFonts w:ascii="Times New Roman" w:hAnsi="Times New Roman"/>
          <w:sz w:val="20"/>
          <w:szCs w:val="20"/>
        </w:rPr>
        <w:t>ом</w:t>
      </w:r>
      <w:r w:rsidRPr="00F358F7">
        <w:rPr>
          <w:rFonts w:ascii="Times New Roman" w:hAnsi="Times New Roman"/>
          <w:sz w:val="20"/>
          <w:szCs w:val="20"/>
        </w:rPr>
        <w:t xml:space="preserve"> України «Про публічні закупівлі» від 25.12.2015 № 922-VIII (далі </w:t>
      </w:r>
      <w:r>
        <w:rPr>
          <w:rFonts w:ascii="Times New Roman" w:hAnsi="Times New Roman"/>
          <w:sz w:val="20"/>
          <w:szCs w:val="20"/>
        </w:rPr>
        <w:t>—</w:t>
      </w:r>
      <w:r w:rsidRPr="00F358F7">
        <w:rPr>
          <w:rFonts w:ascii="Times New Roman" w:hAnsi="Times New Roman"/>
          <w:sz w:val="20"/>
          <w:szCs w:val="20"/>
        </w:rPr>
        <w:t xml:space="preserve"> Закон </w:t>
      </w:r>
      <w:r>
        <w:rPr>
          <w:rFonts w:ascii="Times New Roman" w:hAnsi="Times New Roman"/>
          <w:sz w:val="20"/>
          <w:szCs w:val="20"/>
        </w:rPr>
        <w:t>про закупівлі</w:t>
      </w:r>
      <w:r w:rsidRPr="00F358F7">
        <w:rPr>
          <w:rFonts w:ascii="Times New Roman" w:hAnsi="Times New Roman"/>
          <w:sz w:val="20"/>
          <w:szCs w:val="20"/>
        </w:rPr>
        <w:t>),</w:t>
      </w:r>
      <w:r>
        <w:rPr>
          <w:rFonts w:ascii="Times New Roman" w:hAnsi="Times New Roman"/>
          <w:sz w:val="20"/>
          <w:szCs w:val="20"/>
        </w:rPr>
        <w:t xml:space="preserve"> </w:t>
      </w:r>
      <w:r w:rsidRPr="00F358F7">
        <w:rPr>
          <w:rFonts w:ascii="Times New Roman" w:hAnsi="Times New Roman"/>
          <w:sz w:val="20"/>
          <w:szCs w:val="20"/>
        </w:rPr>
        <w:t>Кодексом системи розподілу, затверджени</w:t>
      </w:r>
      <w:r>
        <w:rPr>
          <w:rFonts w:ascii="Times New Roman" w:hAnsi="Times New Roman"/>
          <w:sz w:val="20"/>
          <w:szCs w:val="20"/>
        </w:rPr>
        <w:t>м</w:t>
      </w:r>
      <w:r w:rsidRPr="00F358F7">
        <w:rPr>
          <w:rFonts w:ascii="Times New Roman" w:hAnsi="Times New Roman"/>
          <w:sz w:val="20"/>
          <w:szCs w:val="20"/>
        </w:rPr>
        <w:t xml:space="preserve"> постановою Національної комісії регулювання електроенергетики та комунальних послуг України від 14.03.2018 № 310 (далі </w:t>
      </w:r>
      <w:r>
        <w:rPr>
          <w:rFonts w:ascii="Times New Roman" w:hAnsi="Times New Roman"/>
          <w:sz w:val="20"/>
          <w:szCs w:val="20"/>
        </w:rPr>
        <w:t>—</w:t>
      </w:r>
      <w:r w:rsidRPr="00F358F7">
        <w:rPr>
          <w:rFonts w:ascii="Times New Roman" w:hAnsi="Times New Roman"/>
          <w:sz w:val="20"/>
          <w:szCs w:val="20"/>
        </w:rPr>
        <w:t xml:space="preserve"> КСР), Порядк</w:t>
      </w:r>
      <w:r>
        <w:rPr>
          <w:rFonts w:ascii="Times New Roman" w:hAnsi="Times New Roman"/>
          <w:sz w:val="20"/>
          <w:szCs w:val="20"/>
        </w:rPr>
        <w:t xml:space="preserve">ом </w:t>
      </w:r>
      <w:r w:rsidRPr="00F358F7">
        <w:rPr>
          <w:rFonts w:ascii="Times New Roman" w:hAnsi="Times New Roman"/>
          <w:sz w:val="20"/>
          <w:szCs w:val="20"/>
        </w:rPr>
        <w:t>забезпечення стандартів якості електропостачання та надання компенсацій споживачам за їх недотримання, затверджен</w:t>
      </w:r>
      <w:r>
        <w:rPr>
          <w:rFonts w:ascii="Times New Roman" w:hAnsi="Times New Roman"/>
          <w:sz w:val="20"/>
          <w:szCs w:val="20"/>
        </w:rPr>
        <w:t>им</w:t>
      </w:r>
      <w:r w:rsidRPr="00F358F7">
        <w:rPr>
          <w:rFonts w:ascii="Times New Roman" w:hAnsi="Times New Roman"/>
          <w:sz w:val="20"/>
          <w:szCs w:val="20"/>
        </w:rPr>
        <w:t xml:space="preserve"> постановою НКРЕКП від 12.06.2018 № 375 (далі </w:t>
      </w:r>
      <w:r>
        <w:rPr>
          <w:rFonts w:ascii="Times New Roman" w:hAnsi="Times New Roman"/>
          <w:sz w:val="20"/>
          <w:szCs w:val="20"/>
        </w:rPr>
        <w:t>—</w:t>
      </w:r>
      <w:r w:rsidRPr="00F358F7">
        <w:rPr>
          <w:rFonts w:ascii="Times New Roman" w:hAnsi="Times New Roman"/>
          <w:sz w:val="20"/>
          <w:szCs w:val="20"/>
        </w:rPr>
        <w:t xml:space="preserve"> Порядок </w:t>
      </w:r>
      <w:r>
        <w:rPr>
          <w:rFonts w:ascii="Times New Roman" w:hAnsi="Times New Roman"/>
          <w:sz w:val="20"/>
          <w:szCs w:val="20"/>
        </w:rPr>
        <w:t xml:space="preserve">№ </w:t>
      </w:r>
      <w:r w:rsidRPr="00F358F7">
        <w:rPr>
          <w:rFonts w:ascii="Times New Roman" w:hAnsi="Times New Roman"/>
          <w:sz w:val="20"/>
          <w:szCs w:val="20"/>
        </w:rPr>
        <w:t>375)</w:t>
      </w:r>
      <w:r>
        <w:rPr>
          <w:rFonts w:ascii="Times New Roman" w:hAnsi="Times New Roman"/>
          <w:sz w:val="20"/>
          <w:szCs w:val="20"/>
        </w:rPr>
        <w:t>,</w:t>
      </w:r>
      <w:r w:rsidRPr="00F358F7">
        <w:rPr>
          <w:rFonts w:ascii="Times New Roman" w:hAnsi="Times New Roman"/>
          <w:sz w:val="20"/>
          <w:szCs w:val="20"/>
        </w:rPr>
        <w:t xml:space="preserve"> та іншими нормативно</w:t>
      </w:r>
      <w:r>
        <w:rPr>
          <w:rFonts w:ascii="Times New Roman" w:hAnsi="Times New Roman"/>
          <w:sz w:val="20"/>
          <w:szCs w:val="20"/>
        </w:rPr>
        <w:t>-</w:t>
      </w:r>
      <w:r w:rsidRPr="00F358F7">
        <w:rPr>
          <w:rFonts w:ascii="Times New Roman" w:hAnsi="Times New Roman"/>
          <w:sz w:val="20"/>
          <w:szCs w:val="20"/>
        </w:rPr>
        <w:t>правовими актами</w:t>
      </w:r>
      <w:r>
        <w:rPr>
          <w:rFonts w:ascii="Times New Roman" w:hAnsi="Times New Roman"/>
          <w:sz w:val="20"/>
          <w:szCs w:val="20"/>
        </w:rPr>
        <w:t>,</w:t>
      </w:r>
      <w:r w:rsidRPr="00090A9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що стосуються предмета закупівлі</w:t>
      </w:r>
      <w:r w:rsidRPr="00C728F9">
        <w:rPr>
          <w:rFonts w:ascii="Times New Roman" w:hAnsi="Times New Roman"/>
          <w:sz w:val="20"/>
          <w:szCs w:val="20"/>
        </w:rPr>
        <w:t>.</w:t>
      </w:r>
    </w:p>
    <w:p w14:paraId="24C139AA" w14:textId="77777777" w:rsidR="00171A09" w:rsidRPr="00F358F7" w:rsidRDefault="00171A09" w:rsidP="00171A09">
      <w:pPr>
        <w:spacing w:after="120" w:line="240" w:lineRule="auto"/>
        <w:jc w:val="both"/>
        <w:rPr>
          <w:rStyle w:val="rvts0"/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Загальні положення.</w:t>
      </w:r>
      <w:r w:rsidRPr="00F358F7">
        <w:rPr>
          <w:rFonts w:ascii="Times New Roman" w:hAnsi="Times New Roman"/>
          <w:sz w:val="20"/>
          <w:szCs w:val="20"/>
        </w:rPr>
        <w:t xml:space="preserve"> Згідно </w:t>
      </w:r>
      <w:r>
        <w:rPr>
          <w:rFonts w:ascii="Times New Roman" w:hAnsi="Times New Roman"/>
          <w:sz w:val="20"/>
          <w:szCs w:val="20"/>
        </w:rPr>
        <w:t xml:space="preserve">з </w:t>
      </w:r>
      <w:r w:rsidRPr="00F358F7">
        <w:rPr>
          <w:rFonts w:ascii="Times New Roman" w:hAnsi="Times New Roman"/>
          <w:sz w:val="20"/>
          <w:szCs w:val="20"/>
        </w:rPr>
        <w:t>п</w:t>
      </w:r>
      <w:r>
        <w:rPr>
          <w:rFonts w:ascii="Times New Roman" w:hAnsi="Times New Roman"/>
          <w:sz w:val="20"/>
          <w:szCs w:val="20"/>
        </w:rPr>
        <w:t xml:space="preserve">унктом </w:t>
      </w:r>
      <w:r w:rsidRPr="00F358F7">
        <w:rPr>
          <w:rFonts w:ascii="Times New Roman" w:hAnsi="Times New Roman"/>
          <w:sz w:val="20"/>
          <w:szCs w:val="20"/>
        </w:rPr>
        <w:t>26 ст</w:t>
      </w:r>
      <w:r>
        <w:rPr>
          <w:rFonts w:ascii="Times New Roman" w:hAnsi="Times New Roman"/>
          <w:sz w:val="20"/>
          <w:szCs w:val="20"/>
        </w:rPr>
        <w:t xml:space="preserve">атті </w:t>
      </w:r>
      <w:r w:rsidRPr="00F358F7">
        <w:rPr>
          <w:rFonts w:ascii="Times New Roman" w:hAnsi="Times New Roman"/>
          <w:sz w:val="20"/>
          <w:szCs w:val="20"/>
        </w:rPr>
        <w:t xml:space="preserve">1 Закону </w:t>
      </w:r>
      <w:r w:rsidRPr="00F358F7">
        <w:rPr>
          <w:rStyle w:val="rvts0"/>
          <w:rFonts w:ascii="Times New Roman" w:hAnsi="Times New Roman"/>
          <w:sz w:val="20"/>
          <w:szCs w:val="20"/>
        </w:rPr>
        <w:t xml:space="preserve">електрична енергія </w:t>
      </w:r>
      <w:r>
        <w:rPr>
          <w:rStyle w:val="rvts0"/>
          <w:rFonts w:ascii="Times New Roman" w:hAnsi="Times New Roman"/>
          <w:sz w:val="20"/>
          <w:szCs w:val="20"/>
        </w:rPr>
        <w:t>—</w:t>
      </w:r>
      <w:r w:rsidRPr="00F358F7">
        <w:rPr>
          <w:rStyle w:val="rvts0"/>
          <w:rFonts w:ascii="Times New Roman" w:hAnsi="Times New Roman"/>
          <w:sz w:val="20"/>
          <w:szCs w:val="20"/>
        </w:rPr>
        <w:t xml:space="preserve"> енергія, що виробляється на об’єктах електроенергетики і є товаром, призначеним для купівлі-продажу. Статтею 56 Закону визначено, що постачання електричної енергії споживачам здійснюється електропостачальниками, які отримали відповідну ліцензію, за договором постачання електричної енергії споживачу.</w:t>
      </w:r>
    </w:p>
    <w:p w14:paraId="23CDEA54" w14:textId="77777777" w:rsidR="00171A09" w:rsidRPr="00F358F7" w:rsidRDefault="00171A09" w:rsidP="00171A09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sz w:val="20"/>
          <w:szCs w:val="20"/>
        </w:rPr>
        <w:t xml:space="preserve">Інформація про електропостачальника повинна міститись </w:t>
      </w:r>
      <w:r>
        <w:rPr>
          <w:rFonts w:ascii="Times New Roman" w:hAnsi="Times New Roman"/>
          <w:sz w:val="20"/>
          <w:szCs w:val="20"/>
        </w:rPr>
        <w:t>у</w:t>
      </w:r>
      <w:r w:rsidRPr="00F358F7">
        <w:rPr>
          <w:rFonts w:ascii="Times New Roman" w:hAnsi="Times New Roman"/>
          <w:sz w:val="20"/>
          <w:szCs w:val="20"/>
        </w:rPr>
        <w:t xml:space="preserve"> переліку (ліцензійному реєстрі НКРЕКП) суб'єктів господарювання, які відповідно до вимог Закону отримали ліцензію на право провадження господарської діяльності з постачання електричної енергії, який розміщено на офіційному </w:t>
      </w:r>
      <w:proofErr w:type="spellStart"/>
      <w:r w:rsidRPr="00F358F7">
        <w:rPr>
          <w:rFonts w:ascii="Times New Roman" w:hAnsi="Times New Roman"/>
          <w:sz w:val="20"/>
          <w:szCs w:val="20"/>
        </w:rPr>
        <w:t>вебсайті</w:t>
      </w:r>
      <w:proofErr w:type="spellEnd"/>
      <w:r w:rsidRPr="00F358F7">
        <w:rPr>
          <w:rFonts w:ascii="Times New Roman" w:hAnsi="Times New Roman"/>
          <w:sz w:val="20"/>
          <w:szCs w:val="20"/>
        </w:rPr>
        <w:t xml:space="preserve"> НКРЕКП у розділі: </w:t>
      </w:r>
      <w:hyperlink r:id="rId6" w:history="1">
        <w:r w:rsidRPr="00F358F7">
          <w:rPr>
            <w:rStyle w:val="a3"/>
            <w:rFonts w:ascii="Times New Roman" w:hAnsi="Times New Roman"/>
            <w:sz w:val="20"/>
            <w:szCs w:val="20"/>
          </w:rPr>
          <w:t>Електрична енергія</w:t>
        </w:r>
      </w:hyperlink>
      <w:r w:rsidRPr="00F358F7">
        <w:rPr>
          <w:rFonts w:ascii="Times New Roman" w:hAnsi="Times New Roman"/>
          <w:sz w:val="20"/>
          <w:szCs w:val="20"/>
        </w:rPr>
        <w:t>  /  </w:t>
      </w:r>
      <w:hyperlink r:id="rId7" w:history="1">
        <w:r w:rsidRPr="00F358F7">
          <w:rPr>
            <w:rStyle w:val="a3"/>
            <w:rFonts w:ascii="Times New Roman" w:hAnsi="Times New Roman"/>
            <w:sz w:val="20"/>
            <w:szCs w:val="20"/>
          </w:rPr>
          <w:t>Ліцензування</w:t>
        </w:r>
      </w:hyperlink>
      <w:r w:rsidRPr="00F358F7">
        <w:rPr>
          <w:rFonts w:ascii="Times New Roman" w:hAnsi="Times New Roman"/>
          <w:sz w:val="20"/>
          <w:szCs w:val="20"/>
        </w:rPr>
        <w:t>  /  </w:t>
      </w:r>
      <w:hyperlink r:id="rId8" w:history="1">
        <w:r w:rsidRPr="00F358F7">
          <w:rPr>
            <w:rStyle w:val="a3"/>
            <w:rFonts w:ascii="Times New Roman" w:hAnsi="Times New Roman"/>
            <w:sz w:val="20"/>
            <w:szCs w:val="20"/>
          </w:rPr>
          <w:t>Реєстри ліцензіатів</w:t>
        </w:r>
      </w:hyperlink>
      <w:r w:rsidRPr="00F358F7">
        <w:rPr>
          <w:rFonts w:ascii="Times New Roman" w:hAnsi="Times New Roman"/>
          <w:sz w:val="20"/>
          <w:szCs w:val="20"/>
        </w:rPr>
        <w:t xml:space="preserve"> (вид діяльності </w:t>
      </w:r>
      <w:r>
        <w:rPr>
          <w:rFonts w:ascii="Times New Roman" w:hAnsi="Times New Roman"/>
          <w:sz w:val="20"/>
          <w:szCs w:val="20"/>
        </w:rPr>
        <w:t>—</w:t>
      </w:r>
      <w:r w:rsidRPr="00F358F7">
        <w:rPr>
          <w:rFonts w:ascii="Times New Roman" w:hAnsi="Times New Roman"/>
          <w:sz w:val="20"/>
          <w:szCs w:val="20"/>
        </w:rPr>
        <w:t xml:space="preserve"> постачання електричної енергії). </w:t>
      </w:r>
    </w:p>
    <w:p w14:paraId="2DA35B81" w14:textId="304D48D5" w:rsidR="00171A09" w:rsidRPr="00F358F7" w:rsidRDefault="00171A09" w:rsidP="00171A09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F358F7">
        <w:rPr>
          <w:rFonts w:ascii="Times New Roman" w:hAnsi="Times New Roman"/>
          <w:sz w:val="20"/>
          <w:szCs w:val="20"/>
        </w:rPr>
        <w:t>Електропостачальник</w:t>
      </w:r>
      <w:proofErr w:type="spellEnd"/>
      <w:r w:rsidRPr="00F358F7">
        <w:rPr>
          <w:rFonts w:ascii="Times New Roman" w:hAnsi="Times New Roman"/>
          <w:sz w:val="20"/>
          <w:szCs w:val="20"/>
        </w:rPr>
        <w:t xml:space="preserve"> повинен забезпечити поставку електричної енергії на об’єкт</w:t>
      </w:r>
      <w:r w:rsidR="00FA0D4A">
        <w:rPr>
          <w:rFonts w:ascii="Times New Roman" w:hAnsi="Times New Roman"/>
          <w:sz w:val="20"/>
          <w:szCs w:val="20"/>
        </w:rPr>
        <w:t>и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з</w:t>
      </w:r>
      <w:r w:rsidR="00FA0D4A">
        <w:rPr>
          <w:rFonts w:ascii="Times New Roman" w:hAnsi="Times New Roman"/>
          <w:sz w:val="20"/>
          <w:szCs w:val="20"/>
        </w:rPr>
        <w:t>амовника,</w:t>
      </w:r>
      <w:r w:rsidRPr="00F358F7">
        <w:rPr>
          <w:rFonts w:ascii="Times New Roman" w:hAnsi="Times New Roman"/>
          <w:sz w:val="20"/>
          <w:szCs w:val="20"/>
        </w:rPr>
        <w:t xml:space="preserve"> як</w:t>
      </w:r>
      <w:r w:rsidR="00FA0D4A">
        <w:rPr>
          <w:rFonts w:ascii="Times New Roman" w:hAnsi="Times New Roman"/>
          <w:sz w:val="20"/>
          <w:szCs w:val="20"/>
        </w:rPr>
        <w:t>і</w:t>
      </w:r>
      <w:r w:rsidRPr="00F358F7">
        <w:rPr>
          <w:rFonts w:ascii="Times New Roman" w:hAnsi="Times New Roman"/>
          <w:sz w:val="20"/>
          <w:szCs w:val="20"/>
        </w:rPr>
        <w:t xml:space="preserve"> знаход</w:t>
      </w:r>
      <w:r w:rsidR="00FA0D4A">
        <w:rPr>
          <w:rFonts w:ascii="Times New Roman" w:hAnsi="Times New Roman"/>
          <w:sz w:val="20"/>
          <w:szCs w:val="20"/>
        </w:rPr>
        <w:t>я</w:t>
      </w:r>
      <w:r w:rsidRPr="00F358F7">
        <w:rPr>
          <w:rFonts w:ascii="Times New Roman" w:hAnsi="Times New Roman"/>
          <w:sz w:val="20"/>
          <w:szCs w:val="20"/>
        </w:rPr>
        <w:t>ться за адрес</w:t>
      </w:r>
      <w:r w:rsidR="00FA0D4A">
        <w:rPr>
          <w:rFonts w:ascii="Times New Roman" w:hAnsi="Times New Roman"/>
          <w:sz w:val="20"/>
          <w:szCs w:val="20"/>
        </w:rPr>
        <w:t>ами</w:t>
      </w:r>
      <w:r w:rsidR="00FA0D4A" w:rsidRPr="00FA0D4A">
        <w:rPr>
          <w:rFonts w:ascii="Times New Roman" w:hAnsi="Times New Roman"/>
          <w:sz w:val="20"/>
          <w:szCs w:val="20"/>
        </w:rPr>
        <w:t xml:space="preserve">: м. Київ, вул. Дегтярівська, 11г; вул. Дегтярівська, 11а; вул. Саксаганського,66; Київська обл. </w:t>
      </w:r>
      <w:r w:rsidR="00FA0D4A" w:rsidRPr="00FA0D4A">
        <w:rPr>
          <w:rFonts w:ascii="Times New Roman" w:hAnsi="Times New Roman"/>
          <w:sz w:val="20"/>
          <w:szCs w:val="20"/>
        </w:rPr>
        <w:lastRenderedPageBreak/>
        <w:t>Вишгородський р-н, с .Лютіж, Урочище Туровча,1</w:t>
      </w:r>
      <w:r w:rsidR="00883FCE">
        <w:rPr>
          <w:rFonts w:ascii="Times New Roman" w:hAnsi="Times New Roman"/>
          <w:sz w:val="20"/>
          <w:szCs w:val="20"/>
        </w:rPr>
        <w:t xml:space="preserve"> </w:t>
      </w:r>
      <w:r w:rsidRPr="00F358F7">
        <w:rPr>
          <w:rFonts w:ascii="Times New Roman" w:hAnsi="Times New Roman"/>
          <w:sz w:val="20"/>
          <w:szCs w:val="20"/>
        </w:rPr>
        <w:t>та підключен</w:t>
      </w:r>
      <w:r w:rsidR="00883FCE">
        <w:rPr>
          <w:rFonts w:ascii="Times New Roman" w:hAnsi="Times New Roman"/>
          <w:sz w:val="20"/>
          <w:szCs w:val="20"/>
        </w:rPr>
        <w:t>і</w:t>
      </w:r>
      <w:r w:rsidRPr="00F358F7">
        <w:rPr>
          <w:rFonts w:ascii="Times New Roman" w:hAnsi="Times New Roman"/>
          <w:sz w:val="20"/>
          <w:szCs w:val="20"/>
        </w:rPr>
        <w:t xml:space="preserve"> до місцевих розподільчих мереж відповідно до вимог Кодексу розподільчих систем, технічні та якісні характеристики якої повинні відповідати нормам </w:t>
      </w:r>
      <w:r>
        <w:rPr>
          <w:rFonts w:ascii="Times New Roman" w:hAnsi="Times New Roman"/>
          <w:sz w:val="20"/>
          <w:szCs w:val="20"/>
        </w:rPr>
        <w:t>чинного</w:t>
      </w:r>
      <w:r w:rsidRPr="00F358F7">
        <w:rPr>
          <w:rFonts w:ascii="Times New Roman" w:hAnsi="Times New Roman"/>
          <w:sz w:val="20"/>
          <w:szCs w:val="20"/>
        </w:rPr>
        <w:t xml:space="preserve"> на території України законодавства, державним, міжнародним стандартам та вимогам державної політики України в галузі захисту довкілля.</w:t>
      </w:r>
    </w:p>
    <w:p w14:paraId="6EFA262C" w14:textId="77777777" w:rsidR="00171A09" w:rsidRPr="00F358F7" w:rsidRDefault="00171A09" w:rsidP="00171A09">
      <w:pPr>
        <w:spacing w:after="12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0D975CAD" w14:textId="2C3A5AFB" w:rsidR="00171A09" w:rsidRPr="00F358F7" w:rsidRDefault="00171A09" w:rsidP="00171A09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C728F9">
        <w:rPr>
          <w:rFonts w:ascii="Times New Roman" w:hAnsi="Times New Roman"/>
          <w:b/>
          <w:sz w:val="20"/>
          <w:szCs w:val="20"/>
        </w:rPr>
        <w:t>Об</w:t>
      </w:r>
      <w:r>
        <w:rPr>
          <w:rFonts w:ascii="Times New Roman" w:hAnsi="Times New Roman"/>
          <w:b/>
          <w:sz w:val="20"/>
          <w:szCs w:val="20"/>
        </w:rPr>
        <w:t>ґ</w:t>
      </w:r>
      <w:r w:rsidRPr="00C728F9">
        <w:rPr>
          <w:rFonts w:ascii="Times New Roman" w:hAnsi="Times New Roman"/>
          <w:b/>
          <w:sz w:val="20"/>
          <w:szCs w:val="20"/>
        </w:rPr>
        <w:t xml:space="preserve">рунтування </w:t>
      </w:r>
      <w:r>
        <w:rPr>
          <w:rFonts w:ascii="Times New Roman" w:hAnsi="Times New Roman"/>
          <w:b/>
          <w:sz w:val="20"/>
          <w:szCs w:val="20"/>
        </w:rPr>
        <w:t>т</w:t>
      </w:r>
      <w:r w:rsidRPr="00F358F7">
        <w:rPr>
          <w:rFonts w:ascii="Times New Roman" w:hAnsi="Times New Roman"/>
          <w:b/>
          <w:sz w:val="20"/>
          <w:szCs w:val="20"/>
        </w:rPr>
        <w:t>ехнічн</w:t>
      </w:r>
      <w:r>
        <w:rPr>
          <w:rFonts w:ascii="Times New Roman" w:hAnsi="Times New Roman"/>
          <w:b/>
          <w:sz w:val="20"/>
          <w:szCs w:val="20"/>
        </w:rPr>
        <w:t>их</w:t>
      </w:r>
      <w:r w:rsidRPr="00F358F7">
        <w:rPr>
          <w:rFonts w:ascii="Times New Roman" w:hAnsi="Times New Roman"/>
          <w:b/>
          <w:sz w:val="20"/>
          <w:szCs w:val="20"/>
        </w:rPr>
        <w:t xml:space="preserve"> характеристик. </w:t>
      </w:r>
      <w:r w:rsidRPr="00F358F7">
        <w:rPr>
          <w:rFonts w:ascii="Times New Roman" w:hAnsi="Times New Roman"/>
          <w:sz w:val="20"/>
          <w:szCs w:val="20"/>
        </w:rPr>
        <w:t xml:space="preserve">Термін постачання </w:t>
      </w:r>
      <w:r>
        <w:rPr>
          <w:rFonts w:ascii="Times New Roman" w:hAnsi="Times New Roman"/>
          <w:sz w:val="20"/>
          <w:szCs w:val="20"/>
        </w:rPr>
        <w:t>—</w:t>
      </w:r>
      <w:r w:rsidRPr="00955A54">
        <w:rPr>
          <w:rFonts w:ascii="Times New Roman" w:hAnsi="Times New Roman"/>
          <w:i/>
          <w:sz w:val="20"/>
          <w:szCs w:val="20"/>
        </w:rPr>
        <w:t>або з дати укладання договору</w:t>
      </w:r>
      <w:r w:rsidR="00883FCE">
        <w:rPr>
          <w:rFonts w:ascii="Times New Roman" w:hAnsi="Times New Roman"/>
          <w:i/>
          <w:sz w:val="20"/>
          <w:szCs w:val="20"/>
        </w:rPr>
        <w:t xml:space="preserve"> </w:t>
      </w:r>
      <w:r w:rsidR="00883FCE" w:rsidRPr="00883FCE">
        <w:rPr>
          <w:rFonts w:ascii="Times New Roman" w:hAnsi="Times New Roman"/>
          <w:i/>
          <w:sz w:val="20"/>
          <w:szCs w:val="20"/>
        </w:rPr>
        <w:t xml:space="preserve">або </w:t>
      </w:r>
      <w:r w:rsidR="00883FCE">
        <w:rPr>
          <w:rFonts w:ascii="Times New Roman" w:hAnsi="Times New Roman"/>
          <w:i/>
          <w:sz w:val="20"/>
          <w:szCs w:val="20"/>
        </w:rPr>
        <w:t xml:space="preserve">з </w:t>
      </w:r>
      <w:r w:rsidR="00883FCE" w:rsidRPr="00883FCE">
        <w:rPr>
          <w:rFonts w:ascii="Times New Roman" w:hAnsi="Times New Roman"/>
          <w:i/>
          <w:sz w:val="20"/>
          <w:szCs w:val="20"/>
        </w:rPr>
        <w:t>дат</w:t>
      </w:r>
      <w:r w:rsidR="00883FCE">
        <w:rPr>
          <w:rFonts w:ascii="Times New Roman" w:hAnsi="Times New Roman"/>
          <w:i/>
          <w:sz w:val="20"/>
          <w:szCs w:val="20"/>
        </w:rPr>
        <w:t>и</w:t>
      </w:r>
      <w:r w:rsidR="00883FCE" w:rsidRPr="00883FCE">
        <w:rPr>
          <w:rFonts w:ascii="Times New Roman" w:hAnsi="Times New Roman"/>
          <w:i/>
          <w:sz w:val="20"/>
          <w:szCs w:val="20"/>
        </w:rPr>
        <w:t xml:space="preserve"> зазначен</w:t>
      </w:r>
      <w:r w:rsidR="00883FCE">
        <w:rPr>
          <w:rFonts w:ascii="Times New Roman" w:hAnsi="Times New Roman"/>
          <w:i/>
          <w:sz w:val="20"/>
          <w:szCs w:val="20"/>
        </w:rPr>
        <w:t>ої</w:t>
      </w:r>
      <w:r w:rsidR="00883FCE" w:rsidRPr="00883FCE">
        <w:rPr>
          <w:rFonts w:ascii="Times New Roman" w:hAnsi="Times New Roman"/>
          <w:i/>
          <w:sz w:val="20"/>
          <w:szCs w:val="20"/>
        </w:rPr>
        <w:t xml:space="preserve"> в листі та/або повідомленні про дату початку постачання</w:t>
      </w:r>
      <w:r>
        <w:rPr>
          <w:rFonts w:ascii="Times New Roman" w:hAnsi="Times New Roman"/>
          <w:sz w:val="20"/>
          <w:szCs w:val="20"/>
        </w:rPr>
        <w:t xml:space="preserve"> по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883FCE">
        <w:rPr>
          <w:rFonts w:ascii="Times New Roman" w:hAnsi="Times New Roman"/>
          <w:sz w:val="20"/>
          <w:szCs w:val="20"/>
        </w:rPr>
        <w:t xml:space="preserve">31 грудня </w:t>
      </w:r>
      <w:r w:rsidRPr="00F358F7">
        <w:rPr>
          <w:rFonts w:ascii="Times New Roman" w:hAnsi="Times New Roman"/>
          <w:sz w:val="20"/>
          <w:szCs w:val="20"/>
        </w:rPr>
        <w:t>202</w:t>
      </w:r>
      <w:r w:rsidR="00883FCE">
        <w:rPr>
          <w:rFonts w:ascii="Times New Roman" w:hAnsi="Times New Roman"/>
          <w:sz w:val="20"/>
          <w:szCs w:val="20"/>
        </w:rPr>
        <w:t xml:space="preserve">2 </w:t>
      </w:r>
      <w:r w:rsidRPr="00F358F7">
        <w:rPr>
          <w:rFonts w:ascii="Times New Roman" w:hAnsi="Times New Roman"/>
          <w:sz w:val="20"/>
          <w:szCs w:val="20"/>
        </w:rPr>
        <w:t xml:space="preserve">р. </w:t>
      </w:r>
    </w:p>
    <w:p w14:paraId="02CB018A" w14:textId="00AC9777" w:rsidR="00171A09" w:rsidRPr="00F358F7" w:rsidRDefault="00171A09" w:rsidP="00883FCE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sz w:val="20"/>
          <w:szCs w:val="20"/>
        </w:rPr>
        <w:t>Кількісною характеристикою предмета закупівлі є обсяг споживання електричної енергії. За одиницю виміру кількості електричної енергії приймається кіловат-година, яка дорівнює кількості енергії, спожитої пристроями потужністю в один кіловат протягом однієї години. Обсяг</w:t>
      </w:r>
      <w:r>
        <w:rPr>
          <w:rFonts w:ascii="Times New Roman" w:hAnsi="Times New Roman"/>
          <w:sz w:val="20"/>
          <w:szCs w:val="20"/>
        </w:rPr>
        <w:t>,</w:t>
      </w:r>
      <w:r w:rsidRPr="00F358F7">
        <w:rPr>
          <w:rFonts w:ascii="Times New Roman" w:hAnsi="Times New Roman"/>
          <w:sz w:val="20"/>
          <w:szCs w:val="20"/>
        </w:rPr>
        <w:t xml:space="preserve"> необхідний для забезпечення діяльності та власних потреб об’єктів </w:t>
      </w:r>
      <w:r>
        <w:rPr>
          <w:rFonts w:ascii="Times New Roman" w:hAnsi="Times New Roman"/>
          <w:sz w:val="20"/>
          <w:szCs w:val="20"/>
        </w:rPr>
        <w:t>з</w:t>
      </w:r>
      <w:r w:rsidRPr="00F358F7">
        <w:rPr>
          <w:rFonts w:ascii="Times New Roman" w:hAnsi="Times New Roman"/>
          <w:sz w:val="20"/>
          <w:szCs w:val="20"/>
        </w:rPr>
        <w:t>амовника, та враховуючи обсяги споживання переднього календарного року</w:t>
      </w:r>
      <w:r>
        <w:rPr>
          <w:rFonts w:ascii="Times New Roman" w:hAnsi="Times New Roman"/>
          <w:sz w:val="20"/>
          <w:szCs w:val="20"/>
        </w:rPr>
        <w:t>,</w:t>
      </w:r>
      <w:r w:rsidRPr="00F358F7">
        <w:rPr>
          <w:rFonts w:ascii="Times New Roman" w:hAnsi="Times New Roman"/>
          <w:sz w:val="20"/>
          <w:szCs w:val="20"/>
        </w:rPr>
        <w:t xml:space="preserve"> становить </w:t>
      </w:r>
      <w:r w:rsidR="00883FCE">
        <w:rPr>
          <w:rFonts w:ascii="Times New Roman" w:hAnsi="Times New Roman"/>
          <w:sz w:val="20"/>
          <w:szCs w:val="20"/>
        </w:rPr>
        <w:br/>
        <w:t>164 179 кВт/год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883FCE">
        <w:rPr>
          <w:rFonts w:ascii="Times New Roman" w:hAnsi="Times New Roman"/>
          <w:sz w:val="20"/>
          <w:szCs w:val="20"/>
        </w:rPr>
        <w:t xml:space="preserve">до кінця </w:t>
      </w:r>
      <w:r w:rsidRPr="00F358F7">
        <w:rPr>
          <w:rFonts w:ascii="Times New Roman" w:hAnsi="Times New Roman"/>
          <w:sz w:val="20"/>
          <w:szCs w:val="20"/>
        </w:rPr>
        <w:t>202</w:t>
      </w:r>
      <w:r w:rsidR="00883FCE">
        <w:rPr>
          <w:rFonts w:ascii="Times New Roman" w:hAnsi="Times New Roman"/>
          <w:sz w:val="20"/>
          <w:szCs w:val="20"/>
        </w:rPr>
        <w:t xml:space="preserve">2 </w:t>
      </w:r>
      <w:r w:rsidRPr="00F358F7">
        <w:rPr>
          <w:rFonts w:ascii="Times New Roman" w:hAnsi="Times New Roman"/>
          <w:sz w:val="20"/>
          <w:szCs w:val="20"/>
        </w:rPr>
        <w:t>р.</w:t>
      </w:r>
      <w:r w:rsidR="00883FCE">
        <w:rPr>
          <w:rFonts w:ascii="Times New Roman" w:hAnsi="Times New Roman"/>
          <w:sz w:val="20"/>
          <w:szCs w:val="20"/>
        </w:rPr>
        <w:t>(</w:t>
      </w:r>
      <w:r w:rsidR="00883FCE" w:rsidRPr="00883FCE">
        <w:rPr>
          <w:rFonts w:ascii="Times New Roman" w:hAnsi="Times New Roman"/>
          <w:sz w:val="20"/>
          <w:szCs w:val="20"/>
        </w:rPr>
        <w:t xml:space="preserve">м. Київ, вул. Дегтярівська, </w:t>
      </w:r>
      <w:r w:rsidR="00883FCE">
        <w:rPr>
          <w:rFonts w:ascii="Times New Roman" w:hAnsi="Times New Roman"/>
          <w:sz w:val="20"/>
          <w:szCs w:val="20"/>
        </w:rPr>
        <w:t xml:space="preserve">11г – 155 979 кВт/год; вул. Дегтярівська, 11а – 5000 кВт/год; </w:t>
      </w:r>
      <w:r w:rsidR="00883FCE" w:rsidRPr="00883FCE">
        <w:rPr>
          <w:rFonts w:ascii="Times New Roman" w:hAnsi="Times New Roman"/>
          <w:sz w:val="20"/>
          <w:szCs w:val="20"/>
        </w:rPr>
        <w:t>вул. С</w:t>
      </w:r>
      <w:r w:rsidR="00883FCE">
        <w:rPr>
          <w:rFonts w:ascii="Times New Roman" w:hAnsi="Times New Roman"/>
          <w:sz w:val="20"/>
          <w:szCs w:val="20"/>
        </w:rPr>
        <w:t xml:space="preserve">аксаганського,66 </w:t>
      </w:r>
      <w:r w:rsidR="00883FCE" w:rsidRPr="00883FCE">
        <w:rPr>
          <w:rFonts w:ascii="Times New Roman" w:hAnsi="Times New Roman"/>
          <w:sz w:val="20"/>
          <w:szCs w:val="20"/>
        </w:rPr>
        <w:t>– 2000 кВт/год;</w:t>
      </w:r>
      <w:r w:rsidR="00883FCE">
        <w:rPr>
          <w:rFonts w:ascii="Times New Roman" w:hAnsi="Times New Roman"/>
          <w:sz w:val="20"/>
          <w:szCs w:val="20"/>
        </w:rPr>
        <w:t xml:space="preserve"> </w:t>
      </w:r>
      <w:r w:rsidR="00883FCE" w:rsidRPr="00883FCE">
        <w:rPr>
          <w:rFonts w:ascii="Times New Roman" w:hAnsi="Times New Roman"/>
          <w:sz w:val="20"/>
          <w:szCs w:val="20"/>
        </w:rPr>
        <w:t xml:space="preserve">Київська обл. Вишгородський </w:t>
      </w:r>
      <w:r w:rsidR="00883FCE">
        <w:rPr>
          <w:rFonts w:ascii="Times New Roman" w:hAnsi="Times New Roman"/>
          <w:sz w:val="20"/>
          <w:szCs w:val="20"/>
        </w:rPr>
        <w:t xml:space="preserve">р-н, с .Лютіж, Урочище Туровча1 </w:t>
      </w:r>
      <w:r w:rsidR="00883FCE" w:rsidRPr="00883FCE">
        <w:rPr>
          <w:rFonts w:ascii="Times New Roman" w:hAnsi="Times New Roman"/>
          <w:sz w:val="20"/>
          <w:szCs w:val="20"/>
        </w:rPr>
        <w:t>– 1 200  кВт/год.</w:t>
      </w:r>
      <w:r w:rsidR="00883FCE">
        <w:rPr>
          <w:rFonts w:ascii="Times New Roman" w:hAnsi="Times New Roman"/>
          <w:sz w:val="20"/>
          <w:szCs w:val="20"/>
        </w:rPr>
        <w:t>)</w:t>
      </w:r>
    </w:p>
    <w:p w14:paraId="783B5132" w14:textId="77777777" w:rsidR="00883FCE" w:rsidRDefault="00883FCE" w:rsidP="00171A09">
      <w:p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8ABF0CA" w14:textId="77777777" w:rsidR="00171A09" w:rsidRPr="00F358F7" w:rsidRDefault="00171A09" w:rsidP="00171A09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3E373E">
        <w:rPr>
          <w:rFonts w:ascii="Times New Roman" w:hAnsi="Times New Roman"/>
          <w:b/>
          <w:sz w:val="20"/>
          <w:szCs w:val="20"/>
        </w:rPr>
        <w:t>Об</w:t>
      </w:r>
      <w:r>
        <w:rPr>
          <w:rFonts w:ascii="Times New Roman" w:hAnsi="Times New Roman"/>
          <w:b/>
          <w:sz w:val="20"/>
          <w:szCs w:val="20"/>
        </w:rPr>
        <w:t>ґ</w:t>
      </w:r>
      <w:r w:rsidRPr="003E373E">
        <w:rPr>
          <w:rFonts w:ascii="Times New Roman" w:hAnsi="Times New Roman"/>
          <w:b/>
          <w:sz w:val="20"/>
          <w:szCs w:val="20"/>
        </w:rPr>
        <w:t xml:space="preserve">рунтування </w:t>
      </w:r>
      <w:r>
        <w:rPr>
          <w:rFonts w:ascii="Times New Roman" w:hAnsi="Times New Roman"/>
          <w:b/>
          <w:sz w:val="20"/>
          <w:szCs w:val="20"/>
        </w:rPr>
        <w:t>я</w:t>
      </w:r>
      <w:r w:rsidRPr="00F358F7">
        <w:rPr>
          <w:rFonts w:ascii="Times New Roman" w:hAnsi="Times New Roman"/>
          <w:b/>
          <w:sz w:val="20"/>
          <w:szCs w:val="20"/>
        </w:rPr>
        <w:t>кісн</w:t>
      </w:r>
      <w:r>
        <w:rPr>
          <w:rFonts w:ascii="Times New Roman" w:hAnsi="Times New Roman"/>
          <w:b/>
          <w:sz w:val="20"/>
          <w:szCs w:val="20"/>
        </w:rPr>
        <w:t>их</w:t>
      </w:r>
      <w:r w:rsidRPr="00F358F7">
        <w:rPr>
          <w:rFonts w:ascii="Times New Roman" w:hAnsi="Times New Roman"/>
          <w:b/>
          <w:sz w:val="20"/>
          <w:szCs w:val="20"/>
        </w:rPr>
        <w:t xml:space="preserve"> характеристик</w:t>
      </w:r>
      <w:r w:rsidRPr="00F358F7">
        <w:rPr>
          <w:rFonts w:ascii="Times New Roman" w:hAnsi="Times New Roman"/>
          <w:sz w:val="20"/>
          <w:szCs w:val="20"/>
        </w:rPr>
        <w:t xml:space="preserve">. Пунктом 1.1.2 глави 1.1 розділу І ПРРЕЕ визначено, що </w:t>
      </w:r>
      <w:bookmarkStart w:id="2" w:name="w1_1"/>
      <w:r w:rsidRPr="00F358F7">
        <w:rPr>
          <w:rFonts w:ascii="Times New Roman" w:hAnsi="Times New Roman"/>
          <w:sz w:val="20"/>
          <w:szCs w:val="20"/>
        </w:rPr>
        <w:t>якість</w:t>
      </w:r>
      <w:bookmarkEnd w:id="2"/>
      <w:r w:rsidRPr="00F358F7">
        <w:rPr>
          <w:rFonts w:ascii="Times New Roman" w:hAnsi="Times New Roman"/>
          <w:sz w:val="20"/>
          <w:szCs w:val="20"/>
        </w:rPr>
        <w:t xml:space="preserve"> електропостачання </w:t>
      </w:r>
      <w:r>
        <w:rPr>
          <w:rFonts w:ascii="Times New Roman" w:hAnsi="Times New Roman"/>
          <w:sz w:val="20"/>
          <w:szCs w:val="20"/>
        </w:rPr>
        <w:t xml:space="preserve">— </w:t>
      </w:r>
      <w:r w:rsidRPr="00F358F7">
        <w:rPr>
          <w:rFonts w:ascii="Times New Roman" w:hAnsi="Times New Roman"/>
          <w:sz w:val="20"/>
          <w:szCs w:val="20"/>
        </w:rPr>
        <w:t xml:space="preserve">це перелік визначених Регулятором показників (і їх величин), які характеризують рівень надійності (безперервності) електропостачання, комерційної якості надання послуг з передачі, розподілу та постачання електричної енергії, а також </w:t>
      </w:r>
      <w:bookmarkStart w:id="3" w:name="w1_2"/>
      <w:r w:rsidRPr="00F358F7">
        <w:rPr>
          <w:rFonts w:ascii="Times New Roman" w:hAnsi="Times New Roman"/>
          <w:sz w:val="20"/>
          <w:szCs w:val="20"/>
        </w:rPr>
        <w:t>якість</w:t>
      </w:r>
      <w:bookmarkEnd w:id="3"/>
      <w:r w:rsidRPr="00F358F7">
        <w:rPr>
          <w:rFonts w:ascii="Times New Roman" w:hAnsi="Times New Roman"/>
          <w:sz w:val="20"/>
          <w:szCs w:val="20"/>
        </w:rPr>
        <w:t xml:space="preserve"> електричної енергії.</w:t>
      </w:r>
    </w:p>
    <w:p w14:paraId="37414B07" w14:textId="77777777" w:rsidR="00171A09" w:rsidRPr="00F358F7" w:rsidRDefault="00171A09" w:rsidP="00171A09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uk-UA"/>
        </w:rPr>
      </w:pPr>
      <w:proofErr w:type="spellStart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Електропостачальник</w:t>
      </w:r>
      <w:proofErr w:type="spellEnd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забезпечує дотримання загальних та гарантованих стандартів якості надання послуг з електропостачання,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у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тому числі тих, що передбачені згідно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з 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Порядк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ом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№ 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375, Закон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ом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, ПРРЕЕ, КСР, умов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ами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договору про постачання електричної енергії (договору про закупівлю) та інши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ми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нормативно-правови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ми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акт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ами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. Згідно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зі 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ст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аттею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18 Закон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у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показники якості електропостачання повинні відповідати величинам, що затверджені НКРЕКП. Відповідно до положень пункту 11.4.6 глави 11.4 розділу XI КСР параметри якості електричної енергії в точках приєднання споживачів у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загального призначення».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тосовно технічних, якісних характеристик предмета закупівлі передбачається необхідність застосування заходів із захисту довкілля,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у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тому числі під час виконання договору про закупівлю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.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uk-UA"/>
        </w:rPr>
        <w:t>Е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лектропостачальник</w:t>
      </w:r>
      <w:proofErr w:type="spellEnd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зобов’язується дотримуватис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я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передбачених чинним законодавством вимог щодо застосування заходів із захисту довкілля.</w:t>
      </w:r>
    </w:p>
    <w:p w14:paraId="5EE8169F" w14:textId="77777777" w:rsidR="00171A09" w:rsidRPr="00F358F7" w:rsidRDefault="00171A09" w:rsidP="00171A09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uk-UA"/>
        </w:rPr>
      </w:pPr>
      <w:proofErr w:type="spellStart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Електропостачальник</w:t>
      </w:r>
      <w:proofErr w:type="spellEnd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зобов'язується здійснювати своєчасну закупівлю електричної енергії в обсягах для забезпечення безперервного надання послуг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і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з постачання електричної енергії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поживачу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(замовнику),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що за належних умов забезпечать задоволення попиту на споживання електричної енергії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поживачу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(замовнику)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. </w:t>
      </w:r>
      <w:proofErr w:type="spellStart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Електропостачальник</w:t>
      </w:r>
      <w:proofErr w:type="spellEnd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зобов'язується забезпечити комерційну якість послуг, які надаються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поживачу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(замовнику)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, що передбачає вчасне та повне інформування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а (замовника)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про умови постачання електричної енергії, ціни на електричну енергію та вартість послуг, що надаються, надання роз’яснень положень актів чинного законодавства, якими регулюються відносини між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е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лектропостачальником та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ем (замовником)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, ведення точних та прозорих розрахунків із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ем (замовником)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, а також можливість вирішення спірних питань шляхом досудового врегулювання.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(замовник)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має право на отримання компенсації за недотримання показників комерційної якості надання послуг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п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остачальником. Постачальник зобов’язується надавати компенсацію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поживачу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(замовнику)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за недотримання показників комерційної якості надання послуг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п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остачальником у порядку, затвердженому Регулятором,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та 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опублік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увати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на своєму офіційному </w:t>
      </w:r>
      <w:proofErr w:type="spellStart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вебсайті</w:t>
      </w:r>
      <w:proofErr w:type="spellEnd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порядок надання компенсацій та їх розміри.</w:t>
      </w:r>
    </w:p>
    <w:p w14:paraId="44EDCAE8" w14:textId="77777777" w:rsidR="00316EC5" w:rsidRPr="00171A09" w:rsidRDefault="00316EC5" w:rsidP="00171A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16EC5" w:rsidRPr="00171A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E0C51"/>
    <w:multiLevelType w:val="hybridMultilevel"/>
    <w:tmpl w:val="7BEEC716"/>
    <w:lvl w:ilvl="0" w:tplc="1B480BE4">
      <w:start w:val="1"/>
      <w:numFmt w:val="bullet"/>
      <w:pStyle w:val="-"/>
      <w:lvlText w:val=""/>
      <w:lvlJc w:val="left"/>
      <w:pPr>
        <w:tabs>
          <w:tab w:val="num" w:pos="992"/>
        </w:tabs>
        <w:ind w:firstLine="709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171A09"/>
    <w:rsid w:val="001F7607"/>
    <w:rsid w:val="003130BE"/>
    <w:rsid w:val="00316EC5"/>
    <w:rsid w:val="00883FCE"/>
    <w:rsid w:val="008D7092"/>
    <w:rsid w:val="00FA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paragraph" w:customStyle="1" w:styleId="-">
    <w:name w:val="Маркер-точка"/>
    <w:basedOn w:val="a"/>
    <w:rsid w:val="00FA0D4A"/>
    <w:pPr>
      <w:numPr>
        <w:numId w:val="1"/>
      </w:numPr>
      <w:spacing w:after="120" w:line="240" w:lineRule="auto"/>
      <w:contextualSpacing/>
      <w:jc w:val="both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83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3FCE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paragraph" w:customStyle="1" w:styleId="-">
    <w:name w:val="Маркер-точка"/>
    <w:basedOn w:val="a"/>
    <w:rsid w:val="00FA0D4A"/>
    <w:pPr>
      <w:numPr>
        <w:numId w:val="1"/>
      </w:numPr>
      <w:spacing w:after="120" w:line="240" w:lineRule="auto"/>
      <w:contextualSpacing/>
      <w:jc w:val="both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83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3FCE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rc.gov.ua/?id=1607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erc.gov.ua/?id=159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rc.gov.ua/?id=1595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5353</Words>
  <Characters>3052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Жаркова О</cp:lastModifiedBy>
  <cp:revision>5</cp:revision>
  <cp:lastPrinted>2022-11-07T08:30:00Z</cp:lastPrinted>
  <dcterms:created xsi:type="dcterms:W3CDTF">2021-03-02T07:11:00Z</dcterms:created>
  <dcterms:modified xsi:type="dcterms:W3CDTF">2022-11-07T09:01:00Z</dcterms:modified>
</cp:coreProperties>
</file>