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5" w14:textId="77777777" w:rsidR="0059100D" w:rsidRDefault="0059100D">
      <w:pPr>
        <w:spacing w:after="0" w:line="240" w:lineRule="auto"/>
        <w:ind w:left="4962"/>
        <w:rPr>
          <w:rFonts w:ascii="Times New Roman" w:eastAsia="Times New Roman" w:hAnsi="Times New Roman" w:cs="Times New Roman"/>
          <w:i/>
          <w:sz w:val="20"/>
          <w:szCs w:val="20"/>
        </w:rPr>
      </w:pPr>
    </w:p>
    <w:p w14:paraId="00000006" w14:textId="77777777" w:rsidR="0059100D" w:rsidRDefault="00AA03A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ОБҐРУНТУВАННЯ</w:t>
      </w:r>
      <w:r>
        <w:rPr>
          <w:rFonts w:ascii="Times New Roman" w:eastAsia="Times New Roman" w:hAnsi="Times New Roman" w:cs="Times New Roman"/>
          <w:sz w:val="20"/>
          <w:szCs w:val="20"/>
        </w:rPr>
        <w:t xml:space="preserve"> </w:t>
      </w:r>
    </w:p>
    <w:p w14:paraId="00000007" w14:textId="77777777" w:rsidR="0059100D" w:rsidRDefault="00AA03A5">
      <w:pPr>
        <w:spacing w:after="280" w:line="240" w:lineRule="auto"/>
        <w:jc w:val="center"/>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закупівлі</w:t>
      </w:r>
      <w:r>
        <w:rPr>
          <w:rFonts w:ascii="Times New Roman" w:eastAsia="Times New Roman" w:hAnsi="Times New Roman" w:cs="Times New Roman"/>
          <w:b/>
          <w:sz w:val="20"/>
          <w:szCs w:val="20"/>
        </w:rPr>
        <w:t xml:space="preserve"> </w:t>
      </w:r>
      <w:r>
        <w:rPr>
          <w:rFonts w:ascii="Times New Roman" w:eastAsia="Times New Roman" w:hAnsi="Times New Roman" w:cs="Times New Roman"/>
          <w:b/>
          <w:i/>
          <w:sz w:val="20"/>
          <w:szCs w:val="20"/>
        </w:rPr>
        <w:t xml:space="preserve">електричної енергії  </w:t>
      </w:r>
      <w:r>
        <w:rPr>
          <w:rFonts w:ascii="Times New Roman" w:eastAsia="Times New Roman" w:hAnsi="Times New Roman" w:cs="Times New Roman"/>
          <w:sz w:val="20"/>
          <w:szCs w:val="20"/>
        </w:rPr>
        <w:t xml:space="preserve">із застосуванням виключення за </w:t>
      </w:r>
      <w:r>
        <w:rPr>
          <w:rFonts w:ascii="Times New Roman" w:eastAsia="Times New Roman" w:hAnsi="Times New Roman" w:cs="Times New Roman"/>
          <w:b/>
          <w:sz w:val="20"/>
          <w:szCs w:val="20"/>
        </w:rPr>
        <w:t>Особливостями</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 xml:space="preserve">здійснення публічних </w:t>
      </w:r>
      <w:proofErr w:type="spellStart"/>
      <w:r>
        <w:rPr>
          <w:rFonts w:ascii="Times New Roman" w:eastAsia="Times New Roman" w:hAnsi="Times New Roman" w:cs="Times New Roman"/>
          <w:b/>
          <w:sz w:val="20"/>
          <w:szCs w:val="20"/>
        </w:rPr>
        <w:t>закупівель</w:t>
      </w:r>
      <w:proofErr w:type="spellEnd"/>
      <w:r>
        <w:rPr>
          <w:rFonts w:ascii="Times New Roman" w:eastAsia="Times New Roman" w:hAnsi="Times New Roman" w:cs="Times New Roman"/>
          <w:b/>
          <w:sz w:val="20"/>
          <w:szCs w:val="20"/>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затвердженими постановою від 12.10.2022 № 1178 </w:t>
      </w:r>
      <w:r>
        <w:rPr>
          <w:rFonts w:ascii="Times New Roman" w:eastAsia="Times New Roman" w:hAnsi="Times New Roman" w:cs="Times New Roman"/>
          <w:sz w:val="20"/>
          <w:szCs w:val="20"/>
        </w:rPr>
        <w:t>(далі — Особливості)</w:t>
      </w:r>
    </w:p>
    <w:p w14:paraId="31570F99" w14:textId="77777777" w:rsidR="008E321B" w:rsidRPr="007E6D2F" w:rsidRDefault="00AA03A5" w:rsidP="008E321B">
      <w:pPr>
        <w:spacing w:before="100" w:beforeAutospacing="1" w:after="100" w:afterAutospacing="1" w:line="240" w:lineRule="auto"/>
        <w:jc w:val="both"/>
        <w:rPr>
          <w:rFonts w:ascii="Times New Roman" w:eastAsia="Times New Roman" w:hAnsi="Times New Roman"/>
          <w:b/>
          <w:i/>
          <w:color w:val="000000"/>
          <w:sz w:val="20"/>
          <w:szCs w:val="20"/>
          <w:u w:val="single"/>
        </w:rPr>
      </w:pPr>
      <w:r>
        <w:rPr>
          <w:rFonts w:ascii="Times New Roman" w:eastAsia="Times New Roman" w:hAnsi="Times New Roman" w:cs="Times New Roman"/>
          <w:b/>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8E321B" w:rsidRPr="007E6D2F">
        <w:rPr>
          <w:rStyle w:val="a4"/>
          <w:rFonts w:ascii="Times New Roman" w:hAnsi="Times New Roman"/>
          <w:b/>
          <w:bCs/>
          <w:sz w:val="20"/>
          <w:szCs w:val="20"/>
          <w:u w:val="single"/>
        </w:rPr>
        <w:t>Держмитслужба м. Київ , вул. Дегтярівська, 11г, ЄДРПОУ 43115923.</w:t>
      </w:r>
    </w:p>
    <w:p w14:paraId="00000009" w14:textId="59F522AD" w:rsidR="0059100D" w:rsidRPr="008E321B" w:rsidRDefault="00AA03A5">
      <w:pPr>
        <w:spacing w:before="280" w:after="280" w:line="240" w:lineRule="auto"/>
        <w:jc w:val="both"/>
        <w:rPr>
          <w:rFonts w:ascii="Times New Roman" w:eastAsia="Times New Roman" w:hAnsi="Times New Roman" w:cs="Times New Roman"/>
          <w:b/>
          <w:sz w:val="20"/>
          <w:szCs w:val="20"/>
          <w:u w:val="single"/>
        </w:rPr>
      </w:pPr>
      <w:r>
        <w:rPr>
          <w:rFonts w:ascii="Times New Roman" w:eastAsia="Times New Roman" w:hAnsi="Times New Roman" w:cs="Times New Roman"/>
          <w:b/>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cs="Times New Roman"/>
          <w:sz w:val="20"/>
          <w:szCs w:val="20"/>
        </w:rPr>
        <w:t xml:space="preserve"> </w:t>
      </w:r>
      <w:r w:rsidR="008E321B" w:rsidRPr="008E321B">
        <w:rPr>
          <w:rFonts w:ascii="Times New Roman" w:eastAsia="Times New Roman" w:hAnsi="Times New Roman" w:cs="Times New Roman"/>
          <w:sz w:val="20"/>
          <w:szCs w:val="20"/>
          <w:u w:val="single"/>
        </w:rPr>
        <w:t xml:space="preserve">Постачання електричної енергії </w:t>
      </w:r>
      <w:r w:rsidR="008E321B" w:rsidRPr="008E321B">
        <w:rPr>
          <w:rFonts w:ascii="Times New Roman" w:eastAsia="Times New Roman" w:hAnsi="Times New Roman" w:cs="Times New Roman"/>
          <w:color w:val="000000"/>
          <w:sz w:val="20"/>
          <w:szCs w:val="20"/>
          <w:u w:val="single"/>
        </w:rPr>
        <w:t>код  ДК 021: 2015 09310000-5 Електрична енергія</w:t>
      </w:r>
    </w:p>
    <w:p w14:paraId="0000000A" w14:textId="5B78513F" w:rsidR="0059100D" w:rsidRDefault="00AA03A5">
      <w:pPr>
        <w:spacing w:before="280" w:after="28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Вид та ідентифікатор процедури закупівлі (у разі наявності):</w:t>
      </w:r>
      <w:r>
        <w:rPr>
          <w:rFonts w:ascii="Times New Roman" w:eastAsia="Times New Roman" w:hAnsi="Times New Roman" w:cs="Times New Roman"/>
          <w:sz w:val="20"/>
          <w:szCs w:val="20"/>
        </w:rPr>
        <w:t xml:space="preserve"> </w:t>
      </w:r>
      <w:r w:rsidR="008E321B">
        <w:rPr>
          <w:rFonts w:ascii="Times New Roman" w:eastAsia="Times New Roman" w:hAnsi="Times New Roman" w:cs="Times New Roman"/>
          <w:sz w:val="20"/>
          <w:szCs w:val="20"/>
        </w:rPr>
        <w:t xml:space="preserve">закупівля без використання електронної системи </w:t>
      </w:r>
      <w:r w:rsidR="008E321B" w:rsidRPr="008E321B">
        <w:rPr>
          <w:rFonts w:ascii="Times New Roman" w:eastAsia="Times New Roman" w:hAnsi="Times New Roman" w:cs="Times New Roman"/>
          <w:sz w:val="20"/>
          <w:szCs w:val="20"/>
          <w:u w:val="single"/>
          <w:lang w:val="en-US"/>
        </w:rPr>
        <w:t>UA</w:t>
      </w:r>
      <w:r w:rsidR="008E321B" w:rsidRPr="008E321B">
        <w:rPr>
          <w:rFonts w:ascii="Times New Roman" w:eastAsia="Times New Roman" w:hAnsi="Times New Roman" w:cs="Times New Roman"/>
          <w:sz w:val="20"/>
          <w:szCs w:val="20"/>
          <w:u w:val="single"/>
          <w:lang w:val="ru-RU"/>
        </w:rPr>
        <w:t>-2022-11-08-</w:t>
      </w:r>
      <w:r w:rsidR="00B809B6">
        <w:rPr>
          <w:rFonts w:ascii="Times New Roman" w:eastAsia="Times New Roman" w:hAnsi="Times New Roman" w:cs="Times New Roman"/>
          <w:sz w:val="20"/>
          <w:szCs w:val="20"/>
          <w:u w:val="single"/>
          <w:lang w:val="ru-RU"/>
        </w:rPr>
        <w:t>008940</w:t>
      </w:r>
      <w:bookmarkStart w:id="0" w:name="_GoBack"/>
      <w:bookmarkEnd w:id="0"/>
      <w:r w:rsidR="008E321B" w:rsidRPr="008E321B">
        <w:rPr>
          <w:rFonts w:ascii="Times New Roman" w:eastAsia="Times New Roman" w:hAnsi="Times New Roman" w:cs="Times New Roman"/>
          <w:sz w:val="20"/>
          <w:szCs w:val="20"/>
          <w:u w:val="single"/>
          <w:lang w:val="ru-RU"/>
        </w:rPr>
        <w:t>-</w:t>
      </w:r>
      <w:r w:rsidR="008E321B" w:rsidRPr="008E321B">
        <w:rPr>
          <w:rFonts w:ascii="Times New Roman" w:eastAsia="Times New Roman" w:hAnsi="Times New Roman" w:cs="Times New Roman"/>
          <w:sz w:val="20"/>
          <w:szCs w:val="20"/>
          <w:u w:val="single"/>
          <w:lang w:val="en-US"/>
        </w:rPr>
        <w:t>a</w:t>
      </w:r>
      <w:r>
        <w:rPr>
          <w:rFonts w:ascii="Times New Roman" w:eastAsia="Times New Roman" w:hAnsi="Times New Roman" w:cs="Times New Roman"/>
          <w:sz w:val="20"/>
          <w:szCs w:val="20"/>
        </w:rPr>
        <w:t>.</w:t>
      </w:r>
    </w:p>
    <w:p w14:paraId="0000000B" w14:textId="4E6DBA25" w:rsidR="0059100D" w:rsidRDefault="00AA03A5">
      <w:pPr>
        <w:spacing w:before="280" w:after="28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Розмір бюджетного призначення:</w:t>
      </w:r>
      <w:r>
        <w:rPr>
          <w:rFonts w:ascii="Times New Roman" w:eastAsia="Times New Roman" w:hAnsi="Times New Roman" w:cs="Times New Roman"/>
          <w:sz w:val="20"/>
          <w:szCs w:val="20"/>
        </w:rPr>
        <w:t xml:space="preserve"> </w:t>
      </w:r>
      <w:r w:rsidR="00B809B6">
        <w:rPr>
          <w:rFonts w:ascii="Times New Roman" w:eastAsia="Times New Roman" w:hAnsi="Times New Roman" w:cs="Times New Roman"/>
          <w:sz w:val="20"/>
          <w:szCs w:val="20"/>
        </w:rPr>
        <w:t>998 536,22</w:t>
      </w:r>
      <w:r w:rsidR="008E321B">
        <w:rPr>
          <w:rFonts w:ascii="Times New Roman" w:eastAsia="Times New Roman" w:hAnsi="Times New Roman" w:cs="Times New Roman"/>
          <w:sz w:val="20"/>
          <w:szCs w:val="20"/>
        </w:rPr>
        <w:t xml:space="preserve"> гривень</w:t>
      </w:r>
      <w:r>
        <w:rPr>
          <w:rFonts w:ascii="Times New Roman" w:eastAsia="Times New Roman" w:hAnsi="Times New Roman" w:cs="Times New Roman"/>
          <w:sz w:val="20"/>
          <w:szCs w:val="20"/>
        </w:rPr>
        <w:t xml:space="preserve"> згідно з </w:t>
      </w:r>
      <w:r w:rsidR="008E321B">
        <w:rPr>
          <w:rFonts w:ascii="Times New Roman" w:eastAsia="Times New Roman" w:hAnsi="Times New Roman" w:cs="Times New Roman"/>
          <w:sz w:val="20"/>
          <w:szCs w:val="20"/>
        </w:rPr>
        <w:t xml:space="preserve">річного планом </w:t>
      </w:r>
      <w:proofErr w:type="spellStart"/>
      <w:r w:rsidR="008E321B">
        <w:rPr>
          <w:rFonts w:ascii="Times New Roman" w:eastAsia="Times New Roman" w:hAnsi="Times New Roman" w:cs="Times New Roman"/>
          <w:sz w:val="20"/>
          <w:szCs w:val="20"/>
        </w:rPr>
        <w:t>закупівель</w:t>
      </w:r>
      <w:proofErr w:type="spellEnd"/>
      <w:r w:rsidR="008E321B">
        <w:rPr>
          <w:rFonts w:ascii="Times New Roman" w:eastAsia="Times New Roman" w:hAnsi="Times New Roman" w:cs="Times New Roman"/>
          <w:sz w:val="20"/>
          <w:szCs w:val="20"/>
        </w:rPr>
        <w:t xml:space="preserve"> та кошторису</w:t>
      </w:r>
      <w:r>
        <w:rPr>
          <w:rFonts w:ascii="Times New Roman" w:eastAsia="Times New Roman" w:hAnsi="Times New Roman" w:cs="Times New Roman"/>
          <w:sz w:val="20"/>
          <w:szCs w:val="20"/>
        </w:rPr>
        <w:t>.</w:t>
      </w:r>
    </w:p>
    <w:p w14:paraId="0000000C" w14:textId="77777777" w:rsidR="0059100D" w:rsidRDefault="00AA03A5">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b/>
          <w:sz w:val="20"/>
          <w:szCs w:val="20"/>
        </w:rPr>
        <w:t xml:space="preserve">Застосування виключення: </w:t>
      </w:r>
      <w:r>
        <w:rPr>
          <w:rFonts w:ascii="Times New Roman" w:eastAsia="Times New Roman" w:hAnsi="Times New Roman" w:cs="Times New Roman"/>
          <w:i/>
          <w:sz w:val="20"/>
          <w:szCs w:val="20"/>
        </w:rPr>
        <w:t>відповідно до підпункту 5 пункту 13 Особливостей</w:t>
      </w:r>
      <w:r>
        <w:rPr>
          <w:rFonts w:ascii="Times New Roman" w:eastAsia="Times New Roman" w:hAnsi="Times New Roman" w:cs="Times New Roman"/>
          <w:i/>
          <w:color w:val="323232"/>
          <w:sz w:val="20"/>
          <w:szCs w:val="20"/>
        </w:rPr>
        <w:t>,</w:t>
      </w:r>
      <w:r>
        <w:rPr>
          <w:rFonts w:ascii="Times New Roman" w:eastAsia="Times New Roman" w:hAnsi="Times New Roman" w:cs="Times New Roman"/>
          <w:b/>
          <w:color w:val="323232"/>
          <w:sz w:val="20"/>
          <w:szCs w:val="20"/>
        </w:rPr>
        <w:t xml:space="preserve"> </w:t>
      </w:r>
      <w:r>
        <w:rPr>
          <w:rFonts w:ascii="Times New Roman" w:eastAsia="Times New Roman" w:hAnsi="Times New Roman" w:cs="Times New Roman"/>
          <w:i/>
          <w:sz w:val="20"/>
          <w:szCs w:val="20"/>
        </w:rPr>
        <w:t>роботи, товари чи послуги можуть бути виконані, поставлені чи надані виключно певним суб’єктом господарювання  у випадку</w:t>
      </w:r>
    </w:p>
    <w:p w14:paraId="0000000D" w14:textId="77777777" w:rsidR="0059100D" w:rsidRDefault="00AA03A5">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укладення договору про закупівлю з постачальником «останньої надії» або з постачальником універсальної послуги на постачання електричної енергії або природного газу.</w:t>
      </w:r>
    </w:p>
    <w:p w14:paraId="0000000E" w14:textId="77777777" w:rsidR="0059100D" w:rsidRDefault="0059100D">
      <w:pPr>
        <w:spacing w:after="0" w:line="240" w:lineRule="auto"/>
        <w:jc w:val="both"/>
        <w:rPr>
          <w:rFonts w:ascii="Times New Roman" w:eastAsia="Times New Roman" w:hAnsi="Times New Roman" w:cs="Times New Roman"/>
          <w:i/>
          <w:sz w:val="20"/>
          <w:szCs w:val="20"/>
        </w:rPr>
      </w:pPr>
    </w:p>
    <w:p w14:paraId="0000000F" w14:textId="77777777" w:rsidR="0059100D" w:rsidRDefault="00AA03A5">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b/>
          <w:color w:val="000000"/>
          <w:sz w:val="20"/>
          <w:szCs w:val="20"/>
        </w:rPr>
        <w:t>Особливості здійснення закупівлі:</w:t>
      </w:r>
      <w:r>
        <w:rPr>
          <w:rFonts w:ascii="Times New Roman" w:eastAsia="Times New Roman" w:hAnsi="Times New Roman" w:cs="Times New Roman"/>
          <w:i/>
          <w:color w:val="000000"/>
          <w:sz w:val="20"/>
          <w:szCs w:val="20"/>
        </w:rPr>
        <w:t xml:space="preserve"> </w:t>
      </w:r>
    </w:p>
    <w:p w14:paraId="00000010" w14:textId="77777777" w:rsidR="0059100D" w:rsidRDefault="00AA03A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обов’язковим зазначенням строку дії цих обмежень.</w:t>
      </w:r>
    </w:p>
    <w:p w14:paraId="00000011" w14:textId="77777777" w:rsidR="0059100D" w:rsidRDefault="00AA03A5">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Указом Президента України від 24.02.2022 № 64 (зі змінами) термін дії воєнного стану встановлено до 21.11.2022.</w:t>
      </w:r>
    </w:p>
    <w:p w14:paraId="00000012" w14:textId="77777777" w:rsidR="0059100D" w:rsidRDefault="00AA03A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Статтею 4 Указу № 64 Кабінету Міністрів України постановлено невідкладно:</w:t>
      </w:r>
    </w:p>
    <w:p w14:paraId="00000013" w14:textId="77777777" w:rsidR="0059100D" w:rsidRDefault="00AA03A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ввести в дію план запровадження та забезпечення заходів правового режиму воєнного стану в Україні;</w:t>
      </w:r>
    </w:p>
    <w:p w14:paraId="00000014" w14:textId="77777777" w:rsidR="0059100D" w:rsidRDefault="00AA03A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забезпечити фінансування та вжити в межах повноважень інших заходів, пов'язаних із запровадженням правового режиму воєнного стану на території України.</w:t>
      </w:r>
    </w:p>
    <w:p w14:paraId="00000015" w14:textId="77777777" w:rsidR="0059100D" w:rsidRDefault="00AA03A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Стаття 12</w:t>
      </w:r>
      <w:r>
        <w:rPr>
          <w:rFonts w:ascii="Times New Roman" w:eastAsia="Times New Roman" w:hAnsi="Times New Roman" w:cs="Times New Roman"/>
          <w:color w:val="000000"/>
          <w:sz w:val="20"/>
          <w:szCs w:val="20"/>
          <w:vertAlign w:val="superscript"/>
        </w:rPr>
        <w:t>1</w:t>
      </w:r>
      <w:r>
        <w:rPr>
          <w:rFonts w:ascii="Times New Roman" w:eastAsia="Times New Roman" w:hAnsi="Times New Roman" w:cs="Times New Roman"/>
          <w:color w:val="000000"/>
          <w:sz w:val="20"/>
          <w:szCs w:val="20"/>
        </w:rPr>
        <w:t> Закону України «Про правовий режим воєнного стану» передбачає, що Кабінет Міністрів України в разі введення воєнного стану в Україні або окремих її місцевостях:</w:t>
      </w:r>
    </w:p>
    <w:p w14:paraId="00000016" w14:textId="77777777" w:rsidR="0059100D" w:rsidRDefault="00AA03A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працює відповідно до Регламенту Кабінету Міністрів України в умовах воєнного стану;</w:t>
      </w:r>
    </w:p>
    <w:p w14:paraId="00000017" w14:textId="77777777" w:rsidR="0059100D" w:rsidRDefault="00AA03A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 яка склалася.</w:t>
      </w:r>
    </w:p>
    <w:p w14:paraId="00000018" w14:textId="77777777" w:rsidR="0059100D" w:rsidRDefault="00AA03A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Згідно з с</w:t>
      </w:r>
      <w:r>
        <w:rPr>
          <w:rFonts w:ascii="Times New Roman" w:eastAsia="Times New Roman" w:hAnsi="Times New Roman" w:cs="Times New Roman"/>
          <w:color w:val="000000"/>
          <w:sz w:val="20"/>
          <w:szCs w:val="20"/>
        </w:rPr>
        <w:t>ьомим абзацом пункту 5 частини 1 статті 20 Закону України від 27.02.2014 № 794 «Про Кабінет Міністрів України» Кабінет Міністрів України здійснює керівництво єдиною системою цивільного захисту України, мобілізаційною підготовкою національної економіки та переведенням її на режим роботи в умовах надзвичайного чи воєнного стану.</w:t>
      </w:r>
    </w:p>
    <w:p w14:paraId="00000019" w14:textId="77777777" w:rsidR="0059100D" w:rsidRDefault="00AA03A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З метою невідкладного забезпечення заходів правового режиму воєнного стану, до яких у тому числі входить здійснення публічних </w:t>
      </w:r>
      <w:proofErr w:type="spellStart"/>
      <w:r>
        <w:rPr>
          <w:rFonts w:ascii="Times New Roman" w:eastAsia="Times New Roman" w:hAnsi="Times New Roman" w:cs="Times New Roman"/>
          <w:color w:val="000000"/>
          <w:sz w:val="20"/>
          <w:szCs w:val="20"/>
        </w:rPr>
        <w:t>закупівель</w:t>
      </w:r>
      <w:proofErr w:type="spellEnd"/>
      <w:r>
        <w:rPr>
          <w:rFonts w:ascii="Times New Roman" w:eastAsia="Times New Roman" w:hAnsi="Times New Roman" w:cs="Times New Roman"/>
          <w:color w:val="000000"/>
          <w:sz w:val="20"/>
          <w:szCs w:val="20"/>
        </w:rPr>
        <w:t xml:space="preserve">, частиною 3-7 розділу Х </w:t>
      </w:r>
      <w:r>
        <w:rPr>
          <w:rFonts w:ascii="Times New Roman" w:eastAsia="Times New Roman" w:hAnsi="Times New Roman" w:cs="Times New Roman"/>
          <w:sz w:val="20"/>
          <w:szCs w:val="20"/>
        </w:rPr>
        <w:t xml:space="preserve">«Прикінцеві та перехідні положення» </w:t>
      </w:r>
      <w:r>
        <w:rPr>
          <w:rFonts w:ascii="Times New Roman" w:eastAsia="Times New Roman" w:hAnsi="Times New Roman" w:cs="Times New Roman"/>
          <w:color w:val="000000"/>
          <w:sz w:val="20"/>
          <w:szCs w:val="20"/>
        </w:rPr>
        <w:t xml:space="preserve">Закону України «Про публічні закупівлі» (далі </w:t>
      </w:r>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 xml:space="preserve"> Закон) встановлено, що на період дії правового режиму воєнного стану в Україні та протягом 90 днів з дня його припинення або скасування </w:t>
      </w:r>
      <w:hyperlink r:id="rId5" w:anchor="n16">
        <w:r>
          <w:rPr>
            <w:rFonts w:ascii="Times New Roman" w:eastAsia="Times New Roman" w:hAnsi="Times New Roman" w:cs="Times New Roman"/>
            <w:color w:val="000000"/>
            <w:sz w:val="20"/>
            <w:szCs w:val="20"/>
          </w:rPr>
          <w:t xml:space="preserve">особливості здійснення </w:t>
        </w:r>
        <w:proofErr w:type="spellStart"/>
        <w:r>
          <w:rPr>
            <w:rFonts w:ascii="Times New Roman" w:eastAsia="Times New Roman" w:hAnsi="Times New Roman" w:cs="Times New Roman"/>
            <w:color w:val="000000"/>
            <w:sz w:val="20"/>
            <w:szCs w:val="20"/>
          </w:rPr>
          <w:t>закупівель</w:t>
        </w:r>
        <w:proofErr w:type="spellEnd"/>
        <w:r>
          <w:rPr>
            <w:rFonts w:ascii="Times New Roman" w:eastAsia="Times New Roman" w:hAnsi="Times New Roman" w:cs="Times New Roman"/>
            <w:color w:val="000000"/>
            <w:sz w:val="20"/>
            <w:szCs w:val="20"/>
          </w:rPr>
          <w:t xml:space="preserve"> товарів, робіт і послуг для замовників, передбачених цим Законом</w:t>
        </w:r>
      </w:hyperlink>
      <w:r>
        <w:rPr>
          <w:rFonts w:ascii="Times New Roman" w:eastAsia="Times New Roman" w:hAnsi="Times New Roman" w:cs="Times New Roman"/>
          <w:color w:val="000000"/>
          <w:sz w:val="20"/>
          <w:szCs w:val="20"/>
        </w:rPr>
        <w:t xml:space="preserve">, визначаються Кабінетом Міністрів України із забезпеченням захищеності таких замовників від воєнних загроз. </w:t>
      </w:r>
    </w:p>
    <w:p w14:paraId="0000001A" w14:textId="77777777" w:rsidR="0059100D" w:rsidRDefault="00AA03A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виконання даної норми Закону урядом бул</w:t>
      </w:r>
      <w:r>
        <w:rPr>
          <w:rFonts w:ascii="Times New Roman" w:eastAsia="Times New Roman" w:hAnsi="Times New Roman" w:cs="Times New Roman"/>
          <w:sz w:val="20"/>
          <w:szCs w:val="20"/>
        </w:rPr>
        <w:t>и</w:t>
      </w:r>
      <w:r>
        <w:rPr>
          <w:rFonts w:ascii="Times New Roman" w:eastAsia="Times New Roman" w:hAnsi="Times New Roman" w:cs="Times New Roman"/>
          <w:color w:val="000000"/>
          <w:sz w:val="20"/>
          <w:szCs w:val="20"/>
        </w:rPr>
        <w:t xml:space="preserve"> прийнят</w:t>
      </w:r>
      <w:r>
        <w:rPr>
          <w:rFonts w:ascii="Times New Roman" w:eastAsia="Times New Roman" w:hAnsi="Times New Roman" w:cs="Times New Roman"/>
          <w:sz w:val="20"/>
          <w:szCs w:val="20"/>
        </w:rPr>
        <w:t>і</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Особливості</w:t>
      </w:r>
      <w:r>
        <w:rPr>
          <w:rFonts w:ascii="Times New Roman" w:eastAsia="Times New Roman" w:hAnsi="Times New Roman" w:cs="Times New Roman"/>
          <w:color w:val="000000"/>
          <w:sz w:val="20"/>
          <w:szCs w:val="20"/>
        </w:rPr>
        <w:t>.</w:t>
      </w:r>
    </w:p>
    <w:p w14:paraId="0000001B" w14:textId="77777777" w:rsidR="0059100D" w:rsidRDefault="00AA03A5">
      <w:pPr>
        <w:spacing w:after="0" w:line="240" w:lineRule="auto"/>
        <w:ind w:firstLine="709"/>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Положеннями Особливостей передбачено, що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без застосування відкритих торгів та/або електронного каталогу для закупівлі товару у разі, коли </w:t>
      </w:r>
      <w:r>
        <w:rPr>
          <w:rFonts w:ascii="Times New Roman" w:eastAsia="Times New Roman" w:hAnsi="Times New Roman" w:cs="Times New Roman"/>
          <w:b/>
          <w:sz w:val="20"/>
          <w:szCs w:val="20"/>
        </w:rPr>
        <w:t>роботи, товари чи послуги можуть бути виконані, поставлені чи надані виключно певним суб’єктом господарювання у випадку укладення договору про закупівлю з постачальником «останньої надії» або з постачальником універсальної послуги на постачання електричної енергії або природного газу,</w:t>
      </w:r>
      <w:r>
        <w:rPr>
          <w:rFonts w:ascii="Times New Roman" w:eastAsia="Times New Roman" w:hAnsi="Times New Roman" w:cs="Times New Roman"/>
          <w:sz w:val="20"/>
          <w:szCs w:val="20"/>
        </w:rPr>
        <w:t xml:space="preserve"> тобто замовник застосовує виняток за Особливостями і укладає прямий договір.</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0"/>
          <w:szCs w:val="20"/>
        </w:rPr>
        <w:t xml:space="preserve">За результатами закупівлі, здійсненої відповідно до цього пункту, замовники оприлюднюють в електронній системі </w:t>
      </w:r>
      <w:proofErr w:type="spellStart"/>
      <w:r>
        <w:rPr>
          <w:rFonts w:ascii="Times New Roman" w:eastAsia="Times New Roman" w:hAnsi="Times New Roman" w:cs="Times New Roman"/>
          <w:sz w:val="20"/>
          <w:szCs w:val="20"/>
        </w:rPr>
        <w:t>закупівель</w:t>
      </w:r>
      <w:proofErr w:type="spellEnd"/>
      <w:r>
        <w:rPr>
          <w:rFonts w:ascii="Times New Roman" w:eastAsia="Times New Roman" w:hAnsi="Times New Roman" w:cs="Times New Roman"/>
          <w:sz w:val="20"/>
          <w:szCs w:val="20"/>
        </w:rPr>
        <w:t xml:space="preserve"> звіт про договір про закупівлю, укладений без використання електронної системи </w:t>
      </w:r>
      <w:proofErr w:type="spellStart"/>
      <w:r>
        <w:rPr>
          <w:rFonts w:ascii="Times New Roman" w:eastAsia="Times New Roman" w:hAnsi="Times New Roman" w:cs="Times New Roman"/>
          <w:sz w:val="20"/>
          <w:szCs w:val="20"/>
        </w:rPr>
        <w:t>закупівель</w:t>
      </w:r>
      <w:proofErr w:type="spellEnd"/>
      <w:r>
        <w:rPr>
          <w:rFonts w:ascii="Times New Roman" w:eastAsia="Times New Roman" w:hAnsi="Times New Roman" w:cs="Times New Roman"/>
          <w:sz w:val="20"/>
          <w:szCs w:val="20"/>
        </w:rPr>
        <w:t>, відповідно до пункту 3-8 розділу Х «Прикінцеві та перехідні положення» Закону.</w:t>
      </w:r>
    </w:p>
    <w:p w14:paraId="2A70D22B" w14:textId="657FFDCC" w:rsidR="008E321B" w:rsidRDefault="008E321B" w:rsidP="008E321B">
      <w:pPr>
        <w:spacing w:after="0" w:line="240" w:lineRule="auto"/>
        <w:ind w:firstLine="708"/>
        <w:jc w:val="both"/>
        <w:rPr>
          <w:rFonts w:ascii="Times New Roman" w:eastAsia="Times New Roman" w:hAnsi="Times New Roman" w:cs="Times New Roman"/>
          <w:sz w:val="20"/>
          <w:szCs w:val="20"/>
        </w:rPr>
      </w:pPr>
      <w:r w:rsidRPr="008E321B">
        <w:rPr>
          <w:rFonts w:ascii="Times New Roman" w:eastAsia="Times New Roman" w:hAnsi="Times New Roman" w:cs="Times New Roman"/>
          <w:sz w:val="20"/>
          <w:szCs w:val="20"/>
        </w:rPr>
        <w:lastRenderedPageBreak/>
        <w:t>Відповідно до статті 64 Закону України «Про ринок електричної енергії» постачальник «останньої надії» надає послуги з постачання електричної енергії у зв'язку з необранням споживачем постачальника електроенергії, зокрема після розірвання договору з попереднім постачальником електроенергії. Розпорядженням Кабінету Міністрів України від 12.12.2018року № 1023-р Державне підприємство зовнішньоекономічної діяльності «УКРІНТЕРЕНЕРГО» визначено постачальником «останньої надії» на період з 01.01.2019 до 31.12.2022 року, який діє на підставі ліцензії на постачання електричної енергії споживачу, виданої постановою НКРЕКП від 06.11.2018 №1344 згідно з підпунктом 6.2.6 Правил роздрібного ринку електричної енергії. Постачання електричної енергії постачальником «останньої надії» здійснюється на строк, який не може перевищувати 90 (дев’яносто календарних днів). Ціна, за якою здійснюється постачання електричної енергії споживачам постачальником «останньої надії», розраховується відповідно до Порядку формування ціни, за якою здійснюється постачання електричної енергії споживачам постачальником «останньої надії», затвердженим постановою НКРЕКП від 05.10.2018 № 1179. Отже, з огляду на зазначене застосовується вищевказане виключення.</w:t>
      </w:r>
    </w:p>
    <w:p w14:paraId="0407D17A" w14:textId="77777777" w:rsidR="008E321B" w:rsidRDefault="008E321B" w:rsidP="008E321B">
      <w:pPr>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Обсяг закупівлі визначається на підставі річного планування, а також з урахуванням потреби замовника на  2022 рік.</w:t>
      </w:r>
    </w:p>
    <w:p w14:paraId="0000001F" w14:textId="77777777" w:rsidR="0059100D" w:rsidRDefault="00AA03A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Водночас</w:t>
      </w:r>
      <w:r>
        <w:rPr>
          <w:rFonts w:ascii="Times New Roman" w:eastAsia="Times New Roman" w:hAnsi="Times New Roman" w:cs="Times New Roman"/>
          <w:color w:val="000000"/>
          <w:sz w:val="20"/>
          <w:szCs w:val="20"/>
        </w:rPr>
        <w:t>, як передбачено чинним законодавством,</w:t>
      </w:r>
      <w:bookmarkStart w:id="1" w:name="bookmark=id.gjdgxs" w:colFirst="0" w:colLast="0"/>
      <w:bookmarkEnd w:id="1"/>
      <w:r>
        <w:rPr>
          <w:rFonts w:ascii="Times New Roman" w:eastAsia="Times New Roman" w:hAnsi="Times New Roman" w:cs="Times New Roman"/>
          <w:color w:val="000000"/>
          <w:sz w:val="20"/>
          <w:szCs w:val="20"/>
        </w:rPr>
        <w:t xml:space="preserve"> під час здійснення </w:t>
      </w:r>
      <w:proofErr w:type="spellStart"/>
      <w:r>
        <w:rPr>
          <w:rFonts w:ascii="Times New Roman" w:eastAsia="Times New Roman" w:hAnsi="Times New Roman" w:cs="Times New Roman"/>
          <w:color w:val="000000"/>
          <w:sz w:val="20"/>
          <w:szCs w:val="20"/>
        </w:rPr>
        <w:t>закупівель</w:t>
      </w:r>
      <w:proofErr w:type="spellEnd"/>
      <w:r>
        <w:rPr>
          <w:rFonts w:ascii="Times New Roman" w:eastAsia="Times New Roman" w:hAnsi="Times New Roman" w:cs="Times New Roman"/>
          <w:color w:val="000000"/>
          <w:sz w:val="20"/>
          <w:szCs w:val="20"/>
        </w:rPr>
        <w:t xml:space="preserve"> замовники повинні дотримуватися принципів здійснення публічних </w:t>
      </w:r>
      <w:proofErr w:type="spellStart"/>
      <w:r>
        <w:rPr>
          <w:rFonts w:ascii="Times New Roman" w:eastAsia="Times New Roman" w:hAnsi="Times New Roman" w:cs="Times New Roman"/>
          <w:color w:val="000000"/>
          <w:sz w:val="20"/>
          <w:szCs w:val="20"/>
        </w:rPr>
        <w:t>закупівель</w:t>
      </w:r>
      <w:proofErr w:type="spellEnd"/>
      <w:r>
        <w:rPr>
          <w:rFonts w:ascii="Times New Roman" w:eastAsia="Times New Roman" w:hAnsi="Times New Roman" w:cs="Times New Roman"/>
          <w:sz w:val="20"/>
          <w:szCs w:val="20"/>
        </w:rPr>
        <w:t>.</w:t>
      </w:r>
    </w:p>
    <w:p w14:paraId="00000020" w14:textId="11F5912D" w:rsidR="0059100D" w:rsidRDefault="00AA03A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Враховуючи</w:t>
      </w:r>
      <w:r>
        <w:rPr>
          <w:rFonts w:ascii="Times New Roman" w:eastAsia="Times New Roman" w:hAnsi="Times New Roman" w:cs="Times New Roman"/>
          <w:color w:val="000000"/>
          <w:sz w:val="20"/>
          <w:szCs w:val="20"/>
        </w:rPr>
        <w:t xml:space="preserve"> зазначене, з метою дотримання принципу ефективності закупівлі, якнайшвидшого забезпечення потреби </w:t>
      </w:r>
      <w:r w:rsidR="00B809B6">
        <w:rPr>
          <w:rFonts w:ascii="Times New Roman" w:eastAsia="Times New Roman" w:hAnsi="Times New Roman" w:cs="Times New Roman"/>
          <w:sz w:val="20"/>
          <w:szCs w:val="20"/>
        </w:rPr>
        <w:t>189004</w:t>
      </w:r>
      <w:r w:rsidR="008E321B">
        <w:rPr>
          <w:rFonts w:ascii="Times New Roman" w:eastAsia="Times New Roman" w:hAnsi="Times New Roman" w:cs="Times New Roman"/>
          <w:sz w:val="20"/>
          <w:szCs w:val="20"/>
        </w:rPr>
        <w:t xml:space="preserve"> кВт*/год</w:t>
      </w:r>
      <w:r>
        <w:rPr>
          <w:rFonts w:ascii="Times New Roman" w:eastAsia="Times New Roman" w:hAnsi="Times New Roman" w:cs="Times New Roman"/>
          <w:color w:val="000000"/>
          <w:sz w:val="20"/>
          <w:szCs w:val="20"/>
        </w:rPr>
        <w:t xml:space="preserve"> в умовах воєнного стану замовник прийняв рішення про застосуванн</w:t>
      </w:r>
      <w:r>
        <w:rPr>
          <w:rFonts w:ascii="Times New Roman" w:eastAsia="Times New Roman" w:hAnsi="Times New Roman" w:cs="Times New Roman"/>
          <w:sz w:val="20"/>
          <w:szCs w:val="20"/>
        </w:rPr>
        <w:t>я</w:t>
      </w:r>
      <w:r>
        <w:rPr>
          <w:rFonts w:ascii="Times New Roman" w:eastAsia="Times New Roman" w:hAnsi="Times New Roman" w:cs="Times New Roman"/>
          <w:color w:val="000000"/>
          <w:sz w:val="20"/>
          <w:szCs w:val="20"/>
        </w:rPr>
        <w:t xml:space="preserve"> під час здійснення закупівлі вищезазначеного винятку за </w:t>
      </w:r>
      <w:r>
        <w:rPr>
          <w:rFonts w:ascii="Times New Roman" w:eastAsia="Times New Roman" w:hAnsi="Times New Roman" w:cs="Times New Roman"/>
          <w:sz w:val="20"/>
          <w:szCs w:val="20"/>
        </w:rPr>
        <w:t>Особливостями</w:t>
      </w:r>
      <w:r>
        <w:rPr>
          <w:rFonts w:ascii="Times New Roman" w:eastAsia="Times New Roman" w:hAnsi="Times New Roman" w:cs="Times New Roman"/>
          <w:color w:val="000000"/>
          <w:sz w:val="20"/>
          <w:szCs w:val="20"/>
        </w:rPr>
        <w:t xml:space="preserve">. </w:t>
      </w:r>
    </w:p>
    <w:p w14:paraId="00000021" w14:textId="77777777" w:rsidR="0059100D" w:rsidRDefault="00AA03A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0"/>
          <w:szCs w:val="20"/>
        </w:rPr>
        <w:t>З огляду на викладене, рішення замовника про проведення закупівлі відповідає чинному законодавству.</w:t>
      </w:r>
    </w:p>
    <w:p w14:paraId="00000022" w14:textId="77777777" w:rsidR="0059100D" w:rsidRDefault="00AA03A5">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Перелік документів, якими підтверджується наявність підстави для застосування виключення за Особливостями (документальне підтвердження):</w:t>
      </w:r>
    </w:p>
    <w:p w14:paraId="79511C30" w14:textId="77777777" w:rsidR="008E321B" w:rsidRDefault="008E321B" w:rsidP="008E321B">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1Ліцензія на постачання електричної енергії споживачу</w:t>
      </w:r>
    </w:p>
    <w:p w14:paraId="37B36848" w14:textId="77777777" w:rsidR="008E321B" w:rsidRDefault="008E321B" w:rsidP="008E321B">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2Довіреність</w:t>
      </w:r>
    </w:p>
    <w:p w14:paraId="78B45BF5" w14:textId="77777777" w:rsidR="008E321B" w:rsidRDefault="008E321B" w:rsidP="008E321B">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 Статут</w:t>
      </w:r>
    </w:p>
    <w:p w14:paraId="00000026" w14:textId="77777777" w:rsidR="0059100D" w:rsidRDefault="0059100D"/>
    <w:sectPr w:rsidR="0059100D">
      <w:pgSz w:w="11906" w:h="16838"/>
      <w:pgMar w:top="850" w:right="850" w:bottom="850" w:left="156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00D"/>
    <w:rsid w:val="0059100D"/>
    <w:rsid w:val="00731FFF"/>
    <w:rsid w:val="008E321B"/>
    <w:rsid w:val="00AA03A5"/>
    <w:rsid w:val="00B403C0"/>
    <w:rsid w:val="00B809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B2E5C"/>
  <w15:docId w15:val="{70CF5A98-7A8E-42A0-AD70-CFC93085A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290"/>
  </w:style>
  <w:style w:type="paragraph" w:styleId="1">
    <w:name w:val="heading 1"/>
    <w:basedOn w:val="10"/>
    <w:next w:val="10"/>
    <w:rsid w:val="00915247"/>
    <w:pPr>
      <w:keepNext/>
      <w:keepLines/>
      <w:spacing w:before="480" w:after="120"/>
      <w:outlineLvl w:val="0"/>
    </w:pPr>
    <w:rPr>
      <w:b/>
      <w:sz w:val="48"/>
      <w:szCs w:val="48"/>
    </w:rPr>
  </w:style>
  <w:style w:type="paragraph" w:styleId="2">
    <w:name w:val="heading 2"/>
    <w:basedOn w:val="10"/>
    <w:next w:val="10"/>
    <w:rsid w:val="00915247"/>
    <w:pPr>
      <w:keepNext/>
      <w:keepLines/>
      <w:spacing w:before="360" w:after="80"/>
      <w:outlineLvl w:val="1"/>
    </w:pPr>
    <w:rPr>
      <w:b/>
      <w:sz w:val="36"/>
      <w:szCs w:val="36"/>
    </w:rPr>
  </w:style>
  <w:style w:type="paragraph" w:styleId="3">
    <w:name w:val="heading 3"/>
    <w:basedOn w:val="10"/>
    <w:next w:val="10"/>
    <w:rsid w:val="00915247"/>
    <w:pPr>
      <w:keepNext/>
      <w:keepLines/>
      <w:spacing w:before="280" w:after="80"/>
      <w:outlineLvl w:val="2"/>
    </w:pPr>
    <w:rPr>
      <w:b/>
      <w:sz w:val="28"/>
      <w:szCs w:val="28"/>
    </w:rPr>
  </w:style>
  <w:style w:type="paragraph" w:styleId="4">
    <w:name w:val="heading 4"/>
    <w:basedOn w:val="10"/>
    <w:next w:val="10"/>
    <w:rsid w:val="00915247"/>
    <w:pPr>
      <w:keepNext/>
      <w:keepLines/>
      <w:spacing w:before="240" w:after="40"/>
      <w:outlineLvl w:val="3"/>
    </w:pPr>
    <w:rPr>
      <w:b/>
      <w:sz w:val="24"/>
      <w:szCs w:val="24"/>
    </w:rPr>
  </w:style>
  <w:style w:type="paragraph" w:styleId="5">
    <w:name w:val="heading 5"/>
    <w:basedOn w:val="10"/>
    <w:next w:val="10"/>
    <w:rsid w:val="00915247"/>
    <w:pPr>
      <w:keepNext/>
      <w:keepLines/>
      <w:spacing w:before="220" w:after="40"/>
      <w:outlineLvl w:val="4"/>
    </w:pPr>
    <w:rPr>
      <w:b/>
    </w:rPr>
  </w:style>
  <w:style w:type="paragraph" w:styleId="6">
    <w:name w:val="heading 6"/>
    <w:basedOn w:val="10"/>
    <w:next w:val="10"/>
    <w:rsid w:val="0091524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0"/>
    <w:rsid w:val="00915247"/>
    <w:pPr>
      <w:keepNext/>
      <w:keepLines/>
      <w:spacing w:before="480" w:after="120"/>
    </w:pPr>
    <w:rPr>
      <w:b/>
      <w:sz w:val="72"/>
      <w:szCs w:val="72"/>
    </w:rPr>
  </w:style>
  <w:style w:type="paragraph" w:customStyle="1" w:styleId="10">
    <w:name w:val="Обычный1"/>
    <w:rsid w:val="00915247"/>
  </w:style>
  <w:style w:type="table" w:customStyle="1" w:styleId="TableNormal0">
    <w:name w:val="Table Normal"/>
    <w:rsid w:val="00915247"/>
    <w:tblPr>
      <w:tblCellMar>
        <w:top w:w="0" w:type="dxa"/>
        <w:left w:w="0" w:type="dxa"/>
        <w:bottom w:w="0" w:type="dxa"/>
        <w:right w:w="0" w:type="dxa"/>
      </w:tblCellMar>
    </w:tblPr>
  </w:style>
  <w:style w:type="character" w:customStyle="1" w:styleId="rvts0">
    <w:name w:val="rvts0"/>
    <w:basedOn w:val="a0"/>
    <w:rsid w:val="006F4290"/>
  </w:style>
  <w:style w:type="character" w:styleId="a4">
    <w:name w:val="Emphasis"/>
    <w:uiPriority w:val="20"/>
    <w:qFormat/>
    <w:rsid w:val="006F4290"/>
    <w:rPr>
      <w:i/>
      <w:iCs/>
    </w:rPr>
  </w:style>
  <w:style w:type="character" w:styleId="a5">
    <w:name w:val="Strong"/>
    <w:basedOn w:val="a0"/>
    <w:uiPriority w:val="22"/>
    <w:qFormat/>
    <w:rsid w:val="006F4290"/>
    <w:rPr>
      <w:b/>
      <w:bCs/>
    </w:rPr>
  </w:style>
  <w:style w:type="paragraph" w:styleId="a6">
    <w:name w:val="List Paragraph"/>
    <w:basedOn w:val="a"/>
    <w:uiPriority w:val="34"/>
    <w:qFormat/>
    <w:rsid w:val="006F4290"/>
    <w:pPr>
      <w:spacing w:after="200" w:line="276" w:lineRule="auto"/>
      <w:ind w:left="720"/>
      <w:contextualSpacing/>
    </w:pPr>
    <w:rPr>
      <w:lang w:val="ru-RU"/>
    </w:rPr>
  </w:style>
  <w:style w:type="paragraph" w:customStyle="1" w:styleId="rvps2">
    <w:name w:val="rvps2"/>
    <w:basedOn w:val="a"/>
    <w:rsid w:val="006F429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iPriority w:val="99"/>
    <w:unhideWhenUsed/>
    <w:rsid w:val="006F42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6F4290"/>
  </w:style>
  <w:style w:type="paragraph" w:styleId="a8">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1178-2022-%D0%B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aFX85yABBFxdSFM0wWII7IFseg==">AMUW2mXF4YQXB0AWHtNuTajFGT26r/pJoelA8JrQLOJBiVTP6ghNqEhV+QL6vpDAGGrk/jitEtWuTw7tmCZ8HjRefbIqmusttjJItG0CaMOMrQpfmWGuq6MeYxlvP/bFE356f+dE4oIb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4442</Words>
  <Characters>2533</Characters>
  <Application>Microsoft Office Word</Application>
  <DocSecurity>0</DocSecurity>
  <Lines>21</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 Inc.</cp:lastModifiedBy>
  <cp:revision>5</cp:revision>
  <dcterms:created xsi:type="dcterms:W3CDTF">2022-10-29T08:29:00Z</dcterms:created>
  <dcterms:modified xsi:type="dcterms:W3CDTF">2022-11-11T12:01:00Z</dcterms:modified>
</cp:coreProperties>
</file>