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088"/>
      </w:tblGrid>
      <w:tr w:rsidR="00DA4CA4" w:rsidRPr="003B0087" w:rsidTr="003D13CE">
        <w:tc>
          <w:tcPr>
            <w:tcW w:w="9606" w:type="dxa"/>
            <w:gridSpan w:val="2"/>
            <w:shd w:val="clear" w:color="auto" w:fill="auto"/>
          </w:tcPr>
          <w:p w:rsidR="00DA4CA4" w:rsidRPr="00D13E3E" w:rsidRDefault="00DA4CA4" w:rsidP="003D13CE">
            <w:pPr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D13E3E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D13E3E">
              <w:rPr>
                <w:rFonts w:ascii="Times New Roman" w:hAnsi="Times New Roman"/>
                <w:b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DA4CA4" w:rsidRPr="003B0087" w:rsidTr="003D13CE">
        <w:tc>
          <w:tcPr>
            <w:tcW w:w="2518" w:type="dxa"/>
            <w:shd w:val="clear" w:color="auto" w:fill="auto"/>
          </w:tcPr>
          <w:p w:rsidR="00DA4CA4" w:rsidRPr="00D13E3E" w:rsidRDefault="00DA4CA4" w:rsidP="003D13CE">
            <w:pPr>
              <w:jc w:val="both"/>
              <w:rPr>
                <w:rFonts w:ascii="Times New Roman" w:hAnsi="Times New Roman"/>
              </w:rPr>
            </w:pPr>
            <w:r w:rsidRPr="00D13E3E">
              <w:rPr>
                <w:rFonts w:ascii="Times New Roman" w:hAnsi="Times New Roman"/>
              </w:rPr>
              <w:t>Назва предмета закупівлі</w:t>
            </w:r>
          </w:p>
        </w:tc>
        <w:tc>
          <w:tcPr>
            <w:tcW w:w="7088" w:type="dxa"/>
            <w:shd w:val="clear" w:color="auto" w:fill="auto"/>
          </w:tcPr>
          <w:p w:rsidR="00DA4CA4" w:rsidRPr="00D13E3E" w:rsidRDefault="00DA4CA4" w:rsidP="003D13CE">
            <w:pPr>
              <w:jc w:val="both"/>
              <w:rPr>
                <w:rFonts w:ascii="Times New Roman" w:hAnsi="Times New Roman"/>
              </w:rPr>
            </w:pPr>
            <w:r w:rsidRPr="00D13E3E">
              <w:rPr>
                <w:rFonts w:ascii="Times New Roman" w:hAnsi="Times New Roman"/>
              </w:rPr>
              <w:t>Послуги доступу до мережі інтернет (МПП для АС Рава-Руська-</w:t>
            </w:r>
            <w:proofErr w:type="spellStart"/>
            <w:r w:rsidRPr="00D13E3E">
              <w:rPr>
                <w:rFonts w:ascii="Times New Roman" w:hAnsi="Times New Roman"/>
              </w:rPr>
              <w:t>Гребенне</w:t>
            </w:r>
            <w:proofErr w:type="spellEnd"/>
            <w:r w:rsidRPr="00D13E3E">
              <w:rPr>
                <w:rFonts w:ascii="Times New Roman" w:hAnsi="Times New Roman"/>
              </w:rPr>
              <w:t xml:space="preserve"> згідно коду ДК 021:2015 – 72410000-7 Послуги провайдерів </w:t>
            </w:r>
          </w:p>
        </w:tc>
      </w:tr>
      <w:tr w:rsidR="00DA4CA4" w:rsidRPr="003B0087" w:rsidTr="003D13CE">
        <w:tc>
          <w:tcPr>
            <w:tcW w:w="2518" w:type="dxa"/>
            <w:shd w:val="clear" w:color="auto" w:fill="auto"/>
          </w:tcPr>
          <w:p w:rsidR="00DA4CA4" w:rsidRPr="00D13E3E" w:rsidRDefault="00DA4CA4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13E3E">
              <w:rPr>
                <w:rFonts w:ascii="Times New Roman" w:hAnsi="Times New Roman"/>
              </w:rPr>
              <w:t>Обгрунтування</w:t>
            </w:r>
            <w:proofErr w:type="spellEnd"/>
            <w:r w:rsidRPr="00D13E3E">
              <w:rPr>
                <w:rFonts w:ascii="Times New Roman" w:hAnsi="Times New Roman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7088" w:type="dxa"/>
            <w:shd w:val="clear" w:color="auto" w:fill="auto"/>
          </w:tcPr>
          <w:p w:rsidR="00DA4CA4" w:rsidRPr="00D13E3E" w:rsidRDefault="00DA4CA4" w:rsidP="003D13CE">
            <w:pPr>
              <w:jc w:val="both"/>
              <w:rPr>
                <w:rFonts w:ascii="Times New Roman" w:hAnsi="Times New Roman"/>
                <w:shd w:val="clear" w:color="auto" w:fill="FDFEFD"/>
              </w:rPr>
            </w:pPr>
            <w:r w:rsidRPr="00D13E3E">
              <w:rPr>
                <w:rFonts w:ascii="Times New Roman" w:hAnsi="Times New Roman"/>
                <w:shd w:val="clear" w:color="auto" w:fill="FDFEFD"/>
              </w:rPr>
              <w:t xml:space="preserve">Відповідно до Закону України від 16 грудня 2020 №1089-IХ «Про електронні комунікації» встановлено правову основу діяльності у сфері телекомунікацій. </w:t>
            </w:r>
          </w:p>
          <w:p w:rsidR="00DA4CA4" w:rsidRPr="00D13E3E" w:rsidRDefault="00DA4CA4" w:rsidP="003D13CE">
            <w:pPr>
              <w:jc w:val="both"/>
              <w:rPr>
                <w:rFonts w:ascii="Times New Roman" w:hAnsi="Times New Roman"/>
                <w:shd w:val="clear" w:color="auto" w:fill="FDFEFD"/>
              </w:rPr>
            </w:pPr>
            <w:r w:rsidRPr="00D13E3E">
              <w:rPr>
                <w:rFonts w:ascii="Times New Roman" w:hAnsi="Times New Roman"/>
                <w:shd w:val="clear" w:color="auto" w:fill="FDFEFD"/>
              </w:rPr>
              <w:t xml:space="preserve">Канал некомутованого доступу організовується за допомогою організації нової лінії БЗ та </w:t>
            </w:r>
            <w:r w:rsidRPr="00D13E3E">
              <w:rPr>
                <w:rFonts w:ascii="Times New Roman" w:hAnsi="Times New Roman"/>
                <w:shd w:val="clear" w:color="auto" w:fill="FDFEFD"/>
                <w:lang w:val="en-US"/>
              </w:rPr>
              <w:t>ADSL/SHDSL/x-DSL-</w:t>
            </w:r>
            <w:r w:rsidRPr="00D13E3E">
              <w:rPr>
                <w:rFonts w:ascii="Times New Roman" w:hAnsi="Times New Roman"/>
                <w:shd w:val="clear" w:color="auto" w:fill="FDFEFD"/>
              </w:rPr>
              <w:t xml:space="preserve">модемів, організації нової та використання </w:t>
            </w:r>
            <w:proofErr w:type="spellStart"/>
            <w:r w:rsidRPr="00D13E3E">
              <w:rPr>
                <w:rFonts w:ascii="Times New Roman" w:hAnsi="Times New Roman"/>
                <w:shd w:val="clear" w:color="auto" w:fill="FDFEFD"/>
              </w:rPr>
              <w:t>інуючої</w:t>
            </w:r>
            <w:proofErr w:type="spellEnd"/>
            <w:r w:rsidRPr="00D13E3E">
              <w:rPr>
                <w:rFonts w:ascii="Times New Roman" w:hAnsi="Times New Roman"/>
                <w:shd w:val="clear" w:color="auto" w:fill="FDFEFD"/>
              </w:rPr>
              <w:t xml:space="preserve"> телефонної лінії та </w:t>
            </w:r>
            <w:r w:rsidRPr="00D13E3E">
              <w:rPr>
                <w:rFonts w:ascii="Times New Roman" w:hAnsi="Times New Roman"/>
                <w:shd w:val="clear" w:color="auto" w:fill="FDFEFD"/>
                <w:lang w:val="en-US"/>
              </w:rPr>
              <w:t>ADSL-</w:t>
            </w:r>
            <w:r w:rsidRPr="00D13E3E">
              <w:rPr>
                <w:rFonts w:ascii="Times New Roman" w:hAnsi="Times New Roman"/>
                <w:shd w:val="clear" w:color="auto" w:fill="FDFEFD"/>
              </w:rPr>
              <w:t xml:space="preserve">модемів, волокно-оптичної лінії зв’язку та </w:t>
            </w:r>
            <w:proofErr w:type="spellStart"/>
            <w:r w:rsidRPr="00D13E3E">
              <w:rPr>
                <w:rFonts w:ascii="Times New Roman" w:hAnsi="Times New Roman"/>
                <w:shd w:val="clear" w:color="auto" w:fill="FDFEFD"/>
              </w:rPr>
              <w:t>медіаконвенторів</w:t>
            </w:r>
            <w:proofErr w:type="spellEnd"/>
            <w:r w:rsidRPr="00D13E3E">
              <w:rPr>
                <w:rFonts w:ascii="Times New Roman" w:hAnsi="Times New Roman"/>
                <w:shd w:val="clear" w:color="auto" w:fill="FDFEFD"/>
              </w:rPr>
              <w:t xml:space="preserve">. Гарантована мінімальна швидкість передавання та приймання даних каналу некомутованого доступу до мережі Інтернет становить 64 </w:t>
            </w:r>
            <w:proofErr w:type="spellStart"/>
            <w:r w:rsidRPr="00D13E3E">
              <w:rPr>
                <w:rFonts w:ascii="Times New Roman" w:hAnsi="Times New Roman"/>
                <w:shd w:val="clear" w:color="auto" w:fill="FDFEFD"/>
              </w:rPr>
              <w:t>кбіт</w:t>
            </w:r>
            <w:proofErr w:type="spellEnd"/>
            <w:r w:rsidRPr="00D13E3E">
              <w:rPr>
                <w:rFonts w:ascii="Times New Roman" w:hAnsi="Times New Roman"/>
                <w:shd w:val="clear" w:color="auto" w:fill="FDFEFD"/>
              </w:rPr>
              <w:t xml:space="preserve">/с. Послуга що надається повинна включати безпосередню маршрутизацію до глобальних </w:t>
            </w:r>
            <w:r w:rsidRPr="00D13E3E">
              <w:rPr>
                <w:rFonts w:ascii="Times New Roman" w:hAnsi="Times New Roman"/>
                <w:shd w:val="clear" w:color="auto" w:fill="FDFEFD"/>
                <w:lang w:val="en-US"/>
              </w:rPr>
              <w:t>IP-</w:t>
            </w:r>
            <w:r w:rsidRPr="00D13E3E">
              <w:rPr>
                <w:rFonts w:ascii="Times New Roman" w:hAnsi="Times New Roman"/>
                <w:shd w:val="clear" w:color="auto" w:fill="FDFEFD"/>
              </w:rPr>
              <w:t>мереж.</w:t>
            </w:r>
          </w:p>
          <w:p w:rsidR="00DA4CA4" w:rsidRPr="00D13E3E" w:rsidRDefault="00DA4CA4" w:rsidP="003D13CE">
            <w:pPr>
              <w:jc w:val="both"/>
              <w:rPr>
                <w:rFonts w:ascii="Times New Roman" w:hAnsi="Times New Roman"/>
              </w:rPr>
            </w:pPr>
            <w:r w:rsidRPr="00D13E3E">
              <w:rPr>
                <w:rFonts w:ascii="Times New Roman" w:hAnsi="Times New Roman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законодавства.</w:t>
            </w:r>
          </w:p>
        </w:tc>
      </w:tr>
      <w:tr w:rsidR="00DA4CA4" w:rsidRPr="000C5DB0" w:rsidTr="003D13CE">
        <w:tc>
          <w:tcPr>
            <w:tcW w:w="2518" w:type="dxa"/>
            <w:shd w:val="clear" w:color="auto" w:fill="auto"/>
          </w:tcPr>
          <w:p w:rsidR="00DA4CA4" w:rsidRPr="00D13E3E" w:rsidRDefault="00DA4CA4" w:rsidP="003D13C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D13E3E">
              <w:rPr>
                <w:rFonts w:ascii="Times New Roman" w:hAnsi="Times New Roman"/>
              </w:rPr>
              <w:t>Обгрунтування</w:t>
            </w:r>
            <w:proofErr w:type="spellEnd"/>
            <w:r w:rsidRPr="00D13E3E">
              <w:rPr>
                <w:rFonts w:ascii="Times New Roman" w:hAnsi="Times New Roman"/>
              </w:rPr>
              <w:t xml:space="preserve"> очікуваної вартості предмета закупівлі*, розміру бюджетного призначення</w:t>
            </w:r>
          </w:p>
        </w:tc>
        <w:tc>
          <w:tcPr>
            <w:tcW w:w="7088" w:type="dxa"/>
            <w:shd w:val="clear" w:color="auto" w:fill="auto"/>
          </w:tcPr>
          <w:p w:rsidR="00DA4CA4" w:rsidRPr="00D13E3E" w:rsidRDefault="00DA4CA4" w:rsidP="003D13CE">
            <w:pPr>
              <w:jc w:val="both"/>
              <w:rPr>
                <w:rFonts w:ascii="Times New Roman" w:hAnsi="Times New Roman"/>
              </w:rPr>
            </w:pPr>
            <w:r w:rsidRPr="00D13E3E">
              <w:rPr>
                <w:rFonts w:ascii="Times New Roman" w:hAnsi="Times New Roman"/>
              </w:rPr>
              <w:t xml:space="preserve">        Очікувану вартість предмета закупівлі Послуги доступу до мережі інтернет (МПП для АС Рава-Руська-</w:t>
            </w:r>
            <w:proofErr w:type="spellStart"/>
            <w:r w:rsidRPr="00D13E3E">
              <w:rPr>
                <w:rFonts w:ascii="Times New Roman" w:hAnsi="Times New Roman"/>
              </w:rPr>
              <w:t>Гребенне</w:t>
            </w:r>
            <w:proofErr w:type="spellEnd"/>
            <w:r w:rsidRPr="00D13E3E">
              <w:rPr>
                <w:rFonts w:ascii="Times New Roman" w:hAnsi="Times New Roman"/>
              </w:rPr>
              <w:t xml:space="preserve"> згідно коду ДК 021:2015 – 72410000-7 Послуги провайдерів в сумі 5 000,00 грн. з ПДВ визначено, виходячи із потреб та тарифів, які діють у 2022 році. Розмір бюджетного призначення на 2022 рік становить 5 000.00 грн.</w:t>
            </w:r>
          </w:p>
        </w:tc>
      </w:tr>
    </w:tbl>
    <w:p w:rsidR="00853447" w:rsidRDefault="00853447">
      <w:bookmarkStart w:id="0" w:name="_GoBack"/>
      <w:bookmarkEnd w:id="0"/>
    </w:p>
    <w:sectPr w:rsidR="008534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Arial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1C"/>
    <w:rsid w:val="00853447"/>
    <w:rsid w:val="00C41B1C"/>
    <w:rsid w:val="00C70B25"/>
    <w:rsid w:val="00DA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A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CA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992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2</cp:revision>
  <dcterms:created xsi:type="dcterms:W3CDTF">2022-10-31T10:46:00Z</dcterms:created>
  <dcterms:modified xsi:type="dcterms:W3CDTF">2022-10-31T10:46:00Z</dcterms:modified>
</cp:coreProperties>
</file>