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88"/>
      </w:tblGrid>
      <w:tr w:rsidR="00AE254E" w:rsidRPr="003B0087" w:rsidTr="003D13CE">
        <w:tc>
          <w:tcPr>
            <w:tcW w:w="9606" w:type="dxa"/>
            <w:gridSpan w:val="2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760EF3"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 w:rsidRPr="00760EF3">
              <w:rPr>
                <w:rFonts w:ascii="Times New Roman" w:hAnsi="Times New Roman"/>
                <w:b/>
              </w:rPr>
      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AE254E" w:rsidRPr="003B0087" w:rsidTr="003D13CE">
        <w:tc>
          <w:tcPr>
            <w:tcW w:w="251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r w:rsidRPr="00760EF3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708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r w:rsidRPr="00760EF3">
              <w:rPr>
                <w:rFonts w:ascii="Times New Roman" w:hAnsi="Times New Roman"/>
              </w:rPr>
              <w:t>Телекомунікаційні послуги</w:t>
            </w:r>
            <w:r w:rsidRPr="00760EF3">
              <w:rPr>
                <w:rFonts w:ascii="Times New Roman" w:hAnsi="Times New Roman"/>
                <w:lang w:val="ru-RU"/>
              </w:rPr>
              <w:t xml:space="preserve"> телефонного </w:t>
            </w:r>
            <w:proofErr w:type="spellStart"/>
            <w:r w:rsidRPr="00760EF3">
              <w:rPr>
                <w:rFonts w:ascii="Times New Roman" w:hAnsi="Times New Roman"/>
                <w:lang w:val="ru-RU"/>
              </w:rPr>
              <w:t>зв’язку</w:t>
            </w:r>
            <w:proofErr w:type="spellEnd"/>
            <w:r w:rsidRPr="00760EF3">
              <w:rPr>
                <w:rFonts w:ascii="Times New Roman" w:hAnsi="Times New Roman"/>
                <w:lang w:val="ru-RU"/>
              </w:rPr>
              <w:t xml:space="preserve"> (</w:t>
            </w:r>
            <w:r w:rsidRPr="00760EF3">
              <w:rPr>
                <w:rFonts w:ascii="Times New Roman" w:hAnsi="Times New Roman"/>
                <w:lang w:val="en-US"/>
              </w:rPr>
              <w:t>SIP-</w:t>
            </w:r>
            <w:r w:rsidRPr="00760EF3">
              <w:rPr>
                <w:rFonts w:ascii="Times New Roman" w:hAnsi="Times New Roman"/>
              </w:rPr>
              <w:t>телефонія</w:t>
            </w:r>
            <w:r w:rsidRPr="00760EF3">
              <w:rPr>
                <w:rFonts w:ascii="Times New Roman" w:hAnsi="Times New Roman"/>
                <w:lang w:val="ru-RU"/>
              </w:rPr>
              <w:t xml:space="preserve">) </w:t>
            </w:r>
            <w:r w:rsidRPr="00760EF3">
              <w:rPr>
                <w:rFonts w:ascii="Times New Roman" w:hAnsi="Times New Roman"/>
              </w:rPr>
              <w:t xml:space="preserve">згідно коду ДК 021:2015 – 64210000-1 Послуги телефонного зв’язку та передачі даних </w:t>
            </w:r>
          </w:p>
        </w:tc>
      </w:tr>
      <w:tr w:rsidR="00AE254E" w:rsidRPr="003B0087" w:rsidTr="003D13CE">
        <w:tc>
          <w:tcPr>
            <w:tcW w:w="251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60EF3">
              <w:rPr>
                <w:rFonts w:ascii="Times New Roman" w:hAnsi="Times New Roman"/>
              </w:rPr>
              <w:t>Обгрунтування</w:t>
            </w:r>
            <w:proofErr w:type="spellEnd"/>
            <w:r w:rsidRPr="00760EF3">
              <w:rPr>
                <w:rFonts w:ascii="Times New Roman" w:hAnsi="Times New Roman"/>
              </w:rPr>
              <w:t xml:space="preserve"> технічних та якісних характеристик предмета закупівлі, розміру бюджетного призначення</w:t>
            </w:r>
          </w:p>
        </w:tc>
        <w:tc>
          <w:tcPr>
            <w:tcW w:w="708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  <w:shd w:val="clear" w:color="auto" w:fill="FDFEFD"/>
              </w:rPr>
            </w:pPr>
            <w:r w:rsidRPr="00760EF3">
              <w:rPr>
                <w:rFonts w:ascii="Times New Roman" w:hAnsi="Times New Roman"/>
                <w:shd w:val="clear" w:color="auto" w:fill="FDFEFD"/>
              </w:rPr>
              <w:t xml:space="preserve">Пропускна спроможність каналу зв’язку, з’єднаного через мережу доступу Інтернет повинна становити не менше 128 </w:t>
            </w:r>
            <w:proofErr w:type="spellStart"/>
            <w:r w:rsidRPr="00760EF3">
              <w:rPr>
                <w:rFonts w:ascii="Times New Roman" w:hAnsi="Times New Roman"/>
                <w:shd w:val="clear" w:color="auto" w:fill="FDFEFD"/>
              </w:rPr>
              <w:t>Кбіт</w:t>
            </w:r>
            <w:proofErr w:type="spellEnd"/>
            <w:r w:rsidRPr="00760EF3">
              <w:rPr>
                <w:rFonts w:ascii="Times New Roman" w:hAnsi="Times New Roman"/>
                <w:shd w:val="clear" w:color="auto" w:fill="FDFEFD"/>
              </w:rPr>
              <w:t xml:space="preserve">/с на одну лінію, що підключається до </w:t>
            </w:r>
            <w:r w:rsidRPr="00760EF3">
              <w:rPr>
                <w:rFonts w:ascii="Times New Roman" w:hAnsi="Times New Roman"/>
                <w:shd w:val="clear" w:color="auto" w:fill="FDFEFD"/>
                <w:lang w:val="en-US"/>
              </w:rPr>
              <w:t>SIP-</w:t>
            </w:r>
            <w:r w:rsidRPr="00760EF3">
              <w:rPr>
                <w:rFonts w:ascii="Times New Roman" w:hAnsi="Times New Roman"/>
                <w:shd w:val="clear" w:color="auto" w:fill="FDFEFD"/>
              </w:rPr>
              <w:t xml:space="preserve">терміналу (підключення здійснюється за схемою: </w:t>
            </w:r>
            <w:r w:rsidRPr="00760EF3">
              <w:rPr>
                <w:rFonts w:ascii="Times New Roman" w:hAnsi="Times New Roman"/>
                <w:shd w:val="clear" w:color="auto" w:fill="FDFEFD"/>
                <w:lang w:val="en-US"/>
              </w:rPr>
              <w:t>SIP-</w:t>
            </w:r>
            <w:r w:rsidRPr="00760EF3">
              <w:rPr>
                <w:rFonts w:ascii="Times New Roman" w:hAnsi="Times New Roman"/>
                <w:shd w:val="clear" w:color="auto" w:fill="FDFEFD"/>
              </w:rPr>
              <w:t xml:space="preserve">термінал-мережа Інтернет — </w:t>
            </w:r>
            <w:proofErr w:type="spellStart"/>
            <w:r w:rsidRPr="00760EF3">
              <w:rPr>
                <w:rFonts w:ascii="Times New Roman" w:hAnsi="Times New Roman"/>
                <w:shd w:val="clear" w:color="auto" w:fill="FDFEFD"/>
                <w:lang w:val="en-US"/>
              </w:rPr>
              <w:t>Softswitch</w:t>
            </w:r>
            <w:proofErr w:type="spellEnd"/>
            <w:r w:rsidRPr="00760EF3">
              <w:rPr>
                <w:rFonts w:ascii="Times New Roman" w:hAnsi="Times New Roman"/>
                <w:shd w:val="clear" w:color="auto" w:fill="FDFEFD"/>
                <w:lang w:val="en-US"/>
              </w:rPr>
              <w:t xml:space="preserve"> </w:t>
            </w:r>
            <w:r w:rsidRPr="00760EF3">
              <w:rPr>
                <w:rFonts w:ascii="Times New Roman" w:hAnsi="Times New Roman"/>
                <w:shd w:val="clear" w:color="auto" w:fill="FDFEFD"/>
              </w:rPr>
              <w:t xml:space="preserve">Оператора. Послуги надаються із </w:t>
            </w:r>
            <w:proofErr w:type="spellStart"/>
            <w:r w:rsidRPr="00760EF3">
              <w:rPr>
                <w:rFonts w:ascii="Times New Roman" w:hAnsi="Times New Roman"/>
                <w:shd w:val="clear" w:color="auto" w:fill="FDFEFD"/>
              </w:rPr>
              <w:t>викоритсанням</w:t>
            </w:r>
            <w:proofErr w:type="spellEnd"/>
            <w:r w:rsidRPr="00760EF3">
              <w:rPr>
                <w:rFonts w:ascii="Times New Roman" w:hAnsi="Times New Roman"/>
                <w:shd w:val="clear" w:color="auto" w:fill="FDFEFD"/>
              </w:rPr>
              <w:t xml:space="preserve"> </w:t>
            </w:r>
            <w:r w:rsidRPr="00760EF3">
              <w:rPr>
                <w:rFonts w:ascii="Times New Roman" w:hAnsi="Times New Roman"/>
                <w:shd w:val="clear" w:color="auto" w:fill="FDFEFD"/>
                <w:lang w:val="en-US"/>
              </w:rPr>
              <w:t>IP-</w:t>
            </w:r>
            <w:r w:rsidRPr="00760EF3">
              <w:rPr>
                <w:rFonts w:ascii="Times New Roman" w:hAnsi="Times New Roman"/>
                <w:shd w:val="clear" w:color="auto" w:fill="FDFEFD"/>
              </w:rPr>
              <w:t>протоколу через мережу доступу Інтернет із використанням абонентського номеру.</w:t>
            </w:r>
          </w:p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r w:rsidRPr="00760EF3">
              <w:rPr>
                <w:rFonts w:ascii="Times New Roman" w:hAnsi="Times New Roman"/>
                <w:lang w:eastAsia="ru-RU"/>
              </w:rPr>
              <w:t>Технічні та якісні характеристики предмета закупівлі визначені відповідно до потреб замовника та з урахуванням вимог законодавства.</w:t>
            </w:r>
          </w:p>
        </w:tc>
      </w:tr>
      <w:tr w:rsidR="00AE254E" w:rsidRPr="003B0087" w:rsidTr="003D13CE">
        <w:tc>
          <w:tcPr>
            <w:tcW w:w="251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60EF3">
              <w:rPr>
                <w:rFonts w:ascii="Times New Roman" w:hAnsi="Times New Roman"/>
              </w:rPr>
              <w:t>Обгрунтування</w:t>
            </w:r>
            <w:proofErr w:type="spellEnd"/>
            <w:r w:rsidRPr="00760EF3">
              <w:rPr>
                <w:rFonts w:ascii="Times New Roman" w:hAnsi="Times New Roman"/>
              </w:rPr>
              <w:t xml:space="preserve"> очікуваної вартості предмета закупівлі*, розміру бюджетного призначення</w:t>
            </w:r>
          </w:p>
        </w:tc>
        <w:tc>
          <w:tcPr>
            <w:tcW w:w="7088" w:type="dxa"/>
            <w:shd w:val="clear" w:color="auto" w:fill="auto"/>
          </w:tcPr>
          <w:p w:rsidR="00AE254E" w:rsidRPr="00760EF3" w:rsidRDefault="00AE254E" w:rsidP="003D13CE">
            <w:pPr>
              <w:jc w:val="both"/>
              <w:rPr>
                <w:rFonts w:ascii="Times New Roman" w:hAnsi="Times New Roman"/>
              </w:rPr>
            </w:pPr>
            <w:r w:rsidRPr="00760EF3">
              <w:rPr>
                <w:rFonts w:ascii="Times New Roman" w:hAnsi="Times New Roman"/>
              </w:rPr>
              <w:t xml:space="preserve">        Очікувану вартість предмета закупівлі Телекомунікаційні послуги</w:t>
            </w:r>
            <w:r w:rsidRPr="00760EF3">
              <w:rPr>
                <w:rFonts w:ascii="Times New Roman" w:hAnsi="Times New Roman"/>
                <w:lang w:val="ru-RU"/>
              </w:rPr>
              <w:t xml:space="preserve"> телефонного </w:t>
            </w:r>
            <w:proofErr w:type="spellStart"/>
            <w:r w:rsidRPr="00760EF3">
              <w:rPr>
                <w:rFonts w:ascii="Times New Roman" w:hAnsi="Times New Roman"/>
                <w:lang w:val="ru-RU"/>
              </w:rPr>
              <w:t>зв’язку</w:t>
            </w:r>
            <w:proofErr w:type="spellEnd"/>
            <w:r w:rsidRPr="00760EF3">
              <w:rPr>
                <w:rFonts w:ascii="Times New Roman" w:hAnsi="Times New Roman"/>
                <w:lang w:val="ru-RU"/>
              </w:rPr>
              <w:t xml:space="preserve"> (</w:t>
            </w:r>
            <w:r w:rsidRPr="00760EF3">
              <w:rPr>
                <w:rFonts w:ascii="Times New Roman" w:hAnsi="Times New Roman"/>
                <w:lang w:val="en-US"/>
              </w:rPr>
              <w:t>SIP-</w:t>
            </w:r>
            <w:r w:rsidRPr="00760EF3">
              <w:rPr>
                <w:rFonts w:ascii="Times New Roman" w:hAnsi="Times New Roman"/>
              </w:rPr>
              <w:t>телефонія</w:t>
            </w:r>
            <w:r w:rsidRPr="00760EF3">
              <w:rPr>
                <w:rFonts w:ascii="Times New Roman" w:hAnsi="Times New Roman"/>
                <w:lang w:val="ru-RU"/>
              </w:rPr>
              <w:t xml:space="preserve">) </w:t>
            </w:r>
            <w:r w:rsidRPr="00760EF3">
              <w:rPr>
                <w:rFonts w:ascii="Times New Roman" w:hAnsi="Times New Roman"/>
              </w:rPr>
              <w:t>згідно коду ДК 021:2015 – 64210000-1 Послуги телефонного зв’язку та передачі даних в сумі 5 500,00 грн. з ПДВ визначено, виходячи із потреб та тарифів, які діють у 2022 році. Розмір бюджетного призначення на 2022 рік становить 5 500.00 грн.</w:t>
            </w:r>
          </w:p>
        </w:tc>
      </w:tr>
    </w:tbl>
    <w:p w:rsidR="00853447" w:rsidRDefault="00853447">
      <w:bookmarkStart w:id="0" w:name="_GoBack"/>
      <w:bookmarkEnd w:id="0"/>
    </w:p>
    <w:sectPr w:rsidR="00853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44"/>
    <w:rsid w:val="00853447"/>
    <w:rsid w:val="00AE254E"/>
    <w:rsid w:val="00C70B25"/>
    <w:rsid w:val="00EA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4E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4E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493</Characters>
  <Application>Microsoft Office Word</Application>
  <DocSecurity>0</DocSecurity>
  <Lines>4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 Оксана Миколаївна</dc:creator>
  <cp:keywords/>
  <dc:description/>
  <cp:lastModifiedBy>Струк Оксана Миколаївна</cp:lastModifiedBy>
  <cp:revision>2</cp:revision>
  <dcterms:created xsi:type="dcterms:W3CDTF">2022-10-31T10:45:00Z</dcterms:created>
  <dcterms:modified xsi:type="dcterms:W3CDTF">2022-10-31T10:45:00Z</dcterms:modified>
</cp:coreProperties>
</file>