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9"/>
        <w:gridCol w:w="7670"/>
      </w:tblGrid>
      <w:tr w:rsidR="00914224" w:rsidRPr="00936063" w:rsidTr="00936063">
        <w:tc>
          <w:tcPr>
            <w:tcW w:w="9889" w:type="dxa"/>
            <w:gridSpan w:val="2"/>
            <w:shd w:val="clear" w:color="auto" w:fill="auto"/>
          </w:tcPr>
          <w:p w:rsidR="00914224" w:rsidRPr="00936063" w:rsidRDefault="00914224" w:rsidP="00936063">
            <w:pPr>
              <w:ind w:right="141"/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936063">
              <w:rPr>
                <w:rFonts w:ascii="Times New Roman" w:hAnsi="Times New Roman"/>
                <w:b/>
              </w:rPr>
              <w:t>Обгрунтування</w:t>
            </w:r>
            <w:proofErr w:type="spellEnd"/>
            <w:r w:rsidRPr="00936063">
              <w:rPr>
                <w:rFonts w:ascii="Times New Roman" w:hAnsi="Times New Roman"/>
                <w:b/>
              </w:rPr>
      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914224" w:rsidRPr="00936063" w:rsidTr="00936063">
        <w:tc>
          <w:tcPr>
            <w:tcW w:w="2219" w:type="dxa"/>
            <w:shd w:val="clear" w:color="auto" w:fill="auto"/>
          </w:tcPr>
          <w:p w:rsidR="00914224" w:rsidRPr="00936063" w:rsidRDefault="00914224" w:rsidP="00936063">
            <w:pPr>
              <w:ind w:right="141"/>
              <w:jc w:val="both"/>
              <w:rPr>
                <w:rFonts w:ascii="Times New Roman" w:hAnsi="Times New Roman"/>
              </w:rPr>
            </w:pPr>
            <w:r w:rsidRPr="00936063">
              <w:rPr>
                <w:rFonts w:ascii="Times New Roman" w:hAnsi="Times New Roman"/>
              </w:rPr>
              <w:t>Назва предмета закупівлі</w:t>
            </w:r>
          </w:p>
        </w:tc>
        <w:tc>
          <w:tcPr>
            <w:tcW w:w="7670" w:type="dxa"/>
            <w:shd w:val="clear" w:color="auto" w:fill="auto"/>
          </w:tcPr>
          <w:p w:rsidR="00914224" w:rsidRPr="00936063" w:rsidRDefault="00936063" w:rsidP="00936063">
            <w:pPr>
              <w:spacing w:before="120" w:after="120"/>
              <w:ind w:right="141"/>
              <w:jc w:val="both"/>
              <w:rPr>
                <w:rFonts w:ascii="Times New Roman" w:hAnsi="Times New Roman"/>
                <w:b/>
                <w:kern w:val="36"/>
              </w:rPr>
            </w:pPr>
            <w:r w:rsidRPr="00936063">
              <w:rPr>
                <w:rFonts w:ascii="Times New Roman" w:hAnsi="Times New Roman"/>
                <w:b/>
                <w:kern w:val="36"/>
              </w:rPr>
              <w:t>«Послуги письмового перекладу» </w:t>
            </w:r>
            <w:r w:rsidRPr="00936063">
              <w:rPr>
                <w:rFonts w:ascii="Times New Roman" w:hAnsi="Times New Roman"/>
                <w:b/>
              </w:rPr>
              <w:t>за кодом ДК 021:2015 –79530000-8</w:t>
            </w:r>
            <w:r w:rsidRPr="00936063">
              <w:rPr>
                <w:rFonts w:ascii="Times New Roman" w:hAnsi="Times New Roman"/>
                <w:b/>
                <w:shd w:val="clear" w:color="auto" w:fill="FDFEFD"/>
              </w:rPr>
              <w:t xml:space="preserve"> «Послуги з письмового перекладу</w:t>
            </w:r>
            <w:r w:rsidRPr="00936063">
              <w:rPr>
                <w:rFonts w:ascii="Times New Roman" w:hAnsi="Times New Roman"/>
                <w:b/>
                <w:kern w:val="36"/>
              </w:rPr>
              <w:t>»</w:t>
            </w:r>
          </w:p>
        </w:tc>
      </w:tr>
      <w:tr w:rsidR="00914224" w:rsidRPr="00936063" w:rsidTr="00936063">
        <w:tc>
          <w:tcPr>
            <w:tcW w:w="2219" w:type="dxa"/>
            <w:shd w:val="clear" w:color="auto" w:fill="auto"/>
          </w:tcPr>
          <w:p w:rsidR="00914224" w:rsidRPr="00936063" w:rsidRDefault="00914224" w:rsidP="00936063">
            <w:pPr>
              <w:ind w:right="141"/>
              <w:jc w:val="both"/>
              <w:rPr>
                <w:rFonts w:ascii="Times New Roman" w:hAnsi="Times New Roman"/>
              </w:rPr>
            </w:pPr>
            <w:proofErr w:type="spellStart"/>
            <w:r w:rsidRPr="00936063">
              <w:rPr>
                <w:rFonts w:ascii="Times New Roman" w:hAnsi="Times New Roman"/>
              </w:rPr>
              <w:t>Обгрунтування</w:t>
            </w:r>
            <w:proofErr w:type="spellEnd"/>
            <w:r w:rsidRPr="00936063">
              <w:rPr>
                <w:rFonts w:ascii="Times New Roman" w:hAnsi="Times New Roman"/>
              </w:rPr>
              <w:t xml:space="preserve"> технічних та якісних характеристик предмета закупівлі, розміру бюджетного призначення</w:t>
            </w:r>
          </w:p>
        </w:tc>
        <w:tc>
          <w:tcPr>
            <w:tcW w:w="7670" w:type="dxa"/>
            <w:shd w:val="clear" w:color="auto" w:fill="auto"/>
          </w:tcPr>
          <w:p w:rsidR="00936063" w:rsidRPr="00936063" w:rsidRDefault="00914224" w:rsidP="00936063">
            <w:pPr>
              <w:pStyle w:val="a3"/>
              <w:ind w:left="0" w:right="141"/>
              <w:contextualSpacing/>
              <w:jc w:val="both"/>
              <w:rPr>
                <w:color w:val="000000"/>
              </w:rPr>
            </w:pPr>
            <w:r w:rsidRPr="00936063">
              <w:rPr>
                <w:color w:val="000000"/>
              </w:rPr>
              <w:t xml:space="preserve">   </w:t>
            </w:r>
          </w:p>
          <w:tbl>
            <w:tblPr>
              <w:tblW w:w="74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39"/>
              <w:gridCol w:w="1275"/>
              <w:gridCol w:w="1696"/>
            </w:tblGrid>
            <w:tr w:rsidR="00936063" w:rsidRPr="00936063" w:rsidTr="00936063">
              <w:trPr>
                <w:jc w:val="center"/>
              </w:trPr>
              <w:tc>
                <w:tcPr>
                  <w:tcW w:w="4439" w:type="dxa"/>
                </w:tcPr>
                <w:p w:rsidR="00936063" w:rsidRPr="00936063" w:rsidRDefault="00936063" w:rsidP="00936063">
                  <w:pPr>
                    <w:ind w:right="141"/>
                    <w:jc w:val="both"/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eastAsia="ru-RU"/>
                    </w:rPr>
                  </w:pPr>
                  <w:r w:rsidRPr="00936063"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eastAsia="ru-RU"/>
                    </w:rPr>
                    <w:t>Назва предмета закупівлі</w:t>
                  </w:r>
                </w:p>
              </w:tc>
              <w:tc>
                <w:tcPr>
                  <w:tcW w:w="1275" w:type="dxa"/>
                </w:tcPr>
                <w:p w:rsidR="00936063" w:rsidRPr="00936063" w:rsidRDefault="00936063" w:rsidP="00936063">
                  <w:pPr>
                    <w:ind w:right="141"/>
                    <w:jc w:val="both"/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eastAsia="ru-RU"/>
                    </w:rPr>
                  </w:pPr>
                  <w:r w:rsidRPr="00936063"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eastAsia="ru-RU"/>
                    </w:rPr>
                    <w:t>Кількість</w:t>
                  </w:r>
                </w:p>
                <w:p w:rsidR="00936063" w:rsidRPr="00936063" w:rsidRDefault="00936063" w:rsidP="00936063">
                  <w:pPr>
                    <w:ind w:right="141"/>
                    <w:jc w:val="both"/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eastAsia="ru-RU"/>
                    </w:rPr>
                  </w:pPr>
                  <w:r w:rsidRPr="00936063"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eastAsia="ru-RU"/>
                    </w:rPr>
                    <w:t>послуг</w:t>
                  </w:r>
                </w:p>
              </w:tc>
              <w:tc>
                <w:tcPr>
                  <w:tcW w:w="1696" w:type="dxa"/>
                </w:tcPr>
                <w:p w:rsidR="00936063" w:rsidRPr="00936063" w:rsidRDefault="00936063" w:rsidP="00936063">
                  <w:pPr>
                    <w:ind w:right="141"/>
                    <w:jc w:val="both"/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eastAsia="ru-RU"/>
                    </w:rPr>
                  </w:pPr>
                  <w:r w:rsidRPr="00936063"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eastAsia="ru-RU"/>
                    </w:rPr>
                    <w:t xml:space="preserve">Кількість знаків з пробілами </w:t>
                  </w:r>
                </w:p>
              </w:tc>
            </w:tr>
            <w:tr w:rsidR="00936063" w:rsidRPr="00936063" w:rsidTr="00936063">
              <w:trPr>
                <w:jc w:val="center"/>
              </w:trPr>
              <w:tc>
                <w:tcPr>
                  <w:tcW w:w="44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063" w:rsidRPr="00936063" w:rsidRDefault="00936063" w:rsidP="00936063">
                  <w:pPr>
                    <w:ind w:right="141"/>
                    <w:jc w:val="both"/>
                    <w:rPr>
                      <w:rFonts w:ascii="Times New Roman" w:hAnsi="Times New Roman"/>
                      <w:b/>
                      <w:bCs/>
                      <w:lang w:eastAsia="ru-RU"/>
                    </w:rPr>
                  </w:pPr>
                  <w:r w:rsidRPr="00936063">
                    <w:rPr>
                      <w:rFonts w:ascii="Times New Roman" w:hAnsi="Times New Roman"/>
                      <w:b/>
                      <w:bCs/>
                      <w:lang w:eastAsia="ru-RU"/>
                    </w:rPr>
                    <w:t xml:space="preserve">Послуги з письмового перекладу </w:t>
                  </w:r>
                </w:p>
                <w:p w:rsidR="00936063" w:rsidRPr="00936063" w:rsidRDefault="00936063" w:rsidP="00936063">
                  <w:pPr>
                    <w:ind w:right="141"/>
                    <w:jc w:val="both"/>
                    <w:rPr>
                      <w:rFonts w:ascii="Times New Roman" w:hAnsi="Times New Roman"/>
                      <w:lang w:eastAsia="ru-RU"/>
                    </w:rPr>
                  </w:pPr>
                  <w:r w:rsidRPr="00936063">
                    <w:rPr>
                      <w:rFonts w:ascii="Times New Roman" w:hAnsi="Times New Roman"/>
                      <w:lang w:eastAsia="ru-RU"/>
                    </w:rPr>
                    <w:t>з англійської, арабської, нідерландської німецької, французької, іспанської, італійської, китайської, португальської, угорської, польської, шведської мов на українську мову докум</w:t>
                  </w:r>
                  <w:bookmarkStart w:id="0" w:name="_GoBack"/>
                  <w:bookmarkEnd w:id="0"/>
                  <w:r w:rsidRPr="00936063">
                    <w:rPr>
                      <w:rFonts w:ascii="Times New Roman" w:hAnsi="Times New Roman"/>
                      <w:lang w:eastAsia="ru-RU"/>
                    </w:rPr>
                    <w:t>ентів</w:t>
                  </w:r>
                </w:p>
              </w:tc>
              <w:tc>
                <w:tcPr>
                  <w:tcW w:w="1275" w:type="dxa"/>
                  <w:vAlign w:val="center"/>
                </w:tcPr>
                <w:p w:rsidR="00936063" w:rsidRPr="00936063" w:rsidRDefault="00936063" w:rsidP="00936063">
                  <w:pPr>
                    <w:ind w:right="141"/>
                    <w:jc w:val="both"/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</w:pPr>
                  <w:r w:rsidRPr="00936063">
                    <w:rPr>
                      <w:rFonts w:ascii="Times New Roman" w:hAnsi="Times New Roman"/>
                      <w:shd w:val="clear" w:color="auto" w:fill="FFFFFF"/>
                      <w:lang w:eastAsia="ru-RU"/>
                    </w:rPr>
                    <w:t>багаторазове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063" w:rsidRPr="00936063" w:rsidRDefault="00936063" w:rsidP="00936063">
                  <w:pPr>
                    <w:ind w:right="141"/>
                    <w:jc w:val="both"/>
                    <w:rPr>
                      <w:rFonts w:ascii="Times New Roman" w:hAnsi="Times New Roman"/>
                      <w:b/>
                      <w:shd w:val="clear" w:color="auto" w:fill="FFFFFF"/>
                      <w:lang w:eastAsia="ru-RU"/>
                    </w:rPr>
                  </w:pPr>
                  <w:r w:rsidRPr="00936063">
                    <w:rPr>
                      <w:rFonts w:ascii="Times New Roman" w:hAnsi="Times New Roman"/>
                      <w:b/>
                      <w:shd w:val="clear" w:color="auto" w:fill="FFFFFF"/>
                      <w:lang w:eastAsia="ru-RU"/>
                    </w:rPr>
                    <w:t>441 000</w:t>
                  </w:r>
                </w:p>
              </w:tc>
            </w:tr>
          </w:tbl>
          <w:p w:rsidR="00936063" w:rsidRPr="00936063" w:rsidRDefault="00914224" w:rsidP="00936063">
            <w:pPr>
              <w:spacing w:after="200" w:line="276" w:lineRule="auto"/>
              <w:ind w:right="141" w:firstLine="54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t xml:space="preserve">  </w:t>
            </w:r>
            <w:r w:rsidR="00936063" w:rsidRPr="00936063">
              <w:rPr>
                <w:rFonts w:ascii="Times New Roman" w:hAnsi="Times New Roman"/>
                <w:lang w:eastAsia="ru-RU"/>
              </w:rPr>
              <w:t>ОСОБЛИВІ ВИМОГИ ДО ЗАКУПІВЛІ:</w:t>
            </w:r>
          </w:p>
          <w:p w:rsidR="00936063" w:rsidRPr="00936063" w:rsidRDefault="00936063" w:rsidP="00936063">
            <w:pPr>
              <w:numPr>
                <w:ilvl w:val="0"/>
                <w:numId w:val="1"/>
              </w:numPr>
              <w:spacing w:after="200" w:line="276" w:lineRule="auto"/>
              <w:ind w:right="141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 xml:space="preserve">Послуги письмового перекладу надаються з української на англійську, арабську, нідерландську, німецьку, французьку, іспанську, італійську, китайську, португальську, угорську, польську, шведську мови та із вказаних мов на українську мову. </w:t>
            </w:r>
          </w:p>
          <w:p w:rsidR="00936063" w:rsidRPr="00936063" w:rsidRDefault="00936063" w:rsidP="00936063">
            <w:pPr>
              <w:numPr>
                <w:ilvl w:val="0"/>
                <w:numId w:val="1"/>
              </w:numPr>
              <w:spacing w:after="200" w:line="276" w:lineRule="auto"/>
              <w:ind w:right="141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>Одиницею виміру обсягу перекладу є 441 000 символів з пробілами.</w:t>
            </w:r>
          </w:p>
          <w:p w:rsidR="00936063" w:rsidRPr="00936063" w:rsidRDefault="00936063" w:rsidP="00936063">
            <w:pPr>
              <w:spacing w:after="200" w:line="276" w:lineRule="auto"/>
              <w:ind w:left="720" w:right="141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 xml:space="preserve">(245 сторінок). </w:t>
            </w:r>
          </w:p>
          <w:p w:rsidR="00936063" w:rsidRPr="00936063" w:rsidRDefault="00936063" w:rsidP="00936063">
            <w:pPr>
              <w:numPr>
                <w:ilvl w:val="0"/>
                <w:numId w:val="1"/>
              </w:numPr>
              <w:spacing w:after="200" w:line="276" w:lineRule="auto"/>
              <w:ind w:right="141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>Отримання текстів для перекладу та доставка готового перекладу здійснюється за рахунок учасника.</w:t>
            </w:r>
          </w:p>
          <w:p w:rsidR="00936063" w:rsidRPr="00936063" w:rsidRDefault="00936063" w:rsidP="00936063">
            <w:pPr>
              <w:numPr>
                <w:ilvl w:val="0"/>
                <w:numId w:val="1"/>
              </w:numPr>
              <w:spacing w:after="200" w:line="276" w:lineRule="auto"/>
              <w:ind w:right="141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 xml:space="preserve">Кур’єр або інша уповноважена особа учасником зобов’язана прибувати за адресами 79000, м. Львів, вул. Городоцька, 369, 79000, м. Львів, вул. </w:t>
            </w:r>
            <w:proofErr w:type="spellStart"/>
            <w:r w:rsidRPr="00936063">
              <w:rPr>
                <w:rFonts w:ascii="Times New Roman" w:hAnsi="Times New Roman"/>
                <w:lang w:eastAsia="ru-RU"/>
              </w:rPr>
              <w:t>Костюшка</w:t>
            </w:r>
            <w:proofErr w:type="spellEnd"/>
            <w:r w:rsidRPr="00936063">
              <w:rPr>
                <w:rFonts w:ascii="Times New Roman" w:hAnsi="Times New Roman"/>
                <w:lang w:eastAsia="ru-RU"/>
              </w:rPr>
              <w:t>, 1 необхідну кількість разів на вимогу замовника.</w:t>
            </w:r>
          </w:p>
          <w:p w:rsidR="00936063" w:rsidRPr="00936063" w:rsidRDefault="00936063" w:rsidP="00936063">
            <w:pPr>
              <w:numPr>
                <w:ilvl w:val="0"/>
                <w:numId w:val="1"/>
              </w:numPr>
              <w:spacing w:after="200" w:line="276" w:lineRule="auto"/>
              <w:ind w:right="141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 xml:space="preserve">Інформація, що надається замовником, є конфіденційною. </w:t>
            </w:r>
          </w:p>
          <w:p w:rsidR="00936063" w:rsidRPr="00936063" w:rsidRDefault="00936063" w:rsidP="00936063">
            <w:pPr>
              <w:numPr>
                <w:ilvl w:val="0"/>
                <w:numId w:val="1"/>
              </w:numPr>
              <w:spacing w:after="200" w:line="276" w:lineRule="auto"/>
              <w:ind w:right="141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>У разі необхідності учасник повинен:</w:t>
            </w:r>
          </w:p>
          <w:p w:rsidR="00936063" w:rsidRPr="00936063" w:rsidRDefault="00936063" w:rsidP="00936063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right="141" w:firstLine="720"/>
              <w:contextualSpacing/>
              <w:jc w:val="both"/>
              <w:rPr>
                <w:color w:val="000000"/>
              </w:rPr>
            </w:pPr>
            <w:r w:rsidRPr="00936063">
              <w:rPr>
                <w:color w:val="000000"/>
              </w:rPr>
              <w:t>Забезпечити виконання вимог КПК України щодо необхідності надання перекладачем підписки про нерозголошення, а також згідно ч. 1 ст. 384 КПУ перекладач попереджається про завідомо неправильний переклад, зроблений перекладачем.;</w:t>
            </w:r>
          </w:p>
          <w:p w:rsidR="00936063" w:rsidRPr="00936063" w:rsidRDefault="00936063" w:rsidP="00936063">
            <w:pPr>
              <w:pStyle w:val="a3"/>
              <w:numPr>
                <w:ilvl w:val="0"/>
                <w:numId w:val="3"/>
              </w:numPr>
              <w:spacing w:after="200" w:line="276" w:lineRule="auto"/>
              <w:ind w:left="0" w:right="141" w:firstLine="720"/>
              <w:contextualSpacing/>
              <w:jc w:val="both"/>
              <w:rPr>
                <w:color w:val="000000"/>
              </w:rPr>
            </w:pPr>
            <w:r w:rsidRPr="00936063">
              <w:rPr>
                <w:color w:val="000000"/>
              </w:rPr>
              <w:t>Передача матеріалів, долучених до справ про порушення митних правил електронною поштою або факсом не допускається.</w:t>
            </w:r>
          </w:p>
          <w:p w:rsidR="00936063" w:rsidRPr="00936063" w:rsidRDefault="00936063" w:rsidP="00936063">
            <w:pPr>
              <w:numPr>
                <w:ilvl w:val="0"/>
                <w:numId w:val="1"/>
              </w:numPr>
              <w:spacing w:after="200" w:line="276" w:lineRule="auto"/>
              <w:ind w:right="141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>Перекладені матеріали надаються в письмовому, друкованому (один примірник) та електронному вигляді. Сторінки повинні бути пронумеровані, прошиті та скріплені печаткою або підписом перекладача.</w:t>
            </w:r>
          </w:p>
          <w:p w:rsidR="00936063" w:rsidRPr="00936063" w:rsidRDefault="00936063" w:rsidP="00936063">
            <w:pPr>
              <w:spacing w:after="200" w:line="276" w:lineRule="auto"/>
              <w:ind w:right="141" w:firstLine="54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>Переклад має повністю зберігати структуру та цілісність документа-</w:t>
            </w:r>
            <w:proofErr w:type="spellStart"/>
            <w:r w:rsidRPr="00936063">
              <w:rPr>
                <w:rFonts w:ascii="Times New Roman" w:hAnsi="Times New Roman"/>
                <w:lang w:eastAsia="ru-RU"/>
              </w:rPr>
              <w:t>оригінала</w:t>
            </w:r>
            <w:proofErr w:type="spellEnd"/>
            <w:r w:rsidRPr="00936063">
              <w:rPr>
                <w:rFonts w:ascii="Times New Roman" w:hAnsi="Times New Roman"/>
                <w:lang w:eastAsia="ru-RU"/>
              </w:rPr>
              <w:t>.</w:t>
            </w:r>
          </w:p>
          <w:p w:rsidR="00936063" w:rsidRPr="00936063" w:rsidRDefault="00936063" w:rsidP="00936063">
            <w:pPr>
              <w:spacing w:after="200" w:line="276" w:lineRule="auto"/>
              <w:ind w:right="141" w:firstLine="54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 xml:space="preserve">Набір тексту здійснюється в текстовому редакторі Microsoft Word, шрифт </w:t>
            </w:r>
            <w:r w:rsidRPr="00936063">
              <w:rPr>
                <w:rFonts w:ascii="Times New Roman" w:hAnsi="Times New Roman"/>
                <w:lang w:eastAsia="ru-RU"/>
              </w:rPr>
              <w:sym w:font="Symbol" w:char="F02D"/>
            </w:r>
            <w:r w:rsidRPr="00936063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936063">
              <w:rPr>
                <w:rFonts w:ascii="Times New Roman" w:hAnsi="Times New Roman"/>
                <w:lang w:eastAsia="ru-RU"/>
              </w:rPr>
              <w:t>Trebuchet</w:t>
            </w:r>
            <w:proofErr w:type="spellEnd"/>
            <w:r w:rsidRPr="00936063">
              <w:rPr>
                <w:rFonts w:ascii="Times New Roman" w:hAnsi="Times New Roman"/>
                <w:lang w:eastAsia="ru-RU"/>
              </w:rPr>
              <w:t xml:space="preserve"> MS 12, формат аркуша </w:t>
            </w:r>
            <w:r w:rsidRPr="00936063">
              <w:rPr>
                <w:rFonts w:ascii="Times New Roman" w:hAnsi="Times New Roman"/>
                <w:lang w:eastAsia="ru-RU"/>
              </w:rPr>
              <w:sym w:font="Symbol" w:char="F02D"/>
            </w:r>
            <w:r w:rsidRPr="00936063">
              <w:rPr>
                <w:rFonts w:ascii="Times New Roman" w:hAnsi="Times New Roman"/>
                <w:lang w:eastAsia="ru-RU"/>
              </w:rPr>
              <w:t xml:space="preserve"> А4, міжрядковий інтервал – 1,5 строчки, вирівнювання тексту – по ширині, поля: ліве – 25 мм, праве </w:t>
            </w:r>
            <w:r w:rsidRPr="00936063">
              <w:rPr>
                <w:rFonts w:ascii="Times New Roman" w:hAnsi="Times New Roman"/>
                <w:lang w:eastAsia="ru-RU"/>
              </w:rPr>
              <w:sym w:font="Symbol" w:char="F02D"/>
            </w:r>
            <w:r w:rsidRPr="00936063">
              <w:rPr>
                <w:rFonts w:ascii="Times New Roman" w:hAnsi="Times New Roman"/>
                <w:lang w:eastAsia="ru-RU"/>
              </w:rPr>
              <w:t xml:space="preserve"> 25 мм, верхнє та нижнє – 20 мм. </w:t>
            </w:r>
          </w:p>
          <w:p w:rsidR="00936063" w:rsidRPr="00936063" w:rsidRDefault="00936063" w:rsidP="00936063">
            <w:pPr>
              <w:spacing w:after="200" w:line="276" w:lineRule="auto"/>
              <w:ind w:right="141" w:firstLine="54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lastRenderedPageBreak/>
              <w:t>Переклад документів має відтворювати оригінальний текст із найменшим від нього відхиленням.</w:t>
            </w:r>
          </w:p>
          <w:p w:rsidR="00936063" w:rsidRPr="00936063" w:rsidRDefault="00936063" w:rsidP="00936063">
            <w:pPr>
              <w:spacing w:after="200" w:line="276" w:lineRule="auto"/>
              <w:ind w:right="141" w:firstLine="540"/>
              <w:contextualSpacing/>
              <w:jc w:val="both"/>
              <w:rPr>
                <w:rFonts w:ascii="Times New Roman" w:hAnsi="Times New Roman"/>
                <w:lang w:eastAsia="ru-RU"/>
              </w:rPr>
            </w:pPr>
          </w:p>
          <w:p w:rsidR="00936063" w:rsidRPr="00936063" w:rsidRDefault="00936063" w:rsidP="00936063">
            <w:pPr>
              <w:spacing w:after="200" w:line="276" w:lineRule="auto"/>
              <w:ind w:right="141" w:firstLine="54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>Переклад обов’язково повинен повністю довести всі думки, висловлені в оригіналі документу. При цьому повинні бути збережені не тільки основні положення, але також і нюанси, і відтінки висловлювання. Перекладач, разом з тим, не має нічого додавати від себе, не повинен доповнювати і пояснювати зміст документа.</w:t>
            </w:r>
          </w:p>
          <w:p w:rsidR="00936063" w:rsidRPr="00936063" w:rsidRDefault="00936063" w:rsidP="00936063">
            <w:pPr>
              <w:spacing w:line="276" w:lineRule="auto"/>
              <w:ind w:right="141" w:firstLine="54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 xml:space="preserve">8. Показники якості письмового перекладу: </w:t>
            </w:r>
          </w:p>
          <w:p w:rsidR="00936063" w:rsidRPr="00936063" w:rsidRDefault="00936063" w:rsidP="00936063">
            <w:pPr>
              <w:numPr>
                <w:ilvl w:val="0"/>
                <w:numId w:val="2"/>
              </w:numPr>
              <w:spacing w:line="276" w:lineRule="auto"/>
              <w:ind w:right="141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 xml:space="preserve">переклад є повним; </w:t>
            </w:r>
          </w:p>
          <w:p w:rsidR="00936063" w:rsidRPr="00936063" w:rsidRDefault="00936063" w:rsidP="00936063">
            <w:pPr>
              <w:numPr>
                <w:ilvl w:val="0"/>
                <w:numId w:val="2"/>
              </w:numPr>
              <w:spacing w:after="200" w:line="276" w:lineRule="auto"/>
              <w:ind w:right="141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 xml:space="preserve">переклад відповідає вимогам замовника та вихідному тексту за змістом, смислом, стилістикою та оформленням; </w:t>
            </w:r>
          </w:p>
          <w:p w:rsidR="00936063" w:rsidRPr="00936063" w:rsidRDefault="00936063" w:rsidP="00936063">
            <w:pPr>
              <w:numPr>
                <w:ilvl w:val="0"/>
                <w:numId w:val="2"/>
              </w:numPr>
              <w:spacing w:after="200" w:line="276" w:lineRule="auto"/>
              <w:ind w:right="141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 xml:space="preserve">переклад не містить граматичних, орфографічних, пунктуаційних та друкарських помилок; </w:t>
            </w:r>
          </w:p>
          <w:p w:rsidR="00936063" w:rsidRPr="00936063" w:rsidRDefault="00936063" w:rsidP="00936063">
            <w:pPr>
              <w:numPr>
                <w:ilvl w:val="0"/>
                <w:numId w:val="2"/>
              </w:numPr>
              <w:spacing w:after="200" w:line="276" w:lineRule="auto"/>
              <w:ind w:right="141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 xml:space="preserve">термінологія перекладу відповідає галузевій належності вихідного тексту; </w:t>
            </w:r>
          </w:p>
          <w:p w:rsidR="00936063" w:rsidRPr="00936063" w:rsidRDefault="00936063" w:rsidP="00936063">
            <w:pPr>
              <w:numPr>
                <w:ilvl w:val="0"/>
                <w:numId w:val="2"/>
              </w:numPr>
              <w:spacing w:after="200" w:line="276" w:lineRule="auto"/>
              <w:ind w:right="141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 xml:space="preserve">у перекладі учасник дотримується одноманітності термінів, найменувань, умовних позначень, скорочень, символів; </w:t>
            </w:r>
          </w:p>
          <w:p w:rsidR="00936063" w:rsidRPr="00936063" w:rsidRDefault="00936063" w:rsidP="00936063">
            <w:pPr>
              <w:numPr>
                <w:ilvl w:val="0"/>
                <w:numId w:val="2"/>
              </w:numPr>
              <w:spacing w:after="200" w:line="276" w:lineRule="auto"/>
              <w:ind w:right="141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 xml:space="preserve">довільні скорочення не допускаються; </w:t>
            </w:r>
          </w:p>
          <w:p w:rsidR="00936063" w:rsidRPr="00936063" w:rsidRDefault="00936063" w:rsidP="00936063">
            <w:pPr>
              <w:numPr>
                <w:ilvl w:val="0"/>
                <w:numId w:val="2"/>
              </w:numPr>
              <w:spacing w:line="276" w:lineRule="auto"/>
              <w:ind w:right="141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>особливості написання власних імен мають бути погоджені із Замовником.</w:t>
            </w:r>
          </w:p>
          <w:p w:rsidR="00936063" w:rsidRPr="00936063" w:rsidRDefault="00936063" w:rsidP="00936063">
            <w:pPr>
              <w:spacing w:after="200" w:line="276" w:lineRule="auto"/>
              <w:ind w:right="141" w:firstLine="54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 xml:space="preserve">9. Перекладачі учасника мають знати та застосовувати при виконанні письмових перекладів міжнародні та національні стандарти в галузі перекладів, що діють на території України. </w:t>
            </w:r>
          </w:p>
          <w:p w:rsidR="00936063" w:rsidRPr="00936063" w:rsidRDefault="00936063" w:rsidP="00936063">
            <w:pPr>
              <w:spacing w:after="200" w:line="276" w:lineRule="auto"/>
              <w:ind w:right="141" w:firstLine="54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>10. Забезпечення надання термінових послуг (сьогодні на сьогодні).</w:t>
            </w:r>
          </w:p>
          <w:p w:rsidR="00936063" w:rsidRPr="00936063" w:rsidRDefault="00936063" w:rsidP="00936063">
            <w:pPr>
              <w:spacing w:after="200" w:line="276" w:lineRule="auto"/>
              <w:ind w:right="141" w:firstLine="54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>11. Порядок оформлення послуг:</w:t>
            </w:r>
          </w:p>
          <w:p w:rsidR="00936063" w:rsidRPr="00936063" w:rsidRDefault="00936063" w:rsidP="00936063">
            <w:pPr>
              <w:spacing w:after="200" w:line="276" w:lineRule="auto"/>
              <w:ind w:right="141" w:firstLine="54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 xml:space="preserve">Унизу кожної сторінки перекладу перекладач, який залучається для надання послуг Замовнику, вносить колонтитулом текст (із зазначенням ПІБ) щодо засвідчення ним правильності перекладу, з обов’язковим зазначенням з якої мови на яку мову здійснено переклад. </w:t>
            </w:r>
          </w:p>
          <w:p w:rsidR="00936063" w:rsidRPr="00936063" w:rsidRDefault="00936063" w:rsidP="00936063">
            <w:pPr>
              <w:spacing w:after="200" w:line="276" w:lineRule="auto"/>
              <w:ind w:right="141" w:firstLine="54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>В окремих випадках Замовник має право формулювати інші вимоги до якості перекладу та їх оформлення в залежності від специфіки документів, що подаються у завданні.</w:t>
            </w:r>
          </w:p>
          <w:p w:rsidR="00936063" w:rsidRPr="00936063" w:rsidRDefault="00936063" w:rsidP="00936063">
            <w:pPr>
              <w:spacing w:after="200" w:line="276" w:lineRule="auto"/>
              <w:ind w:right="141" w:firstLine="54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 xml:space="preserve">Надання послуг здійснюється силами і засобами учасника. </w:t>
            </w:r>
          </w:p>
          <w:p w:rsidR="00936063" w:rsidRPr="00936063" w:rsidRDefault="00936063" w:rsidP="00936063">
            <w:pPr>
              <w:spacing w:after="200" w:line="276" w:lineRule="auto"/>
              <w:ind w:right="141" w:firstLine="540"/>
              <w:contextualSpacing/>
              <w:jc w:val="both"/>
              <w:rPr>
                <w:rFonts w:ascii="Times New Roman" w:hAnsi="Times New Roman"/>
                <w:lang w:eastAsia="ru-RU"/>
              </w:rPr>
            </w:pPr>
            <w:r w:rsidRPr="00936063">
              <w:rPr>
                <w:rFonts w:ascii="Times New Roman" w:hAnsi="Times New Roman"/>
                <w:lang w:eastAsia="ru-RU"/>
              </w:rPr>
              <w:t>Обсяг наданих послуг підтверджується актами наданих послуг.</w:t>
            </w:r>
          </w:p>
          <w:p w:rsidR="00914224" w:rsidRPr="00936063" w:rsidRDefault="00936063" w:rsidP="00936063">
            <w:pPr>
              <w:spacing w:after="200" w:line="276" w:lineRule="auto"/>
              <w:ind w:right="141" w:firstLine="540"/>
              <w:contextualSpacing/>
              <w:jc w:val="both"/>
              <w:rPr>
                <w:rFonts w:ascii="Times New Roman" w:eastAsia="Cambria" w:hAnsi="Times New Roman"/>
              </w:rPr>
            </w:pPr>
            <w:r w:rsidRPr="00936063">
              <w:rPr>
                <w:rFonts w:ascii="Times New Roman" w:eastAsia="Cambria" w:hAnsi="Times New Roman"/>
              </w:rPr>
              <w:t xml:space="preserve">Послуги мають бути надані </w:t>
            </w:r>
            <w:r w:rsidRPr="00936063">
              <w:rPr>
                <w:rFonts w:ascii="Times New Roman" w:eastAsia="Cambria" w:hAnsi="Times New Roman"/>
                <w:b/>
                <w:bCs/>
              </w:rPr>
              <w:t>до 31.12.2023 року</w:t>
            </w:r>
            <w:r w:rsidRPr="00936063">
              <w:rPr>
                <w:rFonts w:ascii="Times New Roman" w:eastAsia="Cambria" w:hAnsi="Times New Roman"/>
              </w:rPr>
              <w:t xml:space="preserve">, </w:t>
            </w:r>
            <w:r w:rsidRPr="00936063">
              <w:rPr>
                <w:rFonts w:ascii="Times New Roman" w:hAnsi="Times New Roman"/>
              </w:rPr>
              <w:t>але Виконавець залишає за собою право надати послуги достроково</w:t>
            </w:r>
          </w:p>
        </w:tc>
      </w:tr>
      <w:tr w:rsidR="00914224" w:rsidRPr="00936063" w:rsidTr="00936063">
        <w:tc>
          <w:tcPr>
            <w:tcW w:w="2219" w:type="dxa"/>
            <w:shd w:val="clear" w:color="auto" w:fill="auto"/>
          </w:tcPr>
          <w:p w:rsidR="00914224" w:rsidRPr="00936063" w:rsidRDefault="00914224" w:rsidP="00936063">
            <w:pPr>
              <w:ind w:right="141"/>
              <w:jc w:val="both"/>
              <w:rPr>
                <w:rFonts w:ascii="Times New Roman" w:hAnsi="Times New Roman"/>
              </w:rPr>
            </w:pPr>
            <w:proofErr w:type="spellStart"/>
            <w:r w:rsidRPr="00936063">
              <w:rPr>
                <w:rFonts w:ascii="Times New Roman" w:hAnsi="Times New Roman"/>
              </w:rPr>
              <w:lastRenderedPageBreak/>
              <w:t>Обгрунтування</w:t>
            </w:r>
            <w:proofErr w:type="spellEnd"/>
            <w:r w:rsidRPr="00936063">
              <w:rPr>
                <w:rFonts w:ascii="Times New Roman" w:hAnsi="Times New Roman"/>
              </w:rPr>
              <w:t xml:space="preserve"> очікуваної вартості предмета закупівлі*, розміру бюджетного призначення</w:t>
            </w:r>
          </w:p>
        </w:tc>
        <w:tc>
          <w:tcPr>
            <w:tcW w:w="7670" w:type="dxa"/>
            <w:shd w:val="clear" w:color="auto" w:fill="auto"/>
          </w:tcPr>
          <w:p w:rsidR="00914224" w:rsidRPr="00936063" w:rsidRDefault="00914224" w:rsidP="00936063">
            <w:pPr>
              <w:ind w:right="141"/>
              <w:jc w:val="both"/>
              <w:rPr>
                <w:rFonts w:ascii="Times New Roman" w:hAnsi="Times New Roman"/>
              </w:rPr>
            </w:pPr>
            <w:r w:rsidRPr="00936063">
              <w:rPr>
                <w:rFonts w:ascii="Times New Roman" w:hAnsi="Times New Roman"/>
              </w:rPr>
              <w:t xml:space="preserve">        Очікувану вартість предмета закупівлі визначено з урахуванням «Примірної методики визначення очікуваної вартості предмета закупівлі», затвердженої наказом Міністерством розвитку економіки, торгівлі  та сільського господарства України від 18.02.2020 № 275</w:t>
            </w:r>
            <w:r w:rsidR="00936063" w:rsidRPr="00936063">
              <w:rPr>
                <w:rFonts w:ascii="Times New Roman" w:hAnsi="Times New Roman"/>
              </w:rPr>
              <w:t xml:space="preserve"> та становить 75</w:t>
            </w:r>
            <w:r w:rsidRPr="00936063">
              <w:rPr>
                <w:rFonts w:ascii="Times New Roman" w:hAnsi="Times New Roman"/>
              </w:rPr>
              <w:t> 000,00 грн. Розмі</w:t>
            </w:r>
            <w:r w:rsidR="00E0544E" w:rsidRPr="00936063">
              <w:rPr>
                <w:rFonts w:ascii="Times New Roman" w:hAnsi="Times New Roman"/>
              </w:rPr>
              <w:t>р бюджетного призначення на 20</w:t>
            </w:r>
            <w:r w:rsidRPr="00936063">
              <w:rPr>
                <w:rFonts w:ascii="Times New Roman" w:hAnsi="Times New Roman"/>
              </w:rPr>
              <w:t>2</w:t>
            </w:r>
            <w:r w:rsidR="00E0544E" w:rsidRPr="00936063">
              <w:rPr>
                <w:rFonts w:ascii="Times New Roman" w:hAnsi="Times New Roman"/>
              </w:rPr>
              <w:t>3</w:t>
            </w:r>
            <w:r w:rsidRPr="00936063">
              <w:rPr>
                <w:rFonts w:ascii="Times New Roman" w:hAnsi="Times New Roman"/>
              </w:rPr>
              <w:t xml:space="preserve"> рік становить </w:t>
            </w:r>
            <w:r w:rsidR="00936063" w:rsidRPr="00936063">
              <w:rPr>
                <w:rFonts w:ascii="Times New Roman" w:hAnsi="Times New Roman"/>
              </w:rPr>
              <w:t>75</w:t>
            </w:r>
            <w:r w:rsidRPr="00936063">
              <w:rPr>
                <w:rFonts w:ascii="Times New Roman" w:hAnsi="Times New Roman"/>
              </w:rPr>
              <w:t xml:space="preserve"> 000.00 грн.</w:t>
            </w:r>
          </w:p>
        </w:tc>
      </w:tr>
    </w:tbl>
    <w:p w:rsidR="00853447" w:rsidRPr="00936063" w:rsidRDefault="00853447" w:rsidP="00936063">
      <w:pPr>
        <w:ind w:right="141"/>
      </w:pPr>
    </w:p>
    <w:sectPr w:rsidR="00853447" w:rsidRPr="009360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4298A"/>
    <w:multiLevelType w:val="hybridMultilevel"/>
    <w:tmpl w:val="F822DCC6"/>
    <w:lvl w:ilvl="0" w:tplc="EE526012">
      <w:start w:val="6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14C235E"/>
    <w:multiLevelType w:val="hybridMultilevel"/>
    <w:tmpl w:val="CF0A7020"/>
    <w:lvl w:ilvl="0" w:tplc="B2586602">
      <w:start w:val="2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B330C1B"/>
    <w:multiLevelType w:val="hybridMultilevel"/>
    <w:tmpl w:val="1FC2A2B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79"/>
    <w:rsid w:val="00853447"/>
    <w:rsid w:val="00914224"/>
    <w:rsid w:val="00936063"/>
    <w:rsid w:val="009E6379"/>
    <w:rsid w:val="00C70B25"/>
    <w:rsid w:val="00E0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2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Абзац списку 1,тв-Абзац списка,заголовок 1.1,List Paragraph (numbered (a)),List_Paragraph,Multilevel para_II,Bullets"/>
    <w:basedOn w:val="a"/>
    <w:link w:val="a4"/>
    <w:uiPriority w:val="34"/>
    <w:qFormat/>
    <w:rsid w:val="00914224"/>
    <w:pPr>
      <w:ind w:left="708"/>
    </w:pPr>
    <w:rPr>
      <w:rFonts w:ascii="Times New Roman" w:hAnsi="Times New Roman" w:cs="Times New Roman"/>
      <w:color w:val="auto"/>
      <w:lang w:eastAsia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Абзац списку 1 Знак,тв-Абзац списка Знак,заголовок 1.1 Знак"/>
    <w:link w:val="a3"/>
    <w:uiPriority w:val="1"/>
    <w:locked/>
    <w:rsid w:val="009142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24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азвание табл/рис,Список уровня 2,Bullet Number,Bullet 1,Use Case List Paragraph,lp1,List Paragraph1,lp11,List Paragraph11,Абзац списку 1,тв-Абзац списка,заголовок 1.1,List Paragraph (numbered (a)),List_Paragraph,Multilevel para_II,Bullets"/>
    <w:basedOn w:val="a"/>
    <w:link w:val="a4"/>
    <w:uiPriority w:val="34"/>
    <w:qFormat/>
    <w:rsid w:val="00914224"/>
    <w:pPr>
      <w:ind w:left="708"/>
    </w:pPr>
    <w:rPr>
      <w:rFonts w:ascii="Times New Roman" w:hAnsi="Times New Roman" w:cs="Times New Roman"/>
      <w:color w:val="auto"/>
      <w:lang w:eastAsia="ru-RU"/>
    </w:rPr>
  </w:style>
  <w:style w:type="character" w:customStyle="1" w:styleId="a4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Абзац списку 1 Знак,тв-Абзац списка Знак,заголовок 1.1 Знак"/>
    <w:link w:val="a3"/>
    <w:uiPriority w:val="1"/>
    <w:locked/>
    <w:rsid w:val="009142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2927</Words>
  <Characters>1669</Characters>
  <Application>Microsoft Office Word</Application>
  <DocSecurity>0</DocSecurity>
  <Lines>13</Lines>
  <Paragraphs>9</Paragraphs>
  <ScaleCrop>false</ScaleCrop>
  <Company/>
  <LinksUpToDate>false</LinksUpToDate>
  <CharactersWithSpaces>4587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 Оксана Миколаївна</dc:creator>
  <cp:keywords/>
  <dc:description/>
  <cp:lastModifiedBy>Струк Оксана Миколаївна</cp:lastModifiedBy>
  <cp:revision>4</cp:revision>
  <dcterms:created xsi:type="dcterms:W3CDTF">2022-10-31T10:40:00Z</dcterms:created>
  <dcterms:modified xsi:type="dcterms:W3CDTF">2023-02-08T07:24:00Z</dcterms:modified>
</cp:coreProperties>
</file>