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357"/>
        <w:jc w:val="center"/>
        <w:rPr>
          <w:b/>
          <w:b/>
          <w:bCs/>
        </w:rPr>
      </w:pPr>
      <w:r>
        <w:rPr>
          <w:b/>
          <w:bCs/>
        </w:rPr>
      </w:r>
    </w:p>
    <w:p>
      <w:pPr>
        <w:pStyle w:val="Normal"/>
        <w:spacing w:before="0" w:after="0"/>
        <w:contextualSpacing/>
        <w:jc w:val="center"/>
        <w:rPr>
          <w:b/>
          <w:b/>
          <w:sz w:val="28"/>
          <w:szCs w:val="28"/>
        </w:rPr>
      </w:pPr>
      <w:r>
        <w:rPr>
          <w:b w:val="false"/>
          <w:bCs w:val="false"/>
          <w:sz w:val="28"/>
          <w:szCs w:val="28"/>
        </w:rPr>
        <w:t>ОБҐРУНТУВАННЯ ТЕХНІЧНИХ ТА ЯКІСНИХ ХАРАКТЕРИСТИК ПРЕДМЕТА</w:t>
      </w:r>
      <w:r>
        <w:rPr>
          <w:b w:val="false"/>
          <w:bCs w:val="false"/>
          <w:sz w:val="28"/>
          <w:szCs w:val="28"/>
          <w:lang w:val="ru-RU"/>
        </w:rPr>
        <w:t xml:space="preserve"> </w:t>
      </w:r>
      <w:r>
        <w:rPr>
          <w:b w:val="false"/>
          <w:bCs w:val="false"/>
          <w:sz w:val="28"/>
          <w:szCs w:val="28"/>
        </w:rPr>
        <w:t>ЗАКУПІВЛІ, РОЗМІРУ БЮДЖЕТНОГО ПРИЗНАЧЕННЯ, ОЧІКУВАНОЇ</w:t>
      </w:r>
      <w:r>
        <w:rPr>
          <w:b w:val="false"/>
          <w:bCs w:val="false"/>
          <w:sz w:val="28"/>
          <w:szCs w:val="28"/>
          <w:lang w:val="ru-RU"/>
        </w:rPr>
        <w:t xml:space="preserve"> </w:t>
      </w:r>
      <w:r>
        <w:rPr>
          <w:b w:val="false"/>
          <w:bCs w:val="false"/>
          <w:sz w:val="28"/>
          <w:szCs w:val="28"/>
        </w:rPr>
        <w:t>ВАРТОСТІ ПРЕДМЕТА ЗАКУПІВЛІ</w:t>
      </w:r>
    </w:p>
    <w:p>
      <w:pPr>
        <w:pStyle w:val="Normal"/>
        <w:spacing w:before="0" w:after="0"/>
        <w:contextualSpacing/>
        <w:jc w:val="center"/>
        <w:rPr>
          <w:b/>
          <w:b/>
          <w:sz w:val="28"/>
          <w:szCs w:val="28"/>
        </w:rPr>
      </w:pPr>
      <w:r>
        <w:rPr>
          <w:b w:val="false"/>
          <w:bCs w:val="false"/>
          <w:sz w:val="28"/>
          <w:szCs w:val="28"/>
        </w:rPr>
        <w:t xml:space="preserve">(відповідно до пункту 4 </w:t>
      </w:r>
      <w:r>
        <w:rPr>
          <w:rFonts w:eastAsia="Times New Roman" w:cs="Times New Roman"/>
          <w:b w:val="false"/>
          <w:bCs w:val="false"/>
          <w:sz w:val="28"/>
          <w:szCs w:val="28"/>
        </w:rPr>
        <w:t>¹</w:t>
      </w:r>
      <w:r>
        <w:rPr>
          <w:b w:val="false"/>
          <w:bCs w:val="false"/>
          <w:sz w:val="28"/>
          <w:szCs w:val="28"/>
        </w:rPr>
        <w:t xml:space="preserve"> постанови КМУ від 11.10.2016 № 710 «Про ефективне використання державних коштів» (зі змінами))</w:t>
      </w:r>
    </w:p>
    <w:p>
      <w:pPr>
        <w:pStyle w:val="Normal"/>
        <w:spacing w:before="0" w:after="0"/>
        <w:contextualSpacing/>
        <w:jc w:val="center"/>
        <w:rPr>
          <w:b/>
          <w:b/>
          <w:sz w:val="28"/>
          <w:szCs w:val="28"/>
        </w:rPr>
      </w:pPr>
      <w:r>
        <w:rPr>
          <w:b w:val="false"/>
          <w:bCs w:val="false"/>
          <w:sz w:val="28"/>
          <w:szCs w:val="28"/>
        </w:rPr>
      </w:r>
    </w:p>
    <w:p>
      <w:pPr>
        <w:pStyle w:val="Normal"/>
        <w:spacing w:before="0" w:after="0"/>
        <w:contextualSpacing/>
        <w:jc w:val="center"/>
        <w:rPr>
          <w:b/>
          <w:b/>
          <w:sz w:val="28"/>
          <w:szCs w:val="28"/>
        </w:rPr>
      </w:pPr>
      <w:r>
        <w:rPr>
          <w:b w:val="false"/>
          <w:bCs w:val="false"/>
          <w:sz w:val="28"/>
          <w:szCs w:val="28"/>
        </w:rPr>
      </w:r>
    </w:p>
    <w:p>
      <w:pPr>
        <w:pStyle w:val="Normal"/>
        <w:spacing w:before="0" w:after="0"/>
        <w:ind w:firstLine="709"/>
        <w:contextualSpacing/>
        <w:jc w:val="both"/>
        <w:rPr>
          <w:sz w:val="28"/>
          <w:szCs w:val="28"/>
        </w:rPr>
      </w:pPr>
      <w:r>
        <w:rPr>
          <w:b w:val="false"/>
          <w:bCs w:val="false"/>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w:t>
      </w:r>
      <w:r>
        <w:rPr>
          <w:rFonts w:eastAsia="Times New Roman" w:cs="Times New Roman"/>
          <w:b w:val="false"/>
          <w:bCs w:val="false"/>
          <w:color w:val="auto"/>
          <w:kern w:val="0"/>
          <w:sz w:val="28"/>
          <w:szCs w:val="28"/>
          <w:lang w:val="uk-UA" w:eastAsia="ru-RU" w:bidi="ar-SA"/>
        </w:rPr>
        <w:t xml:space="preserve">бі </w:t>
      </w:r>
      <w:r>
        <w:rPr>
          <w:rFonts w:eastAsia="Times New Roman" w:cs="Times New Roman"/>
          <w:b w:val="false"/>
          <w:bCs w:val="false"/>
          <w:i w:val="false"/>
          <w:iCs w:val="false"/>
          <w:color w:val="auto"/>
          <w:kern w:val="0"/>
          <w:sz w:val="28"/>
          <w:szCs w:val="28"/>
          <w:lang w:val="uk-UA" w:eastAsia="ru-RU" w:bidi="ar-SA"/>
        </w:rPr>
        <w:t>Харківської митниці як її відокремленого підрозділу (далі - митниця); код ЄДРПОУ відокремленого підрозділу: 44017626; адреса: Україна, Харківська обл., м.Харків, вул. Короленка, 16Б, 61003; к</w:t>
      </w:r>
      <w:r>
        <w:rPr>
          <w:b w:val="false"/>
          <w:bCs w:val="false"/>
          <w:sz w:val="28"/>
          <w:szCs w:val="28"/>
        </w:rPr>
        <w:t>атегорія замовника – орган державної  влади.</w:t>
      </w:r>
    </w:p>
    <w:p>
      <w:pPr>
        <w:pStyle w:val="Normal"/>
        <w:spacing w:before="0" w:after="0"/>
        <w:contextualSpacing/>
        <w:jc w:val="both"/>
        <w:rPr>
          <w:sz w:val="28"/>
          <w:szCs w:val="28"/>
        </w:rPr>
      </w:pPr>
      <w:r>
        <w:rPr>
          <w:b w:val="false"/>
          <w:bCs w:val="false"/>
          <w:sz w:val="28"/>
          <w:szCs w:val="28"/>
        </w:rPr>
      </w:r>
    </w:p>
    <w:p>
      <w:pPr>
        <w:pStyle w:val="Normal"/>
        <w:widowControl/>
        <w:suppressAutoHyphens w:val="true"/>
        <w:bidi w:val="0"/>
        <w:spacing w:lineRule="auto" w:line="259" w:before="0" w:after="160"/>
        <w:ind w:left="0" w:right="0" w:firstLine="737"/>
        <w:contextualSpacing/>
        <w:jc w:val="both"/>
        <w:rPr>
          <w:sz w:val="28"/>
          <w:szCs w:val="28"/>
        </w:rPr>
      </w:pPr>
      <w:r>
        <w:rPr>
          <w:b w:val="false"/>
          <w:bCs w:val="false"/>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rFonts w:eastAsia="Times New Roman" w:cs="Times New Roman"/>
          <w:b w:val="false"/>
          <w:bCs w:val="false"/>
          <w:color w:val="auto"/>
          <w:kern w:val="0"/>
          <w:sz w:val="28"/>
          <w:szCs w:val="28"/>
          <w:lang w:val="uk-UA" w:eastAsia="ru-RU" w:bidi="ar-SA"/>
        </w:rPr>
        <w:t>П</w:t>
      </w:r>
      <w:r>
        <w:rPr>
          <w:rFonts w:eastAsia="Times New Roman" w:cs="Times New Roman"/>
          <w:b w:val="false"/>
          <w:bCs w:val="false"/>
          <w:color w:val="auto"/>
          <w:spacing w:val="-3"/>
          <w:kern w:val="0"/>
          <w:sz w:val="28"/>
          <w:szCs w:val="28"/>
          <w:lang w:val="uk-UA" w:eastAsia="ru-RU" w:bidi="ar-SA"/>
        </w:rPr>
        <w:t xml:space="preserve">ослуги з </w:t>
      </w:r>
      <w:r>
        <w:rPr>
          <w:rFonts w:eastAsia="Times New Roman" w:cs="Times New Roman"/>
          <w:b w:val="false"/>
          <w:bCs w:val="false"/>
          <w:color w:val="auto"/>
          <w:spacing w:val="1"/>
          <w:kern w:val="0"/>
          <w:sz w:val="28"/>
          <w:szCs w:val="28"/>
          <w:lang w:val="uk-UA" w:eastAsia="ru-RU" w:bidi="ar-SA"/>
        </w:rPr>
        <w:t xml:space="preserve">обслуговування </w:t>
      </w:r>
      <w:r>
        <w:rPr>
          <w:rFonts w:eastAsia="Times New Roman" w:cs="Times New Roman"/>
          <w:b w:val="false"/>
          <w:bCs w:val="false"/>
          <w:color w:val="000000"/>
          <w:spacing w:val="1"/>
          <w:kern w:val="0"/>
          <w:sz w:val="28"/>
          <w:szCs w:val="28"/>
          <w:lang w:val="uk-UA" w:eastAsia="ru-RU" w:bidi="ar-SA"/>
        </w:rPr>
        <w:t xml:space="preserve">системи протипожежного захисту, </w:t>
      </w:r>
      <w:r>
        <w:rPr>
          <w:rFonts w:eastAsia="Times New Roman" w:cs="Times New Roman"/>
          <w:b w:val="false"/>
          <w:bCs w:val="false"/>
          <w:color w:val="000000"/>
          <w:spacing w:val="1"/>
          <w:kern w:val="0"/>
          <w:sz w:val="28"/>
          <w:szCs w:val="28"/>
          <w:lang w:val="uk-UA" w:eastAsia="ru-RU" w:bidi="ar-SA"/>
        </w:rPr>
        <w:t>що</w:t>
      </w:r>
      <w:r>
        <w:rPr>
          <w:rFonts w:eastAsia="Times New Roman" w:cs="Times New Roman"/>
          <w:b w:val="false"/>
          <w:bCs w:val="false"/>
          <w:color w:val="000000"/>
          <w:spacing w:val="1"/>
          <w:kern w:val="0"/>
          <w:sz w:val="28"/>
          <w:szCs w:val="28"/>
          <w:lang w:val="uk-UA" w:eastAsia="ru-RU" w:bidi="ar-SA"/>
        </w:rPr>
        <w:t xml:space="preserve"> відповідає коду </w:t>
      </w:r>
      <w:r>
        <w:rPr>
          <w:rFonts w:eastAsia="Times New Roman" w:cs="Times New Roman"/>
          <w:b w:val="false"/>
          <w:bCs w:val="false"/>
          <w:color w:val="000000"/>
          <w:spacing w:val="1"/>
          <w:kern w:val="0"/>
          <w:sz w:val="28"/>
          <w:szCs w:val="28"/>
          <w:lang w:val="uk-UA" w:eastAsia="zh-CN" w:bidi="ar-SA"/>
        </w:rPr>
        <w:t xml:space="preserve">ДК 021:2015: </w:t>
      </w:r>
      <w:r>
        <w:rPr>
          <w:rFonts w:eastAsia="Times New Roman" w:cs="Times New Roman"/>
          <w:b w:val="false"/>
          <w:bCs w:val="false"/>
          <w:color w:val="000000"/>
          <w:spacing w:val="1"/>
          <w:kern w:val="0"/>
          <w:sz w:val="28"/>
          <w:szCs w:val="28"/>
          <w:lang w:val="uk-UA" w:eastAsia="ru-RU" w:bidi="ar-SA"/>
        </w:rPr>
        <w:t>5041</w:t>
      </w:r>
      <w:r>
        <w:rPr>
          <w:rFonts w:eastAsia="Times New Roman" w:cs="Times New Roman"/>
          <w:b w:val="false"/>
          <w:bCs w:val="false"/>
          <w:color w:val="000000"/>
          <w:spacing w:val="1"/>
          <w:kern w:val="0"/>
          <w:sz w:val="28"/>
          <w:szCs w:val="28"/>
          <w:lang w:val="uk-UA" w:eastAsia="zh-CN" w:bidi="ar-SA"/>
        </w:rPr>
        <w:t>0000-2 Послуги з ремонту і технічного обслуговування вимірювальних, випробувальних і контрольних приладів</w:t>
      </w:r>
      <w:r>
        <w:rPr>
          <w:rFonts w:eastAsia="Times New Roman" w:cs="Times New Roman"/>
          <w:b w:val="false"/>
          <w:bCs w:val="false"/>
          <w:color w:val="auto"/>
          <w:kern w:val="0"/>
          <w:sz w:val="28"/>
          <w:szCs w:val="28"/>
          <w:lang w:val="uk-UA" w:eastAsia="ru-RU" w:bidi="ar-SA"/>
        </w:rPr>
        <w:t xml:space="preserve">. </w:t>
      </w:r>
    </w:p>
    <w:p>
      <w:pPr>
        <w:pStyle w:val="Normal"/>
        <w:spacing w:lineRule="auto" w:line="259" w:before="0" w:after="160"/>
        <w:ind w:left="360" w:hanging="0"/>
        <w:contextualSpacing/>
        <w:jc w:val="both"/>
        <w:rPr>
          <w:sz w:val="28"/>
          <w:szCs w:val="28"/>
        </w:rPr>
      </w:pPr>
      <w:r>
        <w:rPr>
          <w:b w:val="false"/>
          <w:bCs w:val="false"/>
          <w:sz w:val="28"/>
          <w:szCs w:val="28"/>
        </w:rPr>
      </w:r>
    </w:p>
    <w:p>
      <w:pPr>
        <w:pStyle w:val="Normal"/>
        <w:spacing w:before="0" w:after="0"/>
        <w:ind w:firstLine="709"/>
        <w:contextualSpacing/>
        <w:jc w:val="both"/>
        <w:rPr>
          <w:b/>
          <w:b/>
          <w:sz w:val="28"/>
          <w:szCs w:val="28"/>
        </w:rPr>
      </w:pPr>
      <w:r>
        <w:rPr>
          <w:b w:val="false"/>
          <w:bCs w:val="false"/>
          <w:sz w:val="28"/>
          <w:szCs w:val="28"/>
        </w:rPr>
        <w:t>3. Ідентифікатор закупівлі:  UA-202</w:t>
      </w:r>
      <w:r>
        <w:rPr>
          <w:b w:val="false"/>
          <w:bCs w:val="false"/>
          <w:sz w:val="28"/>
          <w:szCs w:val="28"/>
        </w:rPr>
        <w:t>3</w:t>
      </w:r>
      <w:r>
        <w:rPr>
          <w:b w:val="false"/>
          <w:bCs w:val="false"/>
          <w:sz w:val="28"/>
          <w:szCs w:val="28"/>
        </w:rPr>
        <w:t>-0</w:t>
      </w:r>
      <w:r>
        <w:rPr>
          <w:b w:val="false"/>
          <w:bCs w:val="false"/>
          <w:sz w:val="28"/>
          <w:szCs w:val="28"/>
        </w:rPr>
        <w:t>3</w:t>
      </w:r>
      <w:r>
        <w:rPr>
          <w:b w:val="false"/>
          <w:bCs w:val="false"/>
          <w:sz w:val="28"/>
          <w:szCs w:val="28"/>
        </w:rPr>
        <w:t>-</w:t>
      </w:r>
      <w:r>
        <w:rPr>
          <w:b w:val="false"/>
          <w:bCs w:val="false"/>
          <w:sz w:val="28"/>
          <w:szCs w:val="28"/>
        </w:rPr>
        <w:t>08</w:t>
      </w:r>
      <w:r>
        <w:rPr>
          <w:b w:val="false"/>
          <w:bCs w:val="false"/>
          <w:sz w:val="28"/>
          <w:szCs w:val="28"/>
        </w:rPr>
        <w:t>-00</w:t>
      </w:r>
      <w:r>
        <w:rPr>
          <w:b w:val="false"/>
          <w:bCs w:val="false"/>
          <w:sz w:val="28"/>
          <w:szCs w:val="28"/>
        </w:rPr>
        <w:t>4039</w:t>
      </w:r>
      <w:r>
        <w:rPr>
          <w:b w:val="false"/>
          <w:bCs w:val="false"/>
          <w:sz w:val="28"/>
          <w:szCs w:val="28"/>
        </w:rPr>
        <w:t>-</w:t>
      </w:r>
      <w:r>
        <w:rPr>
          <w:b w:val="false"/>
          <w:bCs w:val="false"/>
          <w:sz w:val="28"/>
          <w:szCs w:val="28"/>
        </w:rPr>
        <w:t>а</w:t>
      </w:r>
    </w:p>
    <w:p>
      <w:pPr>
        <w:pStyle w:val="Normal"/>
        <w:spacing w:before="0" w:after="0"/>
        <w:ind w:firstLine="709"/>
        <w:contextualSpacing/>
        <w:jc w:val="both"/>
        <w:rPr>
          <w:b/>
          <w:b/>
          <w:sz w:val="28"/>
          <w:szCs w:val="28"/>
        </w:rPr>
      </w:pPr>
      <w:r>
        <w:rPr>
          <w:b w:val="false"/>
          <w:bCs w:val="false"/>
          <w:sz w:val="28"/>
          <w:szCs w:val="28"/>
        </w:rPr>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b w:val="false"/>
          <w:bCs w:val="false"/>
          <w:sz w:val="28"/>
          <w:szCs w:val="28"/>
        </w:rPr>
        <w:t>4. Обґрунтування технічних та якісних характеристик предмета закупівлі:</w:t>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b w:val="false"/>
          <w:bCs w:val="false"/>
          <w:sz w:val="28"/>
          <w:szCs w:val="28"/>
        </w:rPr>
        <w:t xml:space="preserve">У зв’язку з тим, що для виконання функцій митниці існує необхідність у </w:t>
      </w:r>
      <w:r>
        <w:rPr>
          <w:b w:val="false"/>
          <w:bCs w:val="false"/>
          <w:sz w:val="28"/>
          <w:szCs w:val="28"/>
        </w:rPr>
        <w:t>забезпечені протипожежного захисту об’є</w:t>
      </w:r>
      <w:r>
        <w:rPr>
          <w:b w:val="false"/>
          <w:bCs w:val="false"/>
          <w:sz w:val="28"/>
          <w:szCs w:val="28"/>
          <w:lang w:val="ru-RU"/>
        </w:rPr>
        <w:t xml:space="preserve">кту </w:t>
      </w:r>
      <w:r>
        <w:rPr>
          <w:b w:val="false"/>
          <w:bCs w:val="false"/>
          <w:sz w:val="28"/>
          <w:szCs w:val="28"/>
          <w:lang w:val="uk-UA"/>
        </w:rPr>
        <w:t>митниці</w:t>
      </w:r>
      <w:r>
        <w:rPr>
          <w:b w:val="false"/>
          <w:bCs w:val="false"/>
          <w:sz w:val="28"/>
          <w:szCs w:val="28"/>
        </w:rPr>
        <w:t xml:space="preserve">, виникла </w:t>
      </w:r>
      <w:r>
        <w:rPr>
          <w:rFonts w:eastAsia="Times New Roman" w:cs="Times New Roman"/>
          <w:b w:val="false"/>
          <w:bCs w:val="false"/>
          <w:color w:val="auto"/>
          <w:kern w:val="0"/>
          <w:sz w:val="28"/>
          <w:szCs w:val="28"/>
          <w:lang w:val="uk-UA" w:eastAsia="ru-RU" w:bidi="ar-SA"/>
        </w:rPr>
        <w:t>потреба</w:t>
      </w:r>
      <w:r>
        <w:rPr>
          <w:b w:val="false"/>
          <w:bCs w:val="false"/>
          <w:sz w:val="28"/>
          <w:szCs w:val="28"/>
        </w:rPr>
        <w:t xml:space="preserve"> у </w:t>
      </w:r>
      <w:r>
        <w:rPr>
          <w:rFonts w:eastAsia="Times New Roman" w:cs="Times New Roman"/>
          <w:b w:val="false"/>
          <w:bCs w:val="false"/>
          <w:color w:val="auto"/>
          <w:kern w:val="0"/>
          <w:sz w:val="28"/>
          <w:szCs w:val="28"/>
          <w:lang w:val="uk-UA" w:eastAsia="ru-RU" w:bidi="ar-SA"/>
        </w:rPr>
        <w:t xml:space="preserve"> технічному обслуговуванні </w:t>
      </w:r>
      <w:r>
        <w:rPr>
          <w:rFonts w:eastAsia="Times New Roman" w:cs="Times New Roman"/>
          <w:b w:val="false"/>
          <w:bCs w:val="false"/>
          <w:color w:val="000000"/>
          <w:spacing w:val="1"/>
          <w:kern w:val="0"/>
          <w:sz w:val="28"/>
          <w:szCs w:val="28"/>
          <w:lang w:val="uk-UA" w:eastAsia="ru-RU" w:bidi="ar-SA"/>
        </w:rPr>
        <w:t>системи протипожежного захисту</w:t>
      </w:r>
      <w:r>
        <w:rPr>
          <w:b w:val="false"/>
          <w:bCs w:val="false"/>
          <w:sz w:val="28"/>
          <w:szCs w:val="28"/>
        </w:rPr>
        <w:t xml:space="preserve">. З метою </w:t>
      </w:r>
      <w:r>
        <w:rPr>
          <w:rFonts w:eastAsia="Times New Roman" w:cs="Times New Roman"/>
          <w:b w:val="false"/>
          <w:bCs w:val="false"/>
          <w:color w:val="auto"/>
          <w:kern w:val="0"/>
          <w:sz w:val="28"/>
          <w:szCs w:val="28"/>
          <w:lang w:val="uk-UA" w:eastAsia="ru-RU" w:bidi="ar-SA"/>
        </w:rPr>
        <w:t xml:space="preserve">підтримання функціонування </w:t>
      </w:r>
      <w:r>
        <w:rPr>
          <w:rFonts w:eastAsia="Times New Roman" w:cs="Times New Roman"/>
          <w:b w:val="false"/>
          <w:bCs w:val="false"/>
          <w:color w:val="000000"/>
          <w:spacing w:val="1"/>
          <w:kern w:val="0"/>
          <w:sz w:val="28"/>
          <w:szCs w:val="28"/>
          <w:lang w:val="uk-UA" w:eastAsia="ru-RU" w:bidi="ar-SA"/>
        </w:rPr>
        <w:t>системи протипожежного захисту</w:t>
      </w:r>
      <w:r>
        <w:rPr>
          <w:rFonts w:eastAsia="Times New Roman" w:cs="Times New Roman"/>
          <w:b w:val="false"/>
          <w:bCs w:val="false"/>
          <w:color w:val="auto"/>
          <w:kern w:val="0"/>
          <w:sz w:val="28"/>
          <w:szCs w:val="28"/>
          <w:lang w:val="uk-UA" w:eastAsia="ru-RU" w:bidi="ar-SA"/>
        </w:rPr>
        <w:t xml:space="preserve"> на належному рівні</w:t>
      </w:r>
      <w:r>
        <w:rPr>
          <w:b w:val="false"/>
          <w:bCs w:val="false"/>
          <w:sz w:val="28"/>
          <w:szCs w:val="28"/>
        </w:rPr>
        <w:t xml:space="preserve"> необхідно забезпечити такі технічні та якісні характеристики предмета закупівлі:</w:t>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sz w:val="28"/>
          <w:szCs w:val="28"/>
        </w:rPr>
      </w:r>
    </w:p>
    <w:p>
      <w:pPr>
        <w:pStyle w:val="Normal"/>
        <w:widowControl w:val="false"/>
        <w:ind w:firstLine="567"/>
        <w:jc w:val="both"/>
        <w:rPr>
          <w:b/>
          <w:b/>
          <w:sz w:val="24"/>
          <w:szCs w:val="24"/>
          <w:highlight w:val="white"/>
        </w:rPr>
      </w:pPr>
      <w:r>
        <w:rPr>
          <w:rFonts w:eastAsia="Times New Roman" w:cs="Times New Roman"/>
          <w:b w:val="false"/>
          <w:bCs w:val="false"/>
          <w:color w:val="auto"/>
          <w:kern w:val="0"/>
          <w:sz w:val="28"/>
          <w:szCs w:val="28"/>
          <w:highlight w:val="white"/>
          <w:lang w:val="uk-UA" w:eastAsia="ru-RU" w:bidi="ar-SA"/>
        </w:rPr>
        <w:t>Загальні умови</w:t>
      </w:r>
    </w:p>
    <w:p>
      <w:pPr>
        <w:pStyle w:val="Normal"/>
        <w:widowControl w:val="false"/>
        <w:ind w:firstLine="567"/>
        <w:jc w:val="both"/>
        <w:rPr>
          <w:b/>
          <w:b/>
          <w:sz w:val="16"/>
          <w:szCs w:val="16"/>
          <w:highlight w:val="white"/>
          <w:lang w:val="uk-UA"/>
        </w:rPr>
      </w:pPr>
      <w:r>
        <w:rPr>
          <w:rFonts w:eastAsia="Times New Roman" w:cs="Times New Roman"/>
          <w:b w:val="false"/>
          <w:bCs w:val="false"/>
          <w:color w:val="auto"/>
          <w:kern w:val="0"/>
          <w:sz w:val="28"/>
          <w:szCs w:val="28"/>
          <w:highlight w:val="white"/>
          <w:lang w:val="uk-UA" w:eastAsia="ru-RU" w:bidi="ar-SA"/>
        </w:rPr>
      </w:r>
    </w:p>
    <w:p>
      <w:pPr>
        <w:pStyle w:val="Normal"/>
        <w:widowControl w:val="false"/>
        <w:spacing w:before="120" w:after="0"/>
        <w:ind w:firstLine="567"/>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highlight w:val="white"/>
          <w:lang w:val="uk-UA" w:eastAsia="ru-RU" w:bidi="ar-SA"/>
        </w:rPr>
        <w:t>1. Учасник забезпечує:</w:t>
      </w:r>
    </w:p>
    <w:p>
      <w:pPr>
        <w:pStyle w:val="Normal"/>
        <w:widowControl w:val="false"/>
        <w:spacing w:before="120" w:after="0"/>
        <w:ind w:firstLine="567"/>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highlight w:val="white"/>
          <w:lang w:val="uk-UA" w:eastAsia="ru-RU" w:bidi="ar-SA"/>
        </w:rPr>
        <w:t>1.1. Підключення на пульт централізованого спостереження (далі – ПЦС) Учасника встановленого на об’єктах Замовника засобів протипожежної автоматики;</w:t>
      </w:r>
    </w:p>
    <w:p>
      <w:pPr>
        <w:pStyle w:val="Normal"/>
        <w:widowControl w:val="false"/>
        <w:spacing w:before="120" w:after="0"/>
        <w:ind w:firstLine="567"/>
        <w:jc w:val="both"/>
        <w:rPr>
          <w:sz w:val="24"/>
          <w:szCs w:val="24"/>
          <w:highlight w:val="white"/>
        </w:rPr>
      </w:pPr>
      <w:r>
        <w:rPr>
          <w:rFonts w:eastAsia="Times New Roman" w:cs="Times New Roman"/>
          <w:b w:val="false"/>
          <w:bCs w:val="false"/>
          <w:color w:val="auto"/>
          <w:kern w:val="0"/>
          <w:sz w:val="28"/>
          <w:szCs w:val="28"/>
          <w:highlight w:val="white"/>
          <w:lang w:val="uk-UA" w:eastAsia="ru-RU" w:bidi="ar-SA"/>
        </w:rPr>
        <w:t>1.2. Здійснення спостереження за станом систем передавання тривожних сповіщень.</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ind w:firstLine="567"/>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highlight w:val="white"/>
          <w:lang w:val="uk-UA" w:eastAsia="ru-RU" w:bidi="ar-SA"/>
        </w:rPr>
        <w:t>1.2. Прибуття персоналу у разі спрацювання сповіщувачів автоматичної пожежної сигналізації на об’єкти та його філій та забезпечує трансляцію сигналів до Державної служби з надзвичайних ситуацій (далі — ДСНС) (у передбачений Правилами пультового спостерігання час) для реагування підрозділами ДСНС.</w:t>
      </w:r>
    </w:p>
    <w:p>
      <w:pPr>
        <w:pStyle w:val="Normal"/>
        <w:widowControl w:val="false"/>
        <w:spacing w:before="120" w:after="0"/>
        <w:ind w:firstLine="567"/>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highlight w:val="white"/>
          <w:lang w:val="uk-UA" w:eastAsia="ru-RU" w:bidi="ar-SA"/>
        </w:rPr>
        <w:t>1.3. Виконання за власний рахунок безкоштовної розробки проєкту на встановлення системи передачі тривожних сповіщень та перепідключення відповідного обладнання на об’єктах Замовника на власний ПЦС.</w:t>
      </w:r>
    </w:p>
    <w:p>
      <w:pPr>
        <w:pStyle w:val="Normal"/>
        <w:widowControl w:val="false"/>
        <w:spacing w:before="120" w:after="0"/>
        <w:ind w:firstLine="567"/>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highlight w:val="white"/>
          <w:lang w:val="uk-UA" w:eastAsia="ru-RU" w:bidi="ar-SA"/>
        </w:rPr>
        <w:t xml:space="preserve">1.4. Встановлення </w:t>
      </w:r>
      <w:bookmarkStart w:id="0" w:name="__DdeLink__15021_2163835775"/>
      <w:bookmarkEnd w:id="0"/>
      <w:r>
        <w:rPr>
          <w:rFonts w:eastAsia="Times New Roman" w:cs="Times New Roman"/>
          <w:b w:val="false"/>
          <w:bCs w:val="false"/>
          <w:color w:val="auto"/>
          <w:kern w:val="0"/>
          <w:sz w:val="28"/>
          <w:szCs w:val="28"/>
          <w:highlight w:val="white"/>
          <w:lang w:val="uk-UA" w:eastAsia="ru-RU" w:bidi="ar-SA"/>
        </w:rPr>
        <w:t>за власний рахунок (у разі необхідності)</w:t>
      </w:r>
      <w:r>
        <w:rPr>
          <w:rFonts w:eastAsia="Times New Roman" w:cs="Times New Roman"/>
          <w:b w:val="false"/>
          <w:bCs w:val="false"/>
          <w:color w:val="auto"/>
          <w:spacing w:val="-1"/>
          <w:kern w:val="0"/>
          <w:sz w:val="28"/>
          <w:szCs w:val="28"/>
          <w:highlight w:val="white"/>
          <w:lang w:val="uk-UA" w:eastAsia="ru-RU" w:bidi="ar-SA"/>
        </w:rPr>
        <w:t xml:space="preserve"> </w:t>
      </w:r>
      <w:r>
        <w:rPr>
          <w:rFonts w:eastAsia="Times New Roman" w:cs="Times New Roman"/>
          <w:b w:val="false"/>
          <w:bCs w:val="false"/>
          <w:color w:val="auto"/>
          <w:kern w:val="0"/>
          <w:sz w:val="28"/>
          <w:szCs w:val="28"/>
          <w:highlight w:val="white"/>
          <w:lang w:val="uk-UA" w:eastAsia="ru-RU" w:bidi="ar-SA"/>
        </w:rPr>
        <w:t xml:space="preserve">додаткового обладнання, необхідного для якісного надання послуг. Обладнання необхідне для передачі сигналу тривожних сповіщень та забезпечення безперебійної роботи системи під час відключення напруги (акумулятор).  Для забезпечення правильного функціювання системи,  Учасник після проведення обстеження може встановлювати інше додаткове обладнання, необхідне для виконання умов Договору. </w:t>
      </w:r>
    </w:p>
    <w:p>
      <w:pPr>
        <w:pStyle w:val="Normal"/>
        <w:widowControl w:val="false"/>
        <w:spacing w:before="120" w:after="0"/>
        <w:ind w:firstLine="567"/>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lang w:val="uk-UA" w:eastAsia="ru-RU" w:bidi="ar-SA"/>
        </w:rPr>
        <w:t>1.5. Функціонування устаткування систем протипожежного захисту (далі СПЗ).</w:t>
      </w:r>
    </w:p>
    <w:p>
      <w:pPr>
        <w:pStyle w:val="Normal"/>
        <w:widowControl w:val="false"/>
        <w:spacing w:before="120" w:after="0"/>
        <w:ind w:firstLine="567"/>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lang w:val="uk-UA" w:eastAsia="ru-RU" w:bidi="ar-SA"/>
        </w:rPr>
        <w:t>1.6. Здійснення ремонту та технічного обслуговування обладнання СПЗ відповідно паспортів заводів-виготовлювачів.</w:t>
      </w:r>
    </w:p>
    <w:p>
      <w:pPr>
        <w:pStyle w:val="Normal"/>
        <w:widowControl w:val="false"/>
        <w:spacing w:before="120" w:after="0"/>
        <w:ind w:firstLine="567"/>
        <w:jc w:val="both"/>
        <w:rPr>
          <w:sz w:val="24"/>
          <w:szCs w:val="24"/>
        </w:rPr>
      </w:pPr>
      <w:r>
        <w:rPr>
          <w:rFonts w:eastAsia="Times New Roman" w:cs="Times New Roman"/>
          <w:b w:val="false"/>
          <w:bCs w:val="false"/>
          <w:color w:val="auto"/>
          <w:kern w:val="0"/>
          <w:sz w:val="28"/>
          <w:szCs w:val="28"/>
          <w:lang w:val="uk-UA" w:eastAsia="ru-RU" w:bidi="ar-SA"/>
        </w:rPr>
        <w:t>1.7. Усування несправностей СПЗ, які можуть бути усунені безпосередньо за місцем їх знаходження, у технічно можливий термін за результатами цілодобового спостереження або після отримання відповідної заявки від Замовника.</w:t>
      </w:r>
    </w:p>
    <w:p>
      <w:pPr>
        <w:pStyle w:val="Normal"/>
        <w:spacing w:before="120" w:after="0"/>
        <w:ind w:firstLine="567"/>
        <w:jc w:val="both"/>
        <w:rPr>
          <w:sz w:val="24"/>
          <w:szCs w:val="24"/>
        </w:rPr>
      </w:pPr>
      <w:r>
        <w:rPr>
          <w:rFonts w:eastAsia="Times New Roman" w:cs="Times New Roman"/>
          <w:b w:val="false"/>
          <w:bCs w:val="false"/>
          <w:color w:val="auto"/>
          <w:kern w:val="0"/>
          <w:sz w:val="28"/>
          <w:szCs w:val="28"/>
          <w:lang w:val="uk-UA" w:eastAsia="ru-RU" w:bidi="ar-SA"/>
        </w:rPr>
        <w:t>1.8. Здійснення щомісячного проведення  регламентних  послуг  системи протипожежного захисту в приміщеннях Замовника, а саме: зовнішній огляд обладнання, перевірку працездатності обладнання та профілактичні заходи.</w:t>
      </w:r>
    </w:p>
    <w:p>
      <w:pPr>
        <w:pStyle w:val="Normal"/>
        <w:widowControl w:val="false"/>
        <w:shd w:val="clear" w:fill="FFFFFF"/>
        <w:tabs>
          <w:tab w:val="clear" w:pos="709"/>
          <w:tab w:val="left" w:pos="566" w:leader="none"/>
        </w:tabs>
        <w:spacing w:before="120" w:after="0"/>
        <w:ind w:firstLine="567"/>
        <w:jc w:val="both"/>
        <w:rPr>
          <w:sz w:val="16"/>
          <w:szCs w:val="16"/>
        </w:rPr>
      </w:pPr>
      <w:r>
        <w:rPr>
          <w:rFonts w:eastAsia="Times New Roman" w:cs="Times New Roman"/>
          <w:b w:val="false"/>
          <w:bCs w:val="false"/>
          <w:color w:val="auto"/>
          <w:kern w:val="0"/>
          <w:sz w:val="28"/>
          <w:szCs w:val="28"/>
          <w:lang w:val="uk-UA" w:eastAsia="ru-RU" w:bidi="ar-SA"/>
        </w:rPr>
        <w:tab/>
        <w:t xml:space="preserve"> </w:t>
      </w:r>
    </w:p>
    <w:p>
      <w:pPr>
        <w:pStyle w:val="Normal"/>
        <w:widowControl w:val="false"/>
        <w:shd w:val="clear" w:fill="FFFFFF"/>
        <w:tabs>
          <w:tab w:val="clear" w:pos="709"/>
          <w:tab w:val="left" w:pos="566" w:leader="none"/>
        </w:tabs>
        <w:spacing w:before="120" w:after="0"/>
        <w:ind w:firstLine="567"/>
        <w:jc w:val="both"/>
        <w:rPr>
          <w:sz w:val="24"/>
          <w:szCs w:val="24"/>
        </w:rPr>
      </w:pPr>
      <w:r>
        <w:rPr>
          <w:rFonts w:eastAsia="Times New Roman" w:cs="Times New Roman"/>
          <w:b w:val="false"/>
          <w:bCs w:val="false"/>
          <w:color w:val="auto"/>
          <w:kern w:val="0"/>
          <w:sz w:val="28"/>
          <w:szCs w:val="28"/>
          <w:lang w:val="uk-UA" w:eastAsia="ru-RU" w:bidi="ar-SA"/>
        </w:rPr>
        <w:t>Вимоги до виконання (надання) послуг</w:t>
      </w:r>
    </w:p>
    <w:p>
      <w:pPr>
        <w:pStyle w:val="Normal"/>
        <w:widowControl w:val="false"/>
        <w:shd w:val="clear" w:fill="FFFFFF"/>
        <w:tabs>
          <w:tab w:val="clear" w:pos="709"/>
          <w:tab w:val="left" w:pos="566" w:leader="none"/>
        </w:tabs>
        <w:spacing w:before="120" w:after="0"/>
        <w:ind w:firstLine="567"/>
        <w:jc w:val="both"/>
        <w:rPr>
          <w:b/>
          <w:b/>
          <w:bCs/>
        </w:rPr>
      </w:pPr>
      <w:r>
        <w:rPr>
          <w:rFonts w:eastAsia="Times New Roman" w:cs="Times New Roman"/>
          <w:b w:val="false"/>
          <w:bCs w:val="false"/>
          <w:color w:val="auto"/>
          <w:kern w:val="0"/>
          <w:sz w:val="28"/>
          <w:szCs w:val="28"/>
          <w:lang w:val="uk-UA" w:eastAsia="ru-RU" w:bidi="ar-SA"/>
        </w:rPr>
      </w:r>
    </w:p>
    <w:p>
      <w:pPr>
        <w:pStyle w:val="Normal"/>
        <w:spacing w:before="120" w:after="0"/>
        <w:ind w:firstLine="567"/>
        <w:jc w:val="both"/>
        <w:rPr>
          <w:sz w:val="24"/>
          <w:szCs w:val="24"/>
        </w:rPr>
      </w:pPr>
      <w:r>
        <w:rPr>
          <w:rFonts w:eastAsia="Times New Roman" w:cs="Times New Roman"/>
          <w:b w:val="false"/>
          <w:bCs w:val="false"/>
          <w:color w:val="auto"/>
          <w:kern w:val="0"/>
          <w:sz w:val="28"/>
          <w:szCs w:val="28"/>
          <w:lang w:val="uk-UA" w:eastAsia="ru-RU" w:bidi="ar-SA"/>
        </w:rPr>
        <w:t>2. Учасник повинен забезпечити виконання наступних вимог:</w:t>
      </w:r>
    </w:p>
    <w:p>
      <w:pPr>
        <w:pStyle w:val="Normal"/>
        <w:spacing w:before="120" w:after="0"/>
        <w:ind w:firstLine="567"/>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lang w:val="uk-UA" w:eastAsia="ru-RU" w:bidi="ar-SA"/>
        </w:rPr>
        <w:t>2.1. Обслуговування сигналізації, встановленої на об'єктах, здійснюється тільки працівниками Учасника. Учасник забезпечує якісне та своєчасне, в технічно можливий строк, ліквідацію несправностей, які можуть бути усунені безпосередньо за місцем знаходження сигналізації, за заявкою Замовника. Ремонт засобів сигналізації, що вийшли з ладу не з вини Учасника, або виробили експлуатаційні строки, здійснюється Учасником за рахунок Замовника.</w:t>
      </w:r>
    </w:p>
    <w:p>
      <w:pPr>
        <w:pStyle w:val="Normal"/>
        <w:spacing w:before="120" w:after="0"/>
        <w:ind w:firstLine="567"/>
        <w:jc w:val="both"/>
        <w:rPr>
          <w:sz w:val="24"/>
          <w:szCs w:val="24"/>
        </w:rPr>
      </w:pPr>
      <w:r>
        <w:rPr>
          <w:rFonts w:eastAsia="Times New Roman" w:cs="Times New Roman"/>
          <w:b w:val="false"/>
          <w:bCs w:val="false"/>
          <w:color w:val="auto"/>
          <w:kern w:val="0"/>
          <w:sz w:val="28"/>
          <w:szCs w:val="28"/>
          <w:lang w:val="uk-UA" w:eastAsia="ru-RU" w:bidi="ar-SA"/>
        </w:rPr>
        <w:t>2.2. Експлуатація і технічне обслуговування повинні проводитися на підставі ДСТУ CEN/TS 54-14:2021 Системи пожежної сигналізації та оповіщування. Частина 14. Настанови щодо побудови, проектування, монтування, пусконалагоджування, введення в експлуатацію, експлуатування та технічного обслуговування (CEN/TS 54-14:2018, IDT) і вимог підприємства-виробника устаткування.</w:t>
      </w:r>
    </w:p>
    <w:p>
      <w:pPr>
        <w:pStyle w:val="Normal"/>
        <w:spacing w:before="120" w:after="0"/>
        <w:ind w:firstLine="567"/>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lang w:val="uk-UA" w:eastAsia="ru-RU" w:bidi="ar-SA"/>
        </w:rPr>
        <w:t>2.3. Учасник, який приймає зобов’язання щодо обслуговуванням системи протипожежного захисту відповідає за:</w:t>
      </w:r>
    </w:p>
    <w:p>
      <w:pPr>
        <w:pStyle w:val="Normal"/>
        <w:widowControl/>
        <w:numPr>
          <w:ilvl w:val="0"/>
          <w:numId w:val="1"/>
        </w:numPr>
        <w:suppressAutoHyphens w:val="false"/>
        <w:bidi w:val="0"/>
        <w:spacing w:lineRule="auto" w:line="240" w:before="120" w:after="0"/>
        <w:ind w:left="567" w:right="0" w:hanging="227"/>
        <w:jc w:val="both"/>
        <w:rPr>
          <w:sz w:val="24"/>
          <w:szCs w:val="24"/>
        </w:rPr>
      </w:pPr>
      <w:r>
        <w:rPr>
          <w:rFonts w:eastAsia="Times New Roman" w:cs="Times New Roman"/>
          <w:b w:val="false"/>
          <w:bCs w:val="false"/>
          <w:color w:val="auto"/>
          <w:kern w:val="0"/>
          <w:sz w:val="28"/>
          <w:szCs w:val="28"/>
          <w:lang w:val="uk-UA" w:eastAsia="ru-RU" w:bidi="ar-SA"/>
        </w:rPr>
        <w:t>забезпечення поточної і довготривалої підтримки функціонування систем відповідно до вимог нормативних документів викладених вище;</w:t>
      </w:r>
    </w:p>
    <w:p>
      <w:pPr>
        <w:pStyle w:val="Normal"/>
        <w:widowControl/>
        <w:numPr>
          <w:ilvl w:val="0"/>
          <w:numId w:val="1"/>
        </w:numPr>
        <w:suppressAutoHyphens w:val="false"/>
        <w:bidi w:val="0"/>
        <w:spacing w:lineRule="auto" w:line="240" w:before="120" w:after="0"/>
        <w:ind w:left="567" w:right="0" w:hanging="227"/>
        <w:jc w:val="both"/>
        <w:rPr>
          <w:sz w:val="24"/>
          <w:szCs w:val="24"/>
        </w:rPr>
      </w:pPr>
      <w:r>
        <w:rPr>
          <w:rFonts w:eastAsia="Times New Roman" w:cs="Times New Roman"/>
          <w:b w:val="false"/>
          <w:bCs w:val="false"/>
          <w:color w:val="auto"/>
          <w:kern w:val="0"/>
          <w:sz w:val="28"/>
          <w:szCs w:val="28"/>
          <w:lang w:val="uk-UA" w:eastAsia="ru-RU" w:bidi="ar-SA"/>
        </w:rPr>
        <w:t>правильність дій при різних тривогах, попередженнях і інших, повідомленнях що видаються системою;</w:t>
      </w:r>
    </w:p>
    <w:p>
      <w:pPr>
        <w:pStyle w:val="Normal"/>
        <w:widowControl/>
        <w:numPr>
          <w:ilvl w:val="0"/>
          <w:numId w:val="1"/>
        </w:numPr>
        <w:suppressAutoHyphens w:val="false"/>
        <w:bidi w:val="0"/>
        <w:spacing w:lineRule="auto" w:line="240" w:before="120" w:after="0"/>
        <w:ind w:left="567" w:right="0" w:hanging="227"/>
        <w:jc w:val="both"/>
        <w:rPr>
          <w:rFonts w:ascii="Times New Roman" w:hAnsi="Times New Roman" w:eastAsia="Times New Roman" w:cs="Times New Roman"/>
          <w:color w:val="auto"/>
          <w:kern w:val="0"/>
          <w:sz w:val="24"/>
          <w:szCs w:val="24"/>
          <w:lang w:val="uk-UA" w:eastAsia="uk-UA" w:bidi="ar-SA"/>
        </w:rPr>
      </w:pPr>
      <w:r>
        <w:rPr>
          <w:rFonts w:eastAsia="Times New Roman" w:cs="Times New Roman"/>
          <w:b w:val="false"/>
          <w:bCs w:val="false"/>
          <w:color w:val="auto"/>
          <w:kern w:val="0"/>
          <w:sz w:val="28"/>
          <w:szCs w:val="28"/>
          <w:lang w:val="uk-UA" w:eastAsia="ru-RU" w:bidi="ar-SA"/>
        </w:rPr>
        <w:t xml:space="preserve">підтримка режиму працездатності системи; </w:t>
      </w:r>
    </w:p>
    <w:p>
      <w:pPr>
        <w:pStyle w:val="Normal"/>
        <w:widowControl/>
        <w:numPr>
          <w:ilvl w:val="0"/>
          <w:numId w:val="1"/>
        </w:numPr>
        <w:suppressAutoHyphens w:val="false"/>
        <w:bidi w:val="0"/>
        <w:spacing w:lineRule="auto" w:line="240" w:before="120" w:after="0"/>
        <w:ind w:left="567" w:right="0" w:hanging="227"/>
        <w:jc w:val="both"/>
        <w:rPr>
          <w:rFonts w:ascii="Times New Roman" w:hAnsi="Times New Roman" w:eastAsia="Times New Roman" w:cs="Times New Roman"/>
          <w:color w:val="auto"/>
          <w:kern w:val="0"/>
          <w:sz w:val="24"/>
          <w:szCs w:val="24"/>
          <w:lang w:val="uk-UA" w:eastAsia="uk-UA" w:bidi="ar-SA"/>
        </w:rPr>
      </w:pPr>
      <w:r>
        <w:rPr>
          <w:rFonts w:eastAsia="Times New Roman" w:cs="Times New Roman"/>
          <w:b w:val="false"/>
          <w:bCs w:val="false"/>
          <w:color w:val="auto"/>
          <w:kern w:val="0"/>
          <w:sz w:val="28"/>
          <w:szCs w:val="28"/>
          <w:lang w:val="uk-UA" w:eastAsia="ru-RU" w:bidi="ar-SA"/>
        </w:rPr>
        <w:t>ведення експлуатаційного журналу, з обов'язковою фіксацією всіх подій, що стосуються системи;</w:t>
      </w:r>
    </w:p>
    <w:p>
      <w:pPr>
        <w:pStyle w:val="Normal"/>
        <w:widowControl/>
        <w:numPr>
          <w:ilvl w:val="0"/>
          <w:numId w:val="1"/>
        </w:numPr>
        <w:suppressAutoHyphens w:val="false"/>
        <w:bidi w:val="0"/>
        <w:spacing w:lineRule="auto" w:line="240" w:before="120" w:after="0"/>
        <w:ind w:left="567" w:right="0" w:hanging="227"/>
        <w:jc w:val="both"/>
        <w:rPr>
          <w:rFonts w:ascii="Times New Roman" w:hAnsi="Times New Roman" w:eastAsia="Times New Roman" w:cs="Times New Roman"/>
          <w:color w:val="auto"/>
          <w:kern w:val="0"/>
          <w:sz w:val="24"/>
          <w:szCs w:val="24"/>
          <w:lang w:val="uk-UA" w:eastAsia="uk-UA" w:bidi="ar-SA"/>
        </w:rPr>
      </w:pPr>
      <w:r>
        <w:rPr>
          <w:rFonts w:eastAsia="Times New Roman" w:cs="Times New Roman"/>
          <w:b w:val="false"/>
          <w:bCs w:val="false"/>
          <w:color w:val="auto"/>
          <w:kern w:val="0"/>
          <w:sz w:val="28"/>
          <w:szCs w:val="28"/>
          <w:lang w:val="uk-UA" w:eastAsia="ru-RU" w:bidi="ar-SA"/>
        </w:rPr>
        <w:t>забезпечення регулярного технічного обслуговування;</w:t>
      </w:r>
    </w:p>
    <w:p>
      <w:pPr>
        <w:pStyle w:val="Normal"/>
        <w:widowControl/>
        <w:numPr>
          <w:ilvl w:val="0"/>
          <w:numId w:val="1"/>
        </w:numPr>
        <w:suppressAutoHyphens w:val="false"/>
        <w:bidi w:val="0"/>
        <w:spacing w:lineRule="auto" w:line="240" w:before="120" w:after="0"/>
        <w:ind w:left="567" w:right="0" w:hanging="227"/>
        <w:jc w:val="both"/>
        <w:rPr>
          <w:rFonts w:ascii="Times New Roman" w:hAnsi="Times New Roman" w:eastAsia="Times New Roman" w:cs="Times New Roman"/>
          <w:color w:val="auto"/>
          <w:kern w:val="0"/>
          <w:sz w:val="24"/>
          <w:szCs w:val="24"/>
          <w:lang w:val="uk-UA" w:eastAsia="uk-UA" w:bidi="ar-SA"/>
        </w:rPr>
      </w:pPr>
      <w:r>
        <w:rPr>
          <w:rFonts w:eastAsia="Times New Roman" w:cs="Times New Roman"/>
          <w:b w:val="false"/>
          <w:bCs w:val="false"/>
          <w:color w:val="auto"/>
          <w:kern w:val="0"/>
          <w:sz w:val="28"/>
          <w:szCs w:val="28"/>
          <w:lang w:val="uk-UA" w:eastAsia="ru-RU" w:bidi="ar-SA"/>
        </w:rPr>
        <w:t>забезпечення профілактичних робіт в разі виявлення несправностей, пожежі або інших подій, які можуть впливати на нормальне функціонування системи.</w:t>
      </w:r>
    </w:p>
    <w:p>
      <w:pPr>
        <w:pStyle w:val="Normal"/>
        <w:spacing w:before="120" w:after="0"/>
        <w:ind w:firstLine="567"/>
        <w:mirrorIndents/>
        <w:jc w:val="both"/>
        <w:rPr>
          <w:b/>
          <w:b/>
          <w:iCs/>
        </w:rPr>
      </w:pPr>
      <w:r>
        <w:rPr>
          <w:rFonts w:eastAsia="Times New Roman" w:cs="Times New Roman"/>
          <w:b w:val="false"/>
          <w:bCs w:val="false"/>
          <w:iCs/>
          <w:color w:val="auto"/>
          <w:kern w:val="0"/>
          <w:sz w:val="28"/>
          <w:szCs w:val="28"/>
          <w:lang w:val="uk-UA" w:eastAsia="ru-RU" w:bidi="ar-SA"/>
        </w:rPr>
        <w:t>2.4. Для забезпечення правильного функціонування систем необхідне регулярне проведення її перевірок, технічного обслуговування і ремонту.  Порядок технічного обслуговування визначається існуючими нормативними документами. Цей порядок повинен забезпечити довготривале правильне функціонування систем в нормальних умовах.</w:t>
      </w:r>
    </w:p>
    <w:p>
      <w:pPr>
        <w:pStyle w:val="ListParagraph"/>
        <w:suppressAutoHyphens w:val="false"/>
        <w:spacing w:before="60" w:after="160"/>
        <w:ind w:left="0" w:firstLine="567"/>
        <w:contextualSpacing/>
        <w:jc w:val="both"/>
        <w:rPr>
          <w:color w:val="000000"/>
        </w:rPr>
      </w:pPr>
      <w:r>
        <w:rPr>
          <w:rFonts w:eastAsia="Times New Roman" w:cs="Times New Roman" w:ascii="Times New Roman" w:hAnsi="Times New Roman"/>
          <w:b w:val="false"/>
          <w:bCs w:val="false"/>
          <w:iCs/>
          <w:color w:val="auto"/>
          <w:kern w:val="0"/>
          <w:sz w:val="28"/>
          <w:szCs w:val="28"/>
          <w:lang w:val="uk-UA" w:eastAsia="ru-RU" w:bidi="ar-SA"/>
        </w:rPr>
      </w:r>
    </w:p>
    <w:p>
      <w:pPr>
        <w:pStyle w:val="Normal"/>
        <w:widowControl/>
        <w:suppressAutoHyphens w:val="true"/>
        <w:bidi w:val="0"/>
        <w:spacing w:lineRule="auto" w:line="240" w:before="120" w:after="0"/>
        <w:ind w:left="0" w:right="0" w:firstLine="567"/>
        <w:mirrorIndents/>
        <w:jc w:val="both"/>
        <w:rPr>
          <w:b/>
          <w:b/>
          <w:iCs/>
        </w:rPr>
      </w:pPr>
      <w:r>
        <w:rPr>
          <w:rFonts w:eastAsia="Times New Roman" w:cs="Times New Roman"/>
          <w:b w:val="false"/>
          <w:bCs w:val="false"/>
          <w:color w:val="auto"/>
          <w:kern w:val="0"/>
          <w:sz w:val="28"/>
          <w:szCs w:val="28"/>
          <w:lang w:val="uk-UA" w:eastAsia="ru-RU" w:bidi="ar-SA"/>
        </w:rPr>
        <w:t>Перелік об’єктів та приймально-контрольних приладів:</w:t>
      </w:r>
    </w:p>
    <w:p>
      <w:pPr>
        <w:pStyle w:val="Normal"/>
        <w:jc w:val="center"/>
        <w:rPr>
          <w:bCs/>
          <w:sz w:val="28"/>
          <w:szCs w:val="28"/>
          <w:lang w:val="uk-UA"/>
        </w:rPr>
      </w:pPr>
      <w:r>
        <w:rPr>
          <w:rFonts w:eastAsia="Times New Roman" w:cs="Times New Roman"/>
          <w:b w:val="false"/>
          <w:bCs w:val="false"/>
          <w:color w:val="auto"/>
          <w:kern w:val="0"/>
          <w:sz w:val="28"/>
          <w:szCs w:val="28"/>
          <w:lang w:val="uk-UA" w:eastAsia="ru-RU" w:bidi="ar-SA"/>
        </w:rPr>
      </w:r>
    </w:p>
    <w:tbl>
      <w:tblPr>
        <w:tblW w:w="9950" w:type="dxa"/>
        <w:jc w:val="left"/>
        <w:tblInd w:w="-5" w:type="dxa"/>
        <w:tblCellMar>
          <w:top w:w="55" w:type="dxa"/>
          <w:left w:w="108" w:type="dxa"/>
          <w:bottom w:w="55" w:type="dxa"/>
          <w:right w:w="108" w:type="dxa"/>
        </w:tblCellMar>
      </w:tblPr>
      <w:tblGrid>
        <w:gridCol w:w="826"/>
        <w:gridCol w:w="3242"/>
        <w:gridCol w:w="1760"/>
        <w:gridCol w:w="2198"/>
        <w:gridCol w:w="1924"/>
      </w:tblGrid>
      <w:tr>
        <w:trPr/>
        <w:tc>
          <w:tcPr>
            <w:tcW w:w="826" w:type="dxa"/>
            <w:tcBorders>
              <w:top w:val="single" w:sz="4" w:space="0" w:color="000000"/>
              <w:left w:val="single" w:sz="4" w:space="0" w:color="000000"/>
              <w:bottom w:val="single" w:sz="4" w:space="0" w:color="000000"/>
            </w:tcBorders>
            <w:vAlign w:val="center"/>
          </w:tcPr>
          <w:p>
            <w:pPr>
              <w:pStyle w:val="Normal"/>
              <w:jc w:val="center"/>
              <w:rPr>
                <w:sz w:val="24"/>
                <w:szCs w:val="24"/>
                <w:lang w:eastAsia="uk-UA"/>
              </w:rPr>
            </w:pPr>
            <w:r>
              <w:rPr>
                <w:rFonts w:eastAsia="Times New Roman" w:cs="Times New Roman"/>
                <w:b w:val="false"/>
                <w:bCs w:val="false"/>
                <w:color w:val="auto"/>
                <w:kern w:val="0"/>
                <w:sz w:val="28"/>
                <w:szCs w:val="28"/>
                <w:lang w:val="uk-UA" w:eastAsia="ru-RU" w:bidi="ar-SA"/>
              </w:rPr>
              <w:t xml:space="preserve">№ </w:t>
            </w:r>
            <w:r>
              <w:rPr>
                <w:rFonts w:eastAsia="Times New Roman" w:cs="Times New Roman"/>
                <w:b w:val="false"/>
                <w:bCs w:val="false"/>
                <w:color w:val="auto"/>
                <w:kern w:val="0"/>
                <w:sz w:val="28"/>
                <w:szCs w:val="28"/>
                <w:lang w:val="uk-UA" w:eastAsia="ru-RU" w:bidi="ar-SA"/>
              </w:rPr>
              <w:t>п/п</w:t>
            </w:r>
          </w:p>
        </w:tc>
        <w:tc>
          <w:tcPr>
            <w:tcW w:w="3242" w:type="dxa"/>
            <w:tcBorders>
              <w:top w:val="single" w:sz="4" w:space="0" w:color="000000"/>
              <w:left w:val="single" w:sz="4" w:space="0" w:color="000000"/>
              <w:bottom w:val="single" w:sz="4" w:space="0" w:color="000000"/>
            </w:tcBorders>
            <w:vAlign w:val="center"/>
          </w:tcPr>
          <w:p>
            <w:pPr>
              <w:pStyle w:val="Normal"/>
              <w:jc w:val="center"/>
              <w:rPr>
                <w:sz w:val="24"/>
                <w:szCs w:val="24"/>
                <w:lang w:eastAsia="uk-UA"/>
              </w:rPr>
            </w:pPr>
            <w:r>
              <w:rPr>
                <w:rFonts w:eastAsia="Times New Roman" w:cs="Times New Roman"/>
                <w:b w:val="false"/>
                <w:bCs w:val="false"/>
                <w:color w:val="auto"/>
                <w:kern w:val="0"/>
                <w:sz w:val="28"/>
                <w:szCs w:val="28"/>
                <w:lang w:val="uk-UA" w:eastAsia="ru-RU" w:bidi="ar-SA"/>
              </w:rPr>
              <w:t>Назва, адреса об’єкту</w:t>
            </w:r>
          </w:p>
        </w:tc>
        <w:tc>
          <w:tcPr>
            <w:tcW w:w="1760" w:type="dxa"/>
            <w:tcBorders>
              <w:top w:val="single" w:sz="4" w:space="0" w:color="000000"/>
              <w:left w:val="single" w:sz="4" w:space="0" w:color="000000"/>
              <w:bottom w:val="single" w:sz="4" w:space="0" w:color="000000"/>
            </w:tcBorders>
            <w:vAlign w:val="center"/>
          </w:tcPr>
          <w:p>
            <w:pPr>
              <w:pStyle w:val="Normal"/>
              <w:jc w:val="center"/>
              <w:rPr>
                <w:sz w:val="24"/>
                <w:szCs w:val="24"/>
              </w:rPr>
            </w:pPr>
            <w:r>
              <w:rPr>
                <w:rFonts w:eastAsia="Times New Roman" w:cs="Times New Roman"/>
                <w:b w:val="false"/>
                <w:bCs w:val="false"/>
                <w:color w:val="auto"/>
                <w:kern w:val="0"/>
                <w:sz w:val="28"/>
                <w:szCs w:val="28"/>
                <w:lang w:val="uk-UA" w:eastAsia="ru-RU" w:bidi="ar-SA"/>
              </w:rPr>
              <w:t>Прилади</w:t>
            </w:r>
          </w:p>
        </w:tc>
        <w:tc>
          <w:tcPr>
            <w:tcW w:w="2198" w:type="dxa"/>
            <w:tcBorders>
              <w:top w:val="single" w:sz="4" w:space="0" w:color="000000"/>
              <w:left w:val="single" w:sz="4" w:space="0" w:color="000000"/>
              <w:bottom w:val="single" w:sz="4" w:space="0" w:color="000000"/>
            </w:tcBorders>
            <w:vAlign w:val="center"/>
          </w:tcPr>
          <w:p>
            <w:pPr>
              <w:pStyle w:val="Normal"/>
              <w:jc w:val="center"/>
              <w:rPr>
                <w:sz w:val="24"/>
                <w:szCs w:val="24"/>
                <w:lang w:eastAsia="uk-UA"/>
              </w:rPr>
            </w:pPr>
            <w:r>
              <w:rPr>
                <w:rFonts w:eastAsia="Times New Roman" w:cs="Times New Roman"/>
                <w:b w:val="false"/>
                <w:bCs w:val="false"/>
                <w:color w:val="auto"/>
                <w:kern w:val="0"/>
                <w:sz w:val="28"/>
                <w:szCs w:val="28"/>
                <w:lang w:val="uk-UA" w:eastAsia="ru-RU" w:bidi="ar-SA"/>
              </w:rPr>
              <w:t>Вид послуг</w:t>
            </w:r>
          </w:p>
        </w:tc>
        <w:tc>
          <w:tcPr>
            <w:tcW w:w="1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color w:val="auto"/>
                <w:kern w:val="0"/>
                <w:sz w:val="24"/>
                <w:szCs w:val="24"/>
                <w:lang w:val="uk-UA" w:eastAsia="uk-UA" w:bidi="ar-SA"/>
              </w:rPr>
            </w:pPr>
            <w:r>
              <w:rPr>
                <w:rFonts w:eastAsia="Times New Roman" w:cs="Times New Roman"/>
                <w:b w:val="false"/>
                <w:bCs w:val="false"/>
                <w:color w:val="auto"/>
                <w:kern w:val="0"/>
                <w:sz w:val="28"/>
                <w:szCs w:val="28"/>
                <w:lang w:val="uk-UA" w:eastAsia="ru-RU" w:bidi="ar-SA"/>
              </w:rPr>
              <w:t>Строк</w:t>
            </w:r>
          </w:p>
          <w:p>
            <w:pPr>
              <w:pStyle w:val="Normal"/>
              <w:jc w:val="center"/>
              <w:rPr>
                <w:sz w:val="24"/>
                <w:szCs w:val="24"/>
                <w:lang w:eastAsia="uk-UA"/>
              </w:rPr>
            </w:pPr>
            <w:r>
              <w:rPr>
                <w:rFonts w:eastAsia="Times New Roman" w:cs="Times New Roman"/>
                <w:b w:val="false"/>
                <w:bCs w:val="false"/>
                <w:color w:val="auto"/>
                <w:kern w:val="0"/>
                <w:sz w:val="28"/>
                <w:szCs w:val="28"/>
                <w:lang w:val="uk-UA" w:eastAsia="ru-RU" w:bidi="ar-SA"/>
              </w:rPr>
              <w:t>надання послуг</w:t>
            </w:r>
          </w:p>
        </w:tc>
      </w:tr>
      <w:tr>
        <w:trPr/>
        <w:tc>
          <w:tcPr>
            <w:tcW w:w="826" w:type="dxa"/>
            <w:tcBorders>
              <w:left w:val="single" w:sz="4" w:space="0" w:color="000000"/>
              <w:bottom w:val="single" w:sz="4" w:space="0" w:color="000000"/>
            </w:tcBorders>
            <w:vAlign w:val="center"/>
          </w:tcPr>
          <w:p>
            <w:pPr>
              <w:pStyle w:val="Normal"/>
              <w:jc w:val="center"/>
              <w:rPr>
                <w:sz w:val="24"/>
                <w:szCs w:val="24"/>
                <w:lang w:eastAsia="uk-UA"/>
              </w:rPr>
            </w:pPr>
            <w:r>
              <w:rPr>
                <w:rFonts w:eastAsia="Times New Roman" w:cs="Times New Roman"/>
                <w:b w:val="false"/>
                <w:bCs w:val="false"/>
                <w:color w:val="auto"/>
                <w:kern w:val="0"/>
                <w:sz w:val="28"/>
                <w:szCs w:val="28"/>
                <w:lang w:val="uk-UA" w:eastAsia="ru-RU" w:bidi="ar-SA"/>
              </w:rPr>
              <w:t>1</w:t>
            </w:r>
          </w:p>
        </w:tc>
        <w:tc>
          <w:tcPr>
            <w:tcW w:w="3242" w:type="dxa"/>
            <w:tcBorders>
              <w:left w:val="single" w:sz="4" w:space="0" w:color="000000"/>
              <w:bottom w:val="single" w:sz="4" w:space="0" w:color="000000"/>
            </w:tcBorders>
          </w:tcPr>
          <w:p>
            <w:pPr>
              <w:pStyle w:val="Normal"/>
              <w:rPr>
                <w:sz w:val="24"/>
                <w:szCs w:val="24"/>
                <w:highlight w:val="white"/>
              </w:rPr>
            </w:pPr>
            <w:r>
              <w:rPr>
                <w:rFonts w:eastAsia="Times New Roman" w:cs="Times New Roman"/>
                <w:b w:val="false"/>
                <w:bCs w:val="false"/>
                <w:color w:val="auto"/>
                <w:kern w:val="0"/>
                <w:sz w:val="28"/>
                <w:szCs w:val="28"/>
                <w:highlight w:val="white"/>
                <w:lang w:val="uk-UA" w:eastAsia="ru-RU" w:bidi="ar-SA"/>
              </w:rPr>
              <w:t>ХАРКІВСЬКА МИТНИЦЯ</w:t>
            </w:r>
          </w:p>
          <w:p>
            <w:pPr>
              <w:pStyle w:val="Normal"/>
              <w:rPr>
                <w:sz w:val="24"/>
                <w:szCs w:val="24"/>
                <w:highlight w:val="white"/>
              </w:rPr>
            </w:pPr>
            <w:r>
              <w:rPr>
                <w:rFonts w:eastAsia="Times New Roman" w:cs="Times New Roman"/>
                <w:b w:val="false"/>
                <w:bCs w:val="false"/>
                <w:color w:val="auto"/>
                <w:kern w:val="0"/>
                <w:sz w:val="28"/>
                <w:szCs w:val="28"/>
                <w:highlight w:val="white"/>
                <w:lang w:val="uk-UA" w:eastAsia="ru-RU" w:bidi="ar-SA"/>
              </w:rPr>
            </w:r>
          </w:p>
          <w:p>
            <w:pPr>
              <w:pStyle w:val="Normal"/>
              <w:spacing w:before="0" w:after="113"/>
              <w:jc w:val="both"/>
              <w:rPr>
                <w:b/>
                <w:b/>
                <w:color w:val="000000"/>
                <w:szCs w:val="28"/>
              </w:rPr>
            </w:pPr>
            <w:r>
              <w:rPr>
                <w:rFonts w:eastAsia="Times New Roman" w:cs="Times New Roman"/>
                <w:b w:val="false"/>
                <w:bCs w:val="false"/>
                <w:color w:val="auto"/>
                <w:kern w:val="0"/>
                <w:sz w:val="28"/>
                <w:szCs w:val="28"/>
                <w:lang w:val="uk-UA" w:eastAsia="ru-RU" w:bidi="ar-SA"/>
              </w:rPr>
              <w:t xml:space="preserve">Україна, Харківська область, м.Харків, вул.Короленка, 12, 61003; </w:t>
            </w:r>
          </w:p>
          <w:p>
            <w:pPr>
              <w:pStyle w:val="Normal"/>
              <w:spacing w:before="0" w:after="113"/>
              <w:jc w:val="both"/>
              <w:rPr>
                <w:b/>
                <w:b/>
                <w:color w:val="000000"/>
                <w:szCs w:val="28"/>
              </w:rPr>
            </w:pPr>
            <w:r>
              <w:rPr>
                <w:rFonts w:eastAsia="Times New Roman" w:cs="Times New Roman"/>
                <w:b w:val="false"/>
                <w:bCs w:val="false"/>
                <w:color w:val="auto"/>
                <w:kern w:val="0"/>
                <w:sz w:val="28"/>
                <w:szCs w:val="28"/>
                <w:lang w:val="uk-UA" w:eastAsia="ru-RU" w:bidi="ar-SA"/>
              </w:rPr>
              <w:t xml:space="preserve">Україна, Харківська область, м.Харків, вул.Короленка, 14, 61003; </w:t>
            </w:r>
          </w:p>
          <w:p>
            <w:pPr>
              <w:pStyle w:val="Normal"/>
              <w:spacing w:before="0" w:after="113"/>
              <w:jc w:val="both"/>
              <w:rPr>
                <w:b/>
                <w:b/>
                <w:color w:val="000000"/>
                <w:szCs w:val="28"/>
              </w:rPr>
            </w:pPr>
            <w:r>
              <w:rPr>
                <w:rFonts w:eastAsia="Times New Roman" w:cs="Times New Roman"/>
                <w:b w:val="false"/>
                <w:bCs w:val="false"/>
                <w:color w:val="auto"/>
                <w:kern w:val="0"/>
                <w:sz w:val="28"/>
                <w:szCs w:val="28"/>
                <w:lang w:val="uk-UA" w:eastAsia="ru-RU" w:bidi="ar-SA"/>
              </w:rPr>
              <w:t>Україна, Харківська область, м.Харків, вул.Короленка, 16Б, 61003</w:t>
            </w:r>
          </w:p>
        </w:tc>
        <w:tc>
          <w:tcPr>
            <w:tcW w:w="1760" w:type="dxa"/>
            <w:tcBorders>
              <w:left w:val="single" w:sz="4" w:space="0" w:color="000000"/>
              <w:bottom w:val="single" w:sz="4" w:space="0" w:color="000000"/>
            </w:tcBorders>
          </w:tcPr>
          <w:p>
            <w:pPr>
              <w:pStyle w:val="Normal"/>
              <w:jc w:val="center"/>
              <w:rPr>
                <w:color w:val="00000A"/>
                <w:sz w:val="24"/>
                <w:szCs w:val="24"/>
                <w:highlight w:val="white"/>
              </w:rPr>
            </w:pPr>
            <w:r>
              <w:rPr>
                <w:rFonts w:eastAsia="Times New Roman" w:cs="Times New Roman"/>
                <w:b w:val="false"/>
                <w:bCs w:val="false"/>
                <w:color w:val="auto"/>
                <w:kern w:val="0"/>
                <w:sz w:val="28"/>
                <w:szCs w:val="28"/>
                <w:highlight w:val="white"/>
                <w:lang w:val="uk-UA" w:eastAsia="ru-RU" w:bidi="ar-SA"/>
              </w:rPr>
            </w:r>
          </w:p>
          <w:p>
            <w:pPr>
              <w:pStyle w:val="Normal"/>
              <w:jc w:val="center"/>
              <w:rPr>
                <w:color w:val="00000A"/>
                <w:sz w:val="24"/>
                <w:szCs w:val="24"/>
                <w:highlight w:val="white"/>
              </w:rPr>
            </w:pPr>
            <w:r>
              <w:rPr>
                <w:rFonts w:eastAsia="Times New Roman" w:cs="Times New Roman"/>
                <w:b w:val="false"/>
                <w:bCs w:val="false"/>
                <w:color w:val="auto"/>
                <w:kern w:val="0"/>
                <w:sz w:val="28"/>
                <w:szCs w:val="28"/>
                <w:highlight w:val="white"/>
                <w:lang w:val="uk-UA" w:eastAsia="ru-RU" w:bidi="ar-SA"/>
              </w:rPr>
            </w:r>
          </w:p>
          <w:p>
            <w:pPr>
              <w:pStyle w:val="Normal"/>
              <w:jc w:val="center"/>
              <w:rPr>
                <w:color w:val="00000A"/>
                <w:sz w:val="24"/>
                <w:szCs w:val="24"/>
                <w:highlight w:val="white"/>
              </w:rPr>
            </w:pPr>
            <w:r>
              <w:rPr>
                <w:rFonts w:eastAsia="Times New Roman" w:cs="Times New Roman"/>
                <w:b w:val="false"/>
                <w:bCs w:val="false"/>
                <w:color w:val="auto"/>
                <w:kern w:val="0"/>
                <w:sz w:val="28"/>
                <w:szCs w:val="28"/>
                <w:highlight w:val="white"/>
                <w:lang w:val="uk-UA" w:eastAsia="ru-RU" w:bidi="ar-SA"/>
              </w:rPr>
              <w:t xml:space="preserve">Прилад приймально-контрольний </w:t>
            </w:r>
          </w:p>
          <w:p>
            <w:pPr>
              <w:pStyle w:val="Normal"/>
              <w:jc w:val="center"/>
              <w:rPr>
                <w:color w:val="00000A"/>
                <w:sz w:val="24"/>
                <w:szCs w:val="24"/>
                <w:highlight w:val="white"/>
              </w:rPr>
            </w:pPr>
            <w:r>
              <w:rPr>
                <w:rFonts w:eastAsia="Times New Roman" w:cs="Times New Roman"/>
                <w:b w:val="false"/>
                <w:bCs w:val="false"/>
                <w:color w:val="auto"/>
                <w:kern w:val="0"/>
                <w:sz w:val="28"/>
                <w:szCs w:val="28"/>
                <w:highlight w:val="white"/>
                <w:lang w:val="uk-UA" w:eastAsia="ru-RU" w:bidi="ar-SA"/>
              </w:rPr>
              <w:t>РС-5010 н</w:t>
            </w:r>
          </w:p>
        </w:tc>
        <w:tc>
          <w:tcPr>
            <w:tcW w:w="2198" w:type="dxa"/>
            <w:tcBorders>
              <w:left w:val="single" w:sz="4" w:space="0" w:color="000000"/>
              <w:bottom w:val="single" w:sz="4" w:space="0" w:color="000000"/>
            </w:tcBorders>
            <w:vAlign w:val="center"/>
          </w:tcPr>
          <w:p>
            <w:pPr>
              <w:pStyle w:val="Normal"/>
              <w:jc w:val="center"/>
              <w:rPr>
                <w:sz w:val="24"/>
                <w:szCs w:val="24"/>
              </w:rPr>
            </w:pPr>
            <w:r>
              <w:rPr>
                <w:rFonts w:eastAsia="Times New Roman" w:cs="Times New Roman"/>
                <w:b w:val="false"/>
                <w:bCs w:val="false"/>
                <w:color w:val="auto"/>
                <w:kern w:val="0"/>
                <w:sz w:val="28"/>
                <w:szCs w:val="28"/>
                <w:highlight w:val="white"/>
                <w:lang w:val="uk-UA" w:eastAsia="ru-RU" w:bidi="ar-SA"/>
              </w:rPr>
              <w:t>цілодобове спостереження, технічне обслуговування , реагування  підрозділами Державної служби з надзвичайних ситуац</w:t>
            </w:r>
            <w:r>
              <w:rPr>
                <w:rFonts w:eastAsia="Times New Roman" w:cs="Times New Roman"/>
                <w:b w:val="false"/>
                <w:bCs w:val="false"/>
                <w:color w:val="auto"/>
                <w:kern w:val="0"/>
                <w:sz w:val="28"/>
                <w:szCs w:val="28"/>
                <w:lang w:val="uk-UA" w:eastAsia="ru-RU" w:bidi="ar-SA"/>
              </w:rPr>
              <w:t>ій</w:t>
            </w:r>
          </w:p>
        </w:tc>
        <w:tc>
          <w:tcPr>
            <w:tcW w:w="1924" w:type="dxa"/>
            <w:tcBorders>
              <w:left w:val="single" w:sz="4" w:space="0" w:color="000000"/>
              <w:bottom w:val="single" w:sz="4" w:space="0" w:color="000000"/>
              <w:right w:val="single" w:sz="4" w:space="0" w:color="000000"/>
            </w:tcBorders>
            <w:vAlign w:val="center"/>
          </w:tcPr>
          <w:p>
            <w:pPr>
              <w:pStyle w:val="Normal"/>
              <w:jc w:val="center"/>
              <w:rPr>
                <w:color w:val="000000"/>
                <w:sz w:val="24"/>
                <w:szCs w:val="24"/>
                <w:lang w:val="uk-UA" w:eastAsia="uk-UA"/>
              </w:rPr>
            </w:pPr>
            <w:r>
              <w:rPr>
                <w:rFonts w:eastAsia="Times New Roman" w:cs="Times New Roman"/>
                <w:b w:val="false"/>
                <w:bCs w:val="false"/>
                <w:color w:val="auto"/>
                <w:kern w:val="0"/>
                <w:sz w:val="28"/>
                <w:szCs w:val="28"/>
                <w:lang w:val="uk-UA" w:eastAsia="ru-RU" w:bidi="ar-SA"/>
              </w:rPr>
              <w:t xml:space="preserve">з 01.04.2023 </w:t>
            </w:r>
          </w:p>
          <w:p>
            <w:pPr>
              <w:pStyle w:val="Normal"/>
              <w:jc w:val="center"/>
              <w:rPr>
                <w:color w:val="000000"/>
                <w:sz w:val="24"/>
                <w:szCs w:val="24"/>
                <w:lang w:val="uk-UA" w:eastAsia="uk-UA"/>
              </w:rPr>
            </w:pPr>
            <w:r>
              <w:rPr>
                <w:rFonts w:eastAsia="Times New Roman" w:cs="Times New Roman"/>
                <w:b w:val="false"/>
                <w:bCs w:val="false"/>
                <w:color w:val="auto"/>
                <w:kern w:val="0"/>
                <w:sz w:val="28"/>
                <w:szCs w:val="28"/>
                <w:lang w:val="uk-UA" w:eastAsia="ru-RU" w:bidi="ar-SA"/>
              </w:rPr>
              <w:t>по 31.12. 2023</w:t>
            </w:r>
          </w:p>
        </w:tc>
      </w:tr>
    </w:tbl>
    <w:p>
      <w:pPr>
        <w:pStyle w:val="Normal"/>
        <w:widowControl w:val="false"/>
        <w:shd w:val="clear" w:fill="FFFFFF"/>
        <w:tabs>
          <w:tab w:val="clear" w:pos="709"/>
          <w:tab w:val="left" w:pos="142" w:leader="none"/>
          <w:tab w:val="left" w:pos="284" w:leader="none"/>
          <w:tab w:val="left" w:pos="426" w:leader="none"/>
        </w:tabs>
        <w:suppressAutoHyphens w:val="false"/>
        <w:bidi w:val="0"/>
        <w:spacing w:before="60" w:after="0"/>
        <w:ind w:firstLine="567"/>
        <w:jc w:val="both"/>
        <w:rPr>
          <w:color w:val="000000"/>
        </w:rPr>
      </w:pPr>
      <w:r>
        <w:rPr>
          <w:rFonts w:eastAsia="Times New Roman" w:cs="Times New Roman"/>
          <w:b w:val="false"/>
          <w:bCs w:val="false"/>
          <w:color w:val="auto"/>
          <w:kern w:val="0"/>
          <w:sz w:val="28"/>
          <w:szCs w:val="28"/>
          <w:lang w:val="uk-UA" w:eastAsia="ru-RU" w:bidi="ar-SA"/>
        </w:rPr>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rFonts w:eastAsia="Times New Roman" w:cs="Times New Roman"/>
          <w:b w:val="false"/>
          <w:bCs w:val="false"/>
          <w:color w:val="auto"/>
          <w:kern w:val="0"/>
          <w:sz w:val="28"/>
          <w:szCs w:val="28"/>
          <w:lang w:val="uk-UA" w:eastAsia="ru-RU" w:bidi="ar-SA"/>
        </w:rPr>
      </w:r>
    </w:p>
    <w:p>
      <w:pPr>
        <w:pStyle w:val="Normal"/>
        <w:spacing w:before="0" w:after="0"/>
        <w:ind w:firstLine="709"/>
        <w:contextualSpacing/>
        <w:jc w:val="both"/>
        <w:rPr>
          <w:b/>
          <w:b/>
          <w:sz w:val="28"/>
          <w:szCs w:val="28"/>
        </w:rPr>
      </w:pPr>
      <w:r>
        <w:rPr>
          <w:rFonts w:eastAsia="Times New Roman" w:cs="Times New Roman"/>
          <w:b w:val="false"/>
          <w:bCs w:val="false"/>
          <w:color w:val="auto"/>
          <w:kern w:val="0"/>
          <w:sz w:val="28"/>
          <w:szCs w:val="28"/>
          <w:lang w:val="uk-UA" w:eastAsia="ru-RU" w:bidi="ar-SA"/>
        </w:rPr>
        <w:t>5. Обґрунтування розміру бюджетного призначення: розмір бюджетного призначення визначено Законом України «Про Державний бюджет України на 2023 рік» відповідно до бюджетного запиту на 2023 рік.</w:t>
      </w:r>
    </w:p>
    <w:p>
      <w:pPr>
        <w:pStyle w:val="Normal"/>
        <w:spacing w:before="0" w:after="0"/>
        <w:ind w:firstLine="709"/>
        <w:contextualSpacing/>
        <w:jc w:val="both"/>
        <w:rPr>
          <w:b/>
          <w:b/>
          <w:sz w:val="28"/>
          <w:szCs w:val="28"/>
        </w:rPr>
      </w:pPr>
      <w:r>
        <w:rPr>
          <w:rFonts w:eastAsia="Times New Roman" w:cs="Times New Roman"/>
          <w:b w:val="false"/>
          <w:bCs w:val="false"/>
          <w:color w:val="auto"/>
          <w:kern w:val="0"/>
          <w:sz w:val="28"/>
          <w:szCs w:val="28"/>
          <w:lang w:val="uk-UA" w:eastAsia="ru-RU" w:bidi="ar-SA"/>
        </w:rPr>
      </w:r>
    </w:p>
    <w:p>
      <w:pPr>
        <w:pStyle w:val="Normal"/>
        <w:spacing w:before="0" w:after="0"/>
        <w:ind w:firstLine="709"/>
        <w:contextualSpacing/>
        <w:jc w:val="both"/>
        <w:rPr>
          <w:sz w:val="28"/>
          <w:szCs w:val="28"/>
        </w:rPr>
      </w:pPr>
      <w:r>
        <w:rPr>
          <w:rFonts w:eastAsia="Times New Roman" w:cs="Times New Roman"/>
          <w:b w:val="false"/>
          <w:bCs w:val="false"/>
          <w:color w:val="auto"/>
          <w:kern w:val="0"/>
          <w:sz w:val="28"/>
          <w:szCs w:val="28"/>
          <w:lang w:val="uk-UA" w:eastAsia="ru-RU" w:bidi="ar-SA"/>
        </w:rPr>
        <w:t>6. Очікувана вартість предмета закупівлі:  30000,00 грн. (Тридцять тисяч гривень 00 копійок) з ПДВ.</w:t>
      </w:r>
    </w:p>
    <w:p>
      <w:pPr>
        <w:pStyle w:val="Normal"/>
        <w:spacing w:before="0" w:after="0"/>
        <w:ind w:firstLine="709"/>
        <w:contextualSpacing/>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lang w:val="uk-UA" w:eastAsia="ru-RU" w:bidi="ar-SA"/>
        </w:rPr>
      </w:r>
    </w:p>
    <w:p>
      <w:pPr>
        <w:pStyle w:val="Normal"/>
        <w:spacing w:before="0" w:after="0"/>
        <w:ind w:firstLine="709"/>
        <w:contextualSpacing/>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lang w:val="uk-UA" w:eastAsia="ru-RU" w:bidi="ar-SA"/>
        </w:rPr>
        <w:t xml:space="preserve">7. Обґрунтування очікуваної вартості предмета закупівлі: </w:t>
      </w:r>
    </w:p>
    <w:p>
      <w:pPr>
        <w:pStyle w:val="Normal"/>
        <w:spacing w:before="0" w:after="0"/>
        <w:ind w:firstLine="709"/>
        <w:contextualSpacing/>
        <w:jc w:val="both"/>
        <w:rPr>
          <w:sz w:val="28"/>
          <w:szCs w:val="28"/>
        </w:rPr>
      </w:pPr>
      <w:r>
        <w:rPr>
          <w:rFonts w:eastAsia="Times New Roman" w:cs="Times New Roman"/>
          <w:b w:val="false"/>
          <w:bCs w:val="false"/>
          <w:color w:val="auto"/>
          <w:kern w:val="0"/>
          <w:sz w:val="28"/>
          <w:szCs w:val="28"/>
          <w:lang w:val="uk-UA" w:eastAsia="ru-RU" w:bidi="ar-SA"/>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pPr>
        <w:pStyle w:val="Normal"/>
        <w:spacing w:before="0" w:after="0"/>
        <w:ind w:firstLine="709"/>
        <w:contextualSpacing/>
        <w:jc w:val="both"/>
        <w:rPr>
          <w:sz w:val="28"/>
          <w:szCs w:val="28"/>
        </w:rPr>
      </w:pPr>
      <w:r>
        <w:rPr>
          <w:rFonts w:eastAsia="Times New Roman" w:cs="Times New Roman"/>
          <w:b w:val="false"/>
          <w:bCs w:val="false"/>
          <w:color w:val="auto"/>
          <w:kern w:val="0"/>
          <w:sz w:val="28"/>
          <w:szCs w:val="28"/>
          <w:lang w:val="uk-UA" w:eastAsia="ru-RU" w:bidi="ar-SA"/>
        </w:rPr>
      </w:r>
    </w:p>
    <w:p>
      <w:pPr>
        <w:pStyle w:val="Normal"/>
        <w:spacing w:before="0" w:after="0"/>
        <w:ind w:firstLine="709"/>
        <w:contextualSpacing/>
        <w:jc w:val="both"/>
        <w:rPr>
          <w:sz w:val="28"/>
        </w:rPr>
      </w:pPr>
      <w:r>
        <w:rPr>
          <w:rFonts w:eastAsia="Times New Roman" w:cs="Times New Roman"/>
          <w:b w:val="false"/>
          <w:bCs w:val="false"/>
          <w:color w:val="auto"/>
          <w:kern w:val="0"/>
          <w:sz w:val="28"/>
          <w:szCs w:val="28"/>
          <w:lang w:val="uk-UA" w:eastAsia="ru-RU" w:bidi="ar-SA"/>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rFonts w:eastAsia="Times New Roman" w:cs="Times New Roman"/>
          <w:b w:val="false"/>
          <w:bCs/>
          <w:color w:val="000000"/>
          <w:kern w:val="0"/>
          <w:sz w:val="28"/>
          <w:szCs w:val="28"/>
          <w:lang w:val="uk-UA" w:eastAsia="ru-RU" w:bidi="ar-SA"/>
        </w:rPr>
        <w:t xml:space="preserve">постанови Кабінету Міністрів України від 12.10.2022 №1178 “Про затвердження особливостей здійснення публічних закупівель товарів, робіт і послуг для замовників, </w:t>
      </w:r>
      <w:r>
        <w:rPr>
          <w:rFonts w:eastAsia="Times New Roman" w:cs="Times New Roman"/>
          <w:b w:val="false"/>
          <w:bCs w:val="false"/>
          <w:color w:val="auto"/>
          <w:kern w:val="0"/>
          <w:sz w:val="28"/>
          <w:szCs w:val="28"/>
          <w:lang w:val="uk-UA" w:eastAsia="zh-CN" w:bidi="ar-SA"/>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rFonts w:eastAsia="Times New Roman" w:cs="Times New Roman"/>
          <w:b w:val="false"/>
          <w:bCs w:val="false"/>
          <w:color w:val="auto"/>
          <w:kern w:val="0"/>
          <w:sz w:val="28"/>
          <w:szCs w:val="28"/>
          <w:lang w:val="uk-UA" w:eastAsia="ru-RU" w:bidi="ar-SA"/>
        </w:rPr>
        <w:t>.</w:t>
      </w:r>
    </w:p>
    <w:p>
      <w:pPr>
        <w:pStyle w:val="Normal"/>
        <w:spacing w:before="0" w:after="0"/>
        <w:ind w:firstLine="709"/>
        <w:contextualSpacing/>
        <w:jc w:val="both"/>
        <w:rPr>
          <w:sz w:val="28"/>
        </w:rPr>
      </w:pPr>
      <w:r>
        <w:rPr>
          <w:rFonts w:eastAsia="Times New Roman" w:cs="Times New Roman"/>
          <w:b w:val="false"/>
          <w:bCs w:val="false"/>
          <w:color w:val="auto"/>
          <w:kern w:val="0"/>
          <w:sz w:val="28"/>
          <w:szCs w:val="28"/>
          <w:lang w:val="uk-UA" w:eastAsia="ru-RU" w:bidi="ar-SA"/>
        </w:rPr>
      </w:r>
    </w:p>
    <w:sectPr>
      <w:headerReference w:type="default" r:id="rId2"/>
      <w:type w:val="nextPage"/>
      <w:pgSz w:w="11906" w:h="16838"/>
      <w:pgMar w:left="1134" w:right="991" w:header="567" w:top="624" w:footer="0"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 °µ">
    <w:charset w:val="cc"/>
    <w:family w:val="roman"/>
    <w:pitch w:val="variable"/>
  </w:font>
  <w:font w:name="Segoe UI">
    <w:charset w:val="cc"/>
    <w:family w:val="roman"/>
    <w:pitch w:val="variable"/>
  </w:font>
  <w:font w:name="Courier New">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227"/>
        </w:tabs>
        <w:ind w:left="227" w:hanging="227"/>
      </w:pPr>
      <w:rPr>
        <w:rFonts w:ascii="Symbol" w:hAnsi="Symbol" w:cs="Symbol" w:hint="default"/>
        <w:rFonts w:cs="Symbol"/>
      </w:rPr>
    </w:lvl>
    <w:lvl w:ilvl="1">
      <w:start w:val="1"/>
      <w:numFmt w:val="bullet"/>
      <w:lvlText w:val=""/>
      <w:lvlJc w:val="left"/>
      <w:pPr>
        <w:tabs>
          <w:tab w:val="num" w:pos="454"/>
        </w:tabs>
        <w:ind w:left="454" w:hanging="227"/>
      </w:pPr>
      <w:rPr>
        <w:rFonts w:ascii="Symbol" w:hAnsi="Symbol" w:cs="Symbol" w:hint="default"/>
        <w:rFonts w:cs="Symbol"/>
      </w:rPr>
    </w:lvl>
    <w:lvl w:ilvl="2">
      <w:start w:val="1"/>
      <w:numFmt w:val="bullet"/>
      <w:lvlText w:val=""/>
      <w:lvlJc w:val="left"/>
      <w:pPr>
        <w:tabs>
          <w:tab w:val="num" w:pos="680"/>
        </w:tabs>
        <w:ind w:left="680" w:hanging="227"/>
      </w:pPr>
      <w:rPr>
        <w:rFonts w:ascii="Symbol" w:hAnsi="Symbol" w:cs="Symbol" w:hint="default"/>
        <w:rFonts w:cs="Symbol"/>
      </w:rPr>
    </w:lvl>
    <w:lvl w:ilvl="3">
      <w:start w:val="1"/>
      <w:numFmt w:val="bullet"/>
      <w:lvlText w:val=""/>
      <w:lvlJc w:val="left"/>
      <w:pPr>
        <w:tabs>
          <w:tab w:val="num" w:pos="907"/>
        </w:tabs>
        <w:ind w:left="907" w:hanging="227"/>
      </w:pPr>
      <w:rPr>
        <w:rFonts w:ascii="Symbol" w:hAnsi="Symbol" w:cs="Symbol" w:hint="default"/>
        <w:rFonts w:cs="Symbol"/>
      </w:rPr>
    </w:lvl>
    <w:lvl w:ilvl="4">
      <w:start w:val="1"/>
      <w:numFmt w:val="bullet"/>
      <w:lvlText w:val=""/>
      <w:lvlJc w:val="left"/>
      <w:pPr>
        <w:tabs>
          <w:tab w:val="num" w:pos="1134"/>
        </w:tabs>
        <w:ind w:left="1134" w:hanging="227"/>
      </w:pPr>
      <w:rPr>
        <w:rFonts w:ascii="Symbol" w:hAnsi="Symbol" w:cs="Symbol" w:hint="default"/>
        <w:rFonts w:cs="Symbol"/>
      </w:rPr>
    </w:lvl>
    <w:lvl w:ilvl="5">
      <w:start w:val="1"/>
      <w:numFmt w:val="bullet"/>
      <w:lvlText w:val=""/>
      <w:lvlJc w:val="left"/>
      <w:pPr>
        <w:tabs>
          <w:tab w:val="num" w:pos="1361"/>
        </w:tabs>
        <w:ind w:left="1361" w:hanging="227"/>
      </w:pPr>
      <w:rPr>
        <w:rFonts w:ascii="Symbol" w:hAnsi="Symbol" w:cs="Symbol" w:hint="default"/>
        <w:rFonts w:cs="Symbol"/>
      </w:rPr>
    </w:lvl>
    <w:lvl w:ilvl="6">
      <w:start w:val="1"/>
      <w:numFmt w:val="bullet"/>
      <w:lvlText w:val=""/>
      <w:lvlJc w:val="left"/>
      <w:pPr>
        <w:tabs>
          <w:tab w:val="num" w:pos="1587"/>
        </w:tabs>
        <w:ind w:left="1587" w:hanging="227"/>
      </w:pPr>
      <w:rPr>
        <w:rFonts w:ascii="Symbol" w:hAnsi="Symbol" w:cs="Symbol" w:hint="default"/>
        <w:rFonts w:cs="Symbol"/>
      </w:rPr>
    </w:lvl>
    <w:lvl w:ilvl="7">
      <w:start w:val="1"/>
      <w:numFmt w:val="bullet"/>
      <w:lvlText w:val=""/>
      <w:lvlJc w:val="left"/>
      <w:pPr>
        <w:tabs>
          <w:tab w:val="num" w:pos="1814"/>
        </w:tabs>
        <w:ind w:left="1814" w:hanging="227"/>
      </w:pPr>
      <w:rPr>
        <w:rFonts w:ascii="Symbol" w:hAnsi="Symbol" w:cs="Symbol" w:hint="default"/>
        <w:rFonts w:cs="Symbol"/>
      </w:rPr>
    </w:lvl>
    <w:lvl w:ilvl="8">
      <w:start w:val="1"/>
      <w:numFmt w:val="bullet"/>
      <w:lvlText w:val=""/>
      <w:lvlJc w:val="left"/>
      <w:pPr>
        <w:tabs>
          <w:tab w:val="num" w:pos="2041"/>
        </w:tabs>
        <w:ind w:left="2041" w:hanging="227"/>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uk-UA" w:eastAsia="uk-UA"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iPriority="0"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uiPriority="0"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0a74"/>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1">
    <w:name w:val="Heading 1"/>
    <w:basedOn w:val="Normal"/>
    <w:next w:val="Normal"/>
    <w:link w:val="10"/>
    <w:uiPriority w:val="99"/>
    <w:qFormat/>
    <w:rsid w:val="00036c70"/>
    <w:pPr>
      <w:keepNext w:val="true"/>
      <w:spacing w:before="240" w:after="60"/>
      <w:outlineLvl w:val="0"/>
    </w:pPr>
    <w:rPr>
      <w:rFonts w:ascii="?? °µ" w:hAnsi="?? °µ" w:eastAsia="Batang" w:cs="?? °µ"/>
      <w:b/>
      <w:bCs/>
      <w:kern w:val="2"/>
      <w:sz w:val="32"/>
      <w:szCs w:val="32"/>
      <w:lang w:eastAsia="uk-UA"/>
    </w:rPr>
  </w:style>
  <w:style w:type="paragraph" w:styleId="2">
    <w:name w:val="Heading 2"/>
    <w:basedOn w:val="Normal"/>
    <w:next w:val="Normal"/>
    <w:link w:val="20"/>
    <w:uiPriority w:val="99"/>
    <w:qFormat/>
    <w:rsid w:val="00036c70"/>
    <w:pPr>
      <w:keepNext w:val="true"/>
      <w:spacing w:before="240" w:after="60"/>
      <w:outlineLvl w:val="1"/>
    </w:pPr>
    <w:rPr>
      <w:rFonts w:ascii="?? °µ" w:hAnsi="?? °µ" w:eastAsia="Batang" w:cs="?? °µ"/>
      <w:b/>
      <w:bCs/>
      <w:i/>
      <w:iCs/>
      <w:sz w:val="28"/>
      <w:szCs w:val="28"/>
      <w:lang w:eastAsia="uk-UA"/>
    </w:rPr>
  </w:style>
  <w:style w:type="paragraph" w:styleId="3">
    <w:name w:val="Heading 3"/>
    <w:basedOn w:val="Normal"/>
    <w:next w:val="Normal"/>
    <w:link w:val="30"/>
    <w:uiPriority w:val="99"/>
    <w:qFormat/>
    <w:rsid w:val="00036c70"/>
    <w:pPr>
      <w:keepNext w:val="true"/>
      <w:spacing w:before="240" w:after="60"/>
      <w:outlineLvl w:val="2"/>
    </w:pPr>
    <w:rPr>
      <w:rFonts w:ascii="?? °µ" w:hAnsi="?? °µ" w:eastAsia="Batang" w:cs="?? °µ"/>
      <w:b/>
      <w:bCs/>
      <w:sz w:val="26"/>
      <w:szCs w:val="26"/>
      <w:lang w:eastAsia="uk-UA"/>
    </w:rPr>
  </w:style>
  <w:style w:type="paragraph" w:styleId="4">
    <w:name w:val="Heading 4"/>
    <w:basedOn w:val="Normal"/>
    <w:next w:val="Normal"/>
    <w:link w:val="40"/>
    <w:uiPriority w:val="99"/>
    <w:qFormat/>
    <w:rsid w:val="00036c70"/>
    <w:pPr>
      <w:keepNext w:val="true"/>
      <w:spacing w:before="240" w:after="60"/>
      <w:outlineLvl w:val="3"/>
    </w:pPr>
    <w:rPr>
      <w:rFonts w:ascii="?? °µ" w:hAnsi="?? °µ" w:eastAsia="Batang" w:cs="?? °µ"/>
      <w:b/>
      <w:bCs/>
      <w:sz w:val="28"/>
      <w:szCs w:val="28"/>
      <w:lang w:eastAsia="uk-UA"/>
    </w:rPr>
  </w:style>
  <w:style w:type="paragraph" w:styleId="5">
    <w:name w:val="Heading 5"/>
    <w:basedOn w:val="Normal"/>
    <w:next w:val="Normal"/>
    <w:link w:val="50"/>
    <w:uiPriority w:val="99"/>
    <w:qFormat/>
    <w:rsid w:val="00036c70"/>
    <w:pPr>
      <w:spacing w:before="240" w:after="60"/>
      <w:outlineLvl w:val="4"/>
    </w:pPr>
    <w:rPr>
      <w:rFonts w:ascii="?? °µ" w:hAnsi="?? °µ" w:eastAsia="Batang" w:cs="?? °µ"/>
      <w:b/>
      <w:bCs/>
      <w:i/>
      <w:iCs/>
      <w:sz w:val="26"/>
      <w:szCs w:val="26"/>
      <w:lang w:eastAsia="uk-UA"/>
    </w:rPr>
  </w:style>
  <w:style w:type="paragraph" w:styleId="6">
    <w:name w:val="Heading 6"/>
    <w:basedOn w:val="Normal"/>
    <w:next w:val="Normal"/>
    <w:link w:val="60"/>
    <w:uiPriority w:val="99"/>
    <w:qFormat/>
    <w:rsid w:val="00036c70"/>
    <w:pPr>
      <w:spacing w:before="240" w:after="60"/>
      <w:outlineLvl w:val="5"/>
    </w:pPr>
    <w:rPr>
      <w:rFonts w:ascii="?? °µ" w:hAnsi="?? °µ" w:eastAsia="Batang" w:cs="?? °µ"/>
      <w:b/>
      <w:bCs/>
      <w:sz w:val="22"/>
      <w:szCs w:val="22"/>
      <w:lang w:eastAsia="uk-UA"/>
    </w:rPr>
  </w:style>
  <w:style w:type="paragraph" w:styleId="7">
    <w:name w:val="Heading 7"/>
    <w:basedOn w:val="Normal"/>
    <w:next w:val="Normal"/>
    <w:link w:val="70"/>
    <w:uiPriority w:val="99"/>
    <w:qFormat/>
    <w:rsid w:val="00036c70"/>
    <w:pPr>
      <w:spacing w:before="240" w:after="60"/>
      <w:outlineLvl w:val="6"/>
    </w:pPr>
    <w:rPr>
      <w:rFonts w:ascii="?? °µ" w:hAnsi="?? °µ" w:eastAsia="Batang" w:cs="?? °µ"/>
      <w:lang w:eastAsia="uk-UA"/>
    </w:rPr>
  </w:style>
  <w:style w:type="paragraph" w:styleId="8">
    <w:name w:val="Heading 8"/>
    <w:basedOn w:val="Normal"/>
    <w:next w:val="Normal"/>
    <w:link w:val="80"/>
    <w:uiPriority w:val="99"/>
    <w:qFormat/>
    <w:rsid w:val="00036c70"/>
    <w:pPr>
      <w:spacing w:before="240" w:after="60"/>
      <w:outlineLvl w:val="7"/>
    </w:pPr>
    <w:rPr>
      <w:rFonts w:ascii="?? °µ" w:hAnsi="?? °µ" w:eastAsia="Batang" w:cs="?? °µ"/>
      <w:i/>
      <w:iCs/>
      <w:lang w:eastAsia="uk-UA"/>
    </w:rPr>
  </w:style>
  <w:style w:type="paragraph" w:styleId="9">
    <w:name w:val="Heading 9"/>
    <w:basedOn w:val="Normal"/>
    <w:next w:val="Normal"/>
    <w:link w:val="90"/>
    <w:uiPriority w:val="99"/>
    <w:qFormat/>
    <w:rsid w:val="00036c70"/>
    <w:pPr>
      <w:spacing w:before="240" w:after="60"/>
      <w:outlineLvl w:val="8"/>
    </w:pPr>
    <w:rPr>
      <w:rFonts w:ascii="?? °µ" w:hAnsi="?? °µ" w:eastAsia="Batang" w:cs="?? °µ"/>
      <w:sz w:val="22"/>
      <w:szCs w:val="22"/>
      <w:lang w:eastAsia="uk-UA"/>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9"/>
    <w:qFormat/>
    <w:locked/>
    <w:rsid w:val="00036c70"/>
    <w:rPr>
      <w:rFonts w:ascii="?? °µ" w:hAnsi="?? °µ" w:eastAsia="Batang" w:cs="?? °µ"/>
      <w:b/>
      <w:bCs/>
      <w:kern w:val="2"/>
      <w:sz w:val="32"/>
      <w:szCs w:val="32"/>
    </w:rPr>
  </w:style>
  <w:style w:type="character" w:styleId="21" w:customStyle="1">
    <w:name w:val="Заголовок 2 Знак"/>
    <w:link w:val="2"/>
    <w:uiPriority w:val="99"/>
    <w:qFormat/>
    <w:locked/>
    <w:rsid w:val="00036c70"/>
    <w:rPr>
      <w:rFonts w:ascii="?? °µ" w:hAnsi="?? °µ" w:eastAsia="Batang" w:cs="?? °µ"/>
      <w:b/>
      <w:bCs/>
      <w:i/>
      <w:iCs/>
      <w:sz w:val="28"/>
      <w:szCs w:val="28"/>
    </w:rPr>
  </w:style>
  <w:style w:type="character" w:styleId="31" w:customStyle="1">
    <w:name w:val="Заголовок 3 Знак"/>
    <w:link w:val="3"/>
    <w:uiPriority w:val="99"/>
    <w:qFormat/>
    <w:locked/>
    <w:rsid w:val="00036c70"/>
    <w:rPr>
      <w:rFonts w:ascii="?? °µ" w:hAnsi="?? °µ" w:eastAsia="Batang" w:cs="?? °µ"/>
      <w:b/>
      <w:bCs/>
      <w:sz w:val="26"/>
      <w:szCs w:val="26"/>
    </w:rPr>
  </w:style>
  <w:style w:type="character" w:styleId="41" w:customStyle="1">
    <w:name w:val="Заголовок 4 Знак"/>
    <w:link w:val="4"/>
    <w:uiPriority w:val="99"/>
    <w:qFormat/>
    <w:locked/>
    <w:rsid w:val="00036c70"/>
    <w:rPr>
      <w:rFonts w:ascii="?? °µ" w:hAnsi="?? °µ" w:eastAsia="Batang" w:cs="?? °µ"/>
      <w:b/>
      <w:bCs/>
      <w:sz w:val="28"/>
      <w:szCs w:val="28"/>
    </w:rPr>
  </w:style>
  <w:style w:type="character" w:styleId="51" w:customStyle="1">
    <w:name w:val="Заголовок 5 Знак"/>
    <w:link w:val="5"/>
    <w:uiPriority w:val="99"/>
    <w:qFormat/>
    <w:locked/>
    <w:rsid w:val="00036c70"/>
    <w:rPr>
      <w:rFonts w:ascii="?? °µ" w:hAnsi="?? °µ" w:eastAsia="Batang" w:cs="?? °µ"/>
      <w:b/>
      <w:bCs/>
      <w:i/>
      <w:iCs/>
      <w:sz w:val="26"/>
      <w:szCs w:val="26"/>
    </w:rPr>
  </w:style>
  <w:style w:type="character" w:styleId="61" w:customStyle="1">
    <w:name w:val="Заголовок 6 Знак"/>
    <w:link w:val="6"/>
    <w:uiPriority w:val="99"/>
    <w:qFormat/>
    <w:locked/>
    <w:rsid w:val="00036c70"/>
    <w:rPr>
      <w:rFonts w:ascii="?? °µ" w:hAnsi="?? °µ" w:eastAsia="Batang" w:cs="?? °µ"/>
      <w:b/>
      <w:bCs/>
      <w:sz w:val="22"/>
      <w:szCs w:val="22"/>
    </w:rPr>
  </w:style>
  <w:style w:type="character" w:styleId="71" w:customStyle="1">
    <w:name w:val="Заголовок 7 Знак"/>
    <w:link w:val="7"/>
    <w:uiPriority w:val="99"/>
    <w:qFormat/>
    <w:locked/>
    <w:rsid w:val="00036c70"/>
    <w:rPr>
      <w:rFonts w:ascii="?? °µ" w:hAnsi="?? °µ" w:eastAsia="Batang" w:cs="?? °µ"/>
      <w:sz w:val="24"/>
      <w:szCs w:val="24"/>
    </w:rPr>
  </w:style>
  <w:style w:type="character" w:styleId="81" w:customStyle="1">
    <w:name w:val="Заголовок 8 Знак"/>
    <w:link w:val="8"/>
    <w:uiPriority w:val="99"/>
    <w:qFormat/>
    <w:locked/>
    <w:rsid w:val="00036c70"/>
    <w:rPr>
      <w:rFonts w:ascii="?? °µ" w:hAnsi="?? °µ" w:eastAsia="Batang" w:cs="?? °µ"/>
      <w:i/>
      <w:iCs/>
      <w:sz w:val="24"/>
      <w:szCs w:val="24"/>
    </w:rPr>
  </w:style>
  <w:style w:type="character" w:styleId="91" w:customStyle="1">
    <w:name w:val="Заголовок 9 Знак"/>
    <w:link w:val="9"/>
    <w:uiPriority w:val="99"/>
    <w:qFormat/>
    <w:locked/>
    <w:rsid w:val="00036c70"/>
    <w:rPr>
      <w:rFonts w:ascii="?? °µ" w:hAnsi="?? °µ" w:eastAsia="Batang" w:cs="?? °µ"/>
      <w:sz w:val="22"/>
      <w:szCs w:val="22"/>
    </w:rPr>
  </w:style>
  <w:style w:type="character" w:styleId="Annotationreference">
    <w:name w:val="annotation reference"/>
    <w:uiPriority w:val="99"/>
    <w:semiHidden/>
    <w:qFormat/>
    <w:rsid w:val="00dd6ac2"/>
    <w:rPr>
      <w:sz w:val="16"/>
      <w:szCs w:val="16"/>
    </w:rPr>
  </w:style>
  <w:style w:type="character" w:styleId="Style5" w:customStyle="1">
    <w:name w:val="Текст примечания Знак"/>
    <w:link w:val="a6"/>
    <w:uiPriority w:val="99"/>
    <w:qFormat/>
    <w:locked/>
    <w:rsid w:val="00dd6ac2"/>
    <w:rPr>
      <w:rFonts w:ascii="Times New Roman" w:hAnsi="Times New Roman" w:cs="Times New Roman"/>
      <w:lang w:eastAsia="ru-RU"/>
    </w:rPr>
  </w:style>
  <w:style w:type="character" w:styleId="Style6" w:customStyle="1">
    <w:name w:val="Тема примечания Знак"/>
    <w:link w:val="a8"/>
    <w:uiPriority w:val="99"/>
    <w:qFormat/>
    <w:locked/>
    <w:rsid w:val="00dd6ac2"/>
    <w:rPr>
      <w:rFonts w:ascii="Times New Roman" w:hAnsi="Times New Roman" w:cs="Times New Roman"/>
      <w:b/>
      <w:bCs/>
      <w:lang w:eastAsia="ru-RU"/>
    </w:rPr>
  </w:style>
  <w:style w:type="character" w:styleId="Style7" w:customStyle="1">
    <w:name w:val="Текст выноски Знак"/>
    <w:link w:val="aa"/>
    <w:uiPriority w:val="99"/>
    <w:semiHidden/>
    <w:qFormat/>
    <w:locked/>
    <w:rsid w:val="00dd6ac2"/>
    <w:rPr>
      <w:rFonts w:ascii="Segoe UI" w:hAnsi="Segoe UI" w:cs="Segoe UI"/>
      <w:sz w:val="18"/>
      <w:szCs w:val="18"/>
      <w:lang w:eastAsia="ru-RU"/>
    </w:rPr>
  </w:style>
  <w:style w:type="character" w:styleId="Style8" w:customStyle="1">
    <w:name w:val="Нижний колонтитул Знак"/>
    <w:link w:val="af1"/>
    <w:uiPriority w:val="99"/>
    <w:qFormat/>
    <w:locked/>
    <w:rsid w:val="005408b4"/>
    <w:rPr>
      <w:rFonts w:ascii="Times New Roman" w:hAnsi="Times New Roman" w:cs="Times New Roman"/>
      <w:sz w:val="24"/>
      <w:szCs w:val="24"/>
      <w:lang w:eastAsia="ru-RU"/>
    </w:rPr>
  </w:style>
  <w:style w:type="character" w:styleId="Style9" w:customStyle="1">
    <w:name w:val="Верхний колонтитул Знак"/>
    <w:link w:val="af3"/>
    <w:uiPriority w:val="99"/>
    <w:qFormat/>
    <w:locked/>
    <w:rsid w:val="005408b4"/>
    <w:rPr>
      <w:rFonts w:ascii="Times New Roman" w:hAnsi="Times New Roman" w:cs="Times New Roman"/>
      <w:sz w:val="24"/>
      <w:szCs w:val="24"/>
      <w:lang w:eastAsia="ru-RU"/>
    </w:rPr>
  </w:style>
  <w:style w:type="character" w:styleId="Style10">
    <w:name w:val="Гіперпосилання"/>
    <w:rsid w:val="00a86267"/>
    <w:rPr>
      <w:color w:val="0000FF"/>
      <w:u w:val="single"/>
    </w:rPr>
  </w:style>
  <w:style w:type="character" w:styleId="12" w:customStyle="1">
    <w:name w:val="Шрифт абзацу за промовчанням1"/>
    <w:uiPriority w:val="99"/>
    <w:qFormat/>
    <w:rsid w:val="00036c70"/>
    <w:rPr/>
  </w:style>
  <w:style w:type="character" w:styleId="Style11" w:customStyle="1">
    <w:name w:val="Заголовок Знак"/>
    <w:link w:val="afa"/>
    <w:uiPriority w:val="99"/>
    <w:qFormat/>
    <w:locked/>
    <w:rsid w:val="00036c70"/>
    <w:rPr>
      <w:rFonts w:ascii="?? °µ" w:hAnsi="?? °µ" w:eastAsia="Batang" w:cs="?? °µ"/>
      <w:b/>
      <w:bCs/>
      <w:kern w:val="2"/>
      <w:sz w:val="32"/>
      <w:szCs w:val="32"/>
    </w:rPr>
  </w:style>
  <w:style w:type="character" w:styleId="Style12" w:customStyle="1">
    <w:name w:val="Подзаголовок Знак"/>
    <w:link w:val="afc"/>
    <w:uiPriority w:val="99"/>
    <w:qFormat/>
    <w:locked/>
    <w:rsid w:val="00036c70"/>
    <w:rPr>
      <w:rFonts w:ascii="?? °µ" w:hAnsi="?? °µ" w:eastAsia="Batang" w:cs="?? °µ"/>
      <w:sz w:val="24"/>
      <w:szCs w:val="24"/>
    </w:rPr>
  </w:style>
  <w:style w:type="character" w:styleId="QuoteChar" w:customStyle="1">
    <w:name w:val="Quote Char"/>
    <w:link w:val="12"/>
    <w:uiPriority w:val="99"/>
    <w:qFormat/>
    <w:locked/>
    <w:rsid w:val="00036c70"/>
    <w:rPr>
      <w:rFonts w:ascii="?? °µ" w:hAnsi="?? °µ" w:eastAsia="Batang" w:cs="?? °µ"/>
      <w:i/>
      <w:iCs/>
      <w:sz w:val="24"/>
      <w:szCs w:val="24"/>
    </w:rPr>
  </w:style>
  <w:style w:type="character" w:styleId="IntenseQuoteChar" w:customStyle="1">
    <w:name w:val="Intense Quote Char"/>
    <w:link w:val="13"/>
    <w:uiPriority w:val="99"/>
    <w:qFormat/>
    <w:locked/>
    <w:rsid w:val="00036c70"/>
    <w:rPr>
      <w:rFonts w:ascii="?? °µ" w:hAnsi="?? °µ" w:eastAsia="Batang" w:cs="?? °µ"/>
      <w:b/>
      <w:bCs/>
      <w:i/>
      <w:iCs/>
      <w:sz w:val="22"/>
      <w:szCs w:val="22"/>
    </w:rPr>
  </w:style>
  <w:style w:type="character" w:styleId="HTML" w:customStyle="1">
    <w:name w:val="Стандартный HTML Знак"/>
    <w:link w:val="HTML"/>
    <w:uiPriority w:val="99"/>
    <w:qFormat/>
    <w:locked/>
    <w:rsid w:val="00036c70"/>
    <w:rPr>
      <w:rFonts w:ascii="Courier New" w:hAnsi="Courier New" w:eastAsia="Batang" w:cs="Courier New"/>
      <w:lang w:val="ru-RU" w:eastAsia="ru-RU"/>
    </w:rPr>
  </w:style>
  <w:style w:type="character" w:styleId="Style13" w:customStyle="1">
    <w:name w:val="Основной текст с отступом Знак"/>
    <w:link w:val="afe"/>
    <w:uiPriority w:val="99"/>
    <w:qFormat/>
    <w:locked/>
    <w:rsid w:val="00036c70"/>
    <w:rPr>
      <w:rFonts w:ascii="Times New Roman" w:hAnsi="Times New Roman" w:eastAsia="Batang" w:cs="Times New Roman"/>
      <w:sz w:val="24"/>
      <w:szCs w:val="24"/>
      <w:lang w:eastAsia="ru-RU"/>
    </w:rPr>
  </w:style>
  <w:style w:type="character" w:styleId="Style14" w:customStyle="1">
    <w:name w:val="Основной текст Знак"/>
    <w:link w:val="aff0"/>
    <w:uiPriority w:val="99"/>
    <w:semiHidden/>
    <w:qFormat/>
    <w:locked/>
    <w:rsid w:val="00036c70"/>
    <w:rPr>
      <w:rFonts w:ascii="?? °µ" w:hAnsi="?? °µ" w:eastAsia="Batang" w:cs="?? °µ"/>
      <w:sz w:val="24"/>
      <w:szCs w:val="24"/>
    </w:rPr>
  </w:style>
  <w:style w:type="character" w:styleId="22" w:customStyle="1">
    <w:name w:val="Основной текст (2)_"/>
    <w:link w:val="23"/>
    <w:uiPriority w:val="99"/>
    <w:qFormat/>
    <w:locked/>
    <w:rsid w:val="00036c70"/>
    <w:rPr>
      <w:b/>
      <w:bCs/>
      <w:i/>
      <w:iCs/>
      <w:sz w:val="15"/>
      <w:szCs w:val="15"/>
      <w:shd w:fill="FFFFFF" w:val="clear"/>
    </w:rPr>
  </w:style>
  <w:style w:type="character" w:styleId="42" w:customStyle="1">
    <w:name w:val="Основной текст (4)_"/>
    <w:link w:val="410"/>
    <w:uiPriority w:val="99"/>
    <w:qFormat/>
    <w:locked/>
    <w:rsid w:val="00036c70"/>
    <w:rPr>
      <w:i/>
      <w:iCs/>
      <w:sz w:val="19"/>
      <w:szCs w:val="19"/>
      <w:shd w:fill="FFFFFF" w:val="clear"/>
    </w:rPr>
  </w:style>
  <w:style w:type="character" w:styleId="23" w:customStyle="1">
    <w:name w:val="Основной текст с отступом 2 Знак"/>
    <w:link w:val="24"/>
    <w:uiPriority w:val="99"/>
    <w:semiHidden/>
    <w:qFormat/>
    <w:locked/>
    <w:rsid w:val="00036c70"/>
    <w:rPr>
      <w:rFonts w:ascii="Times New Roman" w:hAnsi="Times New Roman" w:eastAsia="Batang" w:cs="Times New Roman"/>
      <w:sz w:val="24"/>
      <w:szCs w:val="24"/>
      <w:lang w:eastAsia="ru-RU"/>
    </w:rPr>
  </w:style>
  <w:style w:type="character" w:styleId="43" w:customStyle="1">
    <w:name w:val="Основной текст (4)"/>
    <w:uiPriority w:val="99"/>
    <w:qFormat/>
    <w:rsid w:val="00036c70"/>
    <w:rPr>
      <w:i/>
      <w:iCs/>
      <w:sz w:val="19"/>
      <w:szCs w:val="19"/>
      <w:u w:val="single"/>
    </w:rPr>
  </w:style>
  <w:style w:type="character" w:styleId="Style15">
    <w:name w:val="Виділення"/>
    <w:uiPriority w:val="99"/>
    <w:qFormat/>
    <w:rsid w:val="00036c70"/>
    <w:rPr>
      <w:i/>
      <w:iCs/>
    </w:rPr>
  </w:style>
  <w:style w:type="character" w:styleId="Rvts23" w:customStyle="1">
    <w:name w:val="rvts23"/>
    <w:basedOn w:val="DefaultParagraphFont"/>
    <w:uiPriority w:val="99"/>
    <w:qFormat/>
    <w:rsid w:val="00c160b6"/>
    <w:rPr/>
  </w:style>
  <w:style w:type="character" w:styleId="Rvts46" w:customStyle="1">
    <w:name w:val="rvts46"/>
    <w:basedOn w:val="DefaultParagraphFont"/>
    <w:uiPriority w:val="99"/>
    <w:qFormat/>
    <w:rsid w:val="00962105"/>
    <w:rPr/>
  </w:style>
  <w:style w:type="character" w:styleId="FontStyle15" w:customStyle="1">
    <w:name w:val="Font Style15"/>
    <w:uiPriority w:val="99"/>
    <w:qFormat/>
    <w:rsid w:val="00e10e31"/>
    <w:rPr>
      <w:rFonts w:ascii="Times New Roman" w:hAnsi="Times New Roman" w:cs="Times New Roman"/>
      <w:b/>
      <w:bCs/>
      <w:sz w:val="26"/>
      <w:szCs w:val="26"/>
    </w:rPr>
  </w:style>
  <w:style w:type="character" w:styleId="Style16" w:customStyle="1">
    <w:name w:val="Абзац списка Знак"/>
    <w:link w:val="af"/>
    <w:uiPriority w:val="34"/>
    <w:qFormat/>
    <w:locked/>
    <w:rsid w:val="006a756d"/>
    <w:rPr>
      <w:rFonts w:eastAsia="Times New Roman"/>
      <w:sz w:val="24"/>
      <w:szCs w:val="24"/>
      <w:lang w:val="uk-UA" w:eastAsia="ru-RU"/>
    </w:rPr>
  </w:style>
  <w:style w:type="character" w:styleId="Rvts0" w:customStyle="1">
    <w:name w:val="rvts0"/>
    <w:uiPriority w:val="99"/>
    <w:qFormat/>
    <w:rsid w:val="00b93864"/>
    <w:rPr/>
  </w:style>
  <w:style w:type="character" w:styleId="Notranslate" w:customStyle="1">
    <w:name w:val="notranslate"/>
    <w:uiPriority w:val="99"/>
    <w:qFormat/>
    <w:rsid w:val="00b93864"/>
    <w:rPr/>
  </w:style>
  <w:style w:type="character" w:styleId="Appleconvertedspace" w:customStyle="1">
    <w:name w:val="apple-converted-space"/>
    <w:uiPriority w:val="99"/>
    <w:qFormat/>
    <w:rsid w:val="00b93864"/>
    <w:rPr/>
  </w:style>
  <w:style w:type="character" w:styleId="Xfm30524053" w:customStyle="1">
    <w:name w:val="xfm_30524053"/>
    <w:uiPriority w:val="99"/>
    <w:qFormat/>
    <w:rsid w:val="00b93864"/>
    <w:rPr/>
  </w:style>
  <w:style w:type="character" w:styleId="Style17" w:customStyle="1">
    <w:name w:val="Основной текст_"/>
    <w:link w:val="53"/>
    <w:uiPriority w:val="99"/>
    <w:qFormat/>
    <w:locked/>
    <w:rsid w:val="00b93864"/>
    <w:rPr>
      <w:rFonts w:ascii="Times New Roman" w:hAnsi="Times New Roman" w:cs="Times New Roman"/>
      <w:spacing w:val="3"/>
      <w:sz w:val="21"/>
      <w:szCs w:val="21"/>
      <w:shd w:fill="FFFFFF" w:val="clear"/>
    </w:rPr>
  </w:style>
  <w:style w:type="character" w:styleId="FontStyle16" w:customStyle="1">
    <w:name w:val="Font Style16"/>
    <w:uiPriority w:val="99"/>
    <w:qFormat/>
    <w:rsid w:val="00b93864"/>
    <w:rPr>
      <w:rFonts w:ascii="Times New Roman" w:hAnsi="Times New Roman" w:cs="Times New Roman"/>
      <w:sz w:val="26"/>
      <w:szCs w:val="26"/>
    </w:rPr>
  </w:style>
  <w:style w:type="character" w:styleId="Style18" w:customStyle="1">
    <w:name w:val="Основной текст_ Знак"/>
    <w:uiPriority w:val="99"/>
    <w:qFormat/>
    <w:locked/>
    <w:rsid w:val="00b93864"/>
    <w:rPr>
      <w:rFonts w:ascii="Times New Roman" w:hAnsi="Times New Roman" w:cs="Times New Roman"/>
      <w:sz w:val="22"/>
      <w:szCs w:val="22"/>
      <w:shd w:fill="FFFFFF" w:val="clear"/>
    </w:rPr>
  </w:style>
  <w:style w:type="character" w:styleId="72" w:customStyle="1">
    <w:name w:val="Основной текст (7)_ Знак"/>
    <w:link w:val="74"/>
    <w:uiPriority w:val="99"/>
    <w:qFormat/>
    <w:locked/>
    <w:rsid w:val="00b93864"/>
    <w:rPr>
      <w:rFonts w:ascii="Times New Roman" w:hAnsi="Times New Roman" w:cs="Times New Roman"/>
      <w:sz w:val="19"/>
      <w:szCs w:val="19"/>
      <w:shd w:fill="FFFFFF" w:val="clear"/>
    </w:rPr>
  </w:style>
  <w:style w:type="character" w:styleId="Style19" w:customStyle="1">
    <w:name w:val="Обычный (веб) Знак"/>
    <w:link w:val="af5"/>
    <w:qFormat/>
    <w:locked/>
    <w:rsid w:val="00a42d1c"/>
    <w:rPr>
      <w:rFonts w:ascii="Times New Roman" w:hAnsi="Times New Roman" w:eastAsia="Times New Roman" w:cs="Times New Roman"/>
      <w:sz w:val="24"/>
      <w:szCs w:val="24"/>
      <w:lang w:val="uk-UA" w:eastAsia="uk-UA"/>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link w:val="aff1"/>
    <w:uiPriority w:val="99"/>
    <w:semiHidden/>
    <w:rsid w:val="00036c70"/>
    <w:pPr>
      <w:spacing w:before="0" w:after="120"/>
    </w:pPr>
    <w:rPr>
      <w:rFonts w:ascii="?? °µ" w:hAnsi="?? °µ" w:eastAsia="Batang" w:cs="?? °µ"/>
      <w:lang w:eastAsia="uk-UA"/>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Покажчик"/>
    <w:basedOn w:val="Normal"/>
    <w:qFormat/>
    <w:pPr>
      <w:suppressLineNumbers/>
    </w:pPr>
    <w:rPr>
      <w:rFonts w:cs="Arial"/>
    </w:rPr>
  </w:style>
  <w:style w:type="paragraph" w:styleId="Style25" w:customStyle="1">
    <w:name w:val="_тире"/>
    <w:basedOn w:val="Normal"/>
    <w:uiPriority w:val="99"/>
    <w:qFormat/>
    <w:rsid w:val="00725056"/>
    <w:pPr>
      <w:spacing w:before="0" w:after="120"/>
      <w:jc w:val="both"/>
    </w:pPr>
    <w:rPr/>
  </w:style>
  <w:style w:type="paragraph" w:styleId="Style26" w:customStyle="1">
    <w:name w:val="_номер+)"/>
    <w:basedOn w:val="Normal"/>
    <w:uiPriority w:val="99"/>
    <w:qFormat/>
    <w:rsid w:val="00725056"/>
    <w:pPr>
      <w:spacing w:before="0" w:after="120"/>
      <w:jc w:val="both"/>
    </w:pPr>
    <w:rPr/>
  </w:style>
  <w:style w:type="paragraph" w:styleId="Annotationtext">
    <w:name w:val="annotation text"/>
    <w:basedOn w:val="Normal"/>
    <w:link w:val="a7"/>
    <w:uiPriority w:val="99"/>
    <w:semiHidden/>
    <w:qFormat/>
    <w:rsid w:val="00dd6ac2"/>
    <w:pPr/>
    <w:rPr>
      <w:sz w:val="20"/>
      <w:szCs w:val="20"/>
    </w:rPr>
  </w:style>
  <w:style w:type="paragraph" w:styleId="32">
    <w:name w:val="TOC 3"/>
    <w:basedOn w:val="Normal"/>
    <w:next w:val="Normal"/>
    <w:autoRedefine/>
    <w:uiPriority w:val="99"/>
    <w:semiHidden/>
    <w:rsid w:val="006e452a"/>
    <w:pPr>
      <w:ind w:left="240" w:hanging="0"/>
    </w:pPr>
    <w:rPr>
      <w:rFonts w:ascii="Calibri" w:hAnsi="Calibri" w:cs="Calibri"/>
      <w:sz w:val="20"/>
      <w:szCs w:val="20"/>
    </w:rPr>
  </w:style>
  <w:style w:type="paragraph" w:styleId="44">
    <w:name w:val="TOC 4"/>
    <w:basedOn w:val="Normal"/>
    <w:next w:val="Normal"/>
    <w:autoRedefine/>
    <w:uiPriority w:val="99"/>
    <w:semiHidden/>
    <w:rsid w:val="006e452a"/>
    <w:pPr>
      <w:ind w:left="480" w:hanging="0"/>
    </w:pPr>
    <w:rPr>
      <w:rFonts w:ascii="Calibri" w:hAnsi="Calibri" w:cs="Calibri"/>
      <w:sz w:val="20"/>
      <w:szCs w:val="20"/>
    </w:rPr>
  </w:style>
  <w:style w:type="paragraph" w:styleId="52">
    <w:name w:val="TOC 5"/>
    <w:basedOn w:val="Normal"/>
    <w:next w:val="Normal"/>
    <w:autoRedefine/>
    <w:uiPriority w:val="99"/>
    <w:semiHidden/>
    <w:rsid w:val="006e452a"/>
    <w:pPr>
      <w:ind w:left="720" w:hanging="0"/>
    </w:pPr>
    <w:rPr>
      <w:rFonts w:ascii="Calibri" w:hAnsi="Calibri" w:cs="Calibri"/>
      <w:sz w:val="20"/>
      <w:szCs w:val="20"/>
    </w:rPr>
  </w:style>
  <w:style w:type="paragraph" w:styleId="62">
    <w:name w:val="TOC 6"/>
    <w:basedOn w:val="Normal"/>
    <w:next w:val="Normal"/>
    <w:autoRedefine/>
    <w:uiPriority w:val="99"/>
    <w:semiHidden/>
    <w:rsid w:val="006e452a"/>
    <w:pPr>
      <w:ind w:left="960" w:hanging="0"/>
    </w:pPr>
    <w:rPr>
      <w:rFonts w:ascii="Calibri" w:hAnsi="Calibri" w:cs="Calibri"/>
      <w:sz w:val="20"/>
      <w:szCs w:val="20"/>
    </w:rPr>
  </w:style>
  <w:style w:type="paragraph" w:styleId="73">
    <w:name w:val="TOC 7"/>
    <w:basedOn w:val="Normal"/>
    <w:next w:val="Normal"/>
    <w:autoRedefine/>
    <w:uiPriority w:val="99"/>
    <w:semiHidden/>
    <w:rsid w:val="006e452a"/>
    <w:pPr>
      <w:ind w:left="1200" w:hanging="0"/>
    </w:pPr>
    <w:rPr>
      <w:rFonts w:ascii="Calibri" w:hAnsi="Calibri" w:cs="Calibri"/>
      <w:sz w:val="20"/>
      <w:szCs w:val="20"/>
    </w:rPr>
  </w:style>
  <w:style w:type="paragraph" w:styleId="82">
    <w:name w:val="TOC 8"/>
    <w:basedOn w:val="Normal"/>
    <w:next w:val="Normal"/>
    <w:autoRedefine/>
    <w:uiPriority w:val="99"/>
    <w:semiHidden/>
    <w:rsid w:val="006e452a"/>
    <w:pPr>
      <w:ind w:left="1440" w:hanging="0"/>
    </w:pPr>
    <w:rPr>
      <w:rFonts w:ascii="Calibri" w:hAnsi="Calibri" w:cs="Calibri"/>
      <w:sz w:val="20"/>
      <w:szCs w:val="20"/>
    </w:rPr>
  </w:style>
  <w:style w:type="paragraph" w:styleId="92">
    <w:name w:val="TOC 9"/>
    <w:basedOn w:val="Normal"/>
    <w:next w:val="Normal"/>
    <w:autoRedefine/>
    <w:uiPriority w:val="99"/>
    <w:semiHidden/>
    <w:rsid w:val="006e452a"/>
    <w:pPr>
      <w:ind w:left="1680" w:hanging="0"/>
    </w:pPr>
    <w:rPr>
      <w:rFonts w:ascii="Calibri" w:hAnsi="Calibri" w:cs="Calibri"/>
      <w:sz w:val="20"/>
      <w:szCs w:val="20"/>
    </w:rPr>
  </w:style>
  <w:style w:type="paragraph" w:styleId="Annotationsubject">
    <w:name w:val="annotation subject"/>
    <w:basedOn w:val="Annotationtext"/>
    <w:next w:val="Annotationtext"/>
    <w:link w:val="a9"/>
    <w:uiPriority w:val="99"/>
    <w:semiHidden/>
    <w:qFormat/>
    <w:rsid w:val="00dd6ac2"/>
    <w:pPr/>
    <w:rPr>
      <w:b/>
      <w:bCs/>
    </w:rPr>
  </w:style>
  <w:style w:type="paragraph" w:styleId="BalloonText">
    <w:name w:val="Balloon Text"/>
    <w:basedOn w:val="Normal"/>
    <w:link w:val="ab"/>
    <w:uiPriority w:val="99"/>
    <w:semiHidden/>
    <w:qFormat/>
    <w:rsid w:val="00dd6ac2"/>
    <w:pPr/>
    <w:rPr>
      <w:rFonts w:ascii="Segoe UI" w:hAnsi="Segoe UI" w:cs="Segoe UI"/>
      <w:sz w:val="18"/>
      <w:szCs w:val="18"/>
    </w:rPr>
  </w:style>
  <w:style w:type="paragraph" w:styleId="Revision">
    <w:name w:val="Revision"/>
    <w:uiPriority w:val="99"/>
    <w:semiHidden/>
    <w:qFormat/>
    <w:rsid w:val="00b554cc"/>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Style27" w:customStyle="1">
    <w:name w:val="Маркер-тире"/>
    <w:basedOn w:val="Normal"/>
    <w:uiPriority w:val="99"/>
    <w:qFormat/>
    <w:rsid w:val="00cf074b"/>
    <w:pPr>
      <w:tabs>
        <w:tab w:val="clear" w:pos="709"/>
        <w:tab w:val="left" w:pos="992" w:leader="none"/>
      </w:tabs>
      <w:spacing w:before="120" w:after="120"/>
      <w:ind w:firstLine="709"/>
      <w:jc w:val="both"/>
    </w:pPr>
    <w:rPr>
      <w:sz w:val="28"/>
      <w:szCs w:val="28"/>
    </w:rPr>
  </w:style>
  <w:style w:type="paragraph" w:styleId="Style28" w:customStyle="1">
    <w:name w:val="Номер"/>
    <w:basedOn w:val="Normal"/>
    <w:uiPriority w:val="99"/>
    <w:qFormat/>
    <w:rsid w:val="00cf074b"/>
    <w:pPr>
      <w:tabs>
        <w:tab w:val="clear" w:pos="709"/>
        <w:tab w:val="left" w:pos="1134" w:leader="none"/>
      </w:tabs>
      <w:spacing w:before="120" w:after="120"/>
      <w:ind w:firstLine="709"/>
      <w:jc w:val="both"/>
    </w:pPr>
    <w:rPr>
      <w:sz w:val="28"/>
      <w:szCs w:val="28"/>
    </w:rPr>
  </w:style>
  <w:style w:type="paragraph" w:styleId="24" w:customStyle="1">
    <w:name w:val="Номер2"/>
    <w:basedOn w:val="Style28"/>
    <w:uiPriority w:val="99"/>
    <w:qFormat/>
    <w:rsid w:val="00cf074b"/>
    <w:pPr>
      <w:tabs>
        <w:tab w:val="clear" w:pos="1134"/>
        <w:tab w:val="left" w:pos="1418" w:leader="none"/>
      </w:tabs>
    </w:pPr>
    <w:rPr/>
  </w:style>
  <w:style w:type="paragraph" w:styleId="33" w:customStyle="1">
    <w:name w:val="Номер3"/>
    <w:basedOn w:val="24"/>
    <w:uiPriority w:val="99"/>
    <w:qFormat/>
    <w:rsid w:val="00cf074b"/>
    <w:pPr>
      <w:tabs>
        <w:tab w:val="clear" w:pos="1418"/>
        <w:tab w:val="left" w:pos="1701" w:leader="none"/>
      </w:tabs>
    </w:pPr>
    <w:rPr/>
  </w:style>
  <w:style w:type="paragraph" w:styleId="45" w:customStyle="1">
    <w:name w:val="Номер4"/>
    <w:basedOn w:val="33"/>
    <w:uiPriority w:val="99"/>
    <w:qFormat/>
    <w:rsid w:val="00cf074b"/>
    <w:pPr>
      <w:tabs>
        <w:tab w:val="clear" w:pos="1701"/>
        <w:tab w:val="left" w:pos="1985" w:leader="none"/>
      </w:tabs>
    </w:pPr>
    <w:rPr/>
  </w:style>
  <w:style w:type="paragraph" w:styleId="53" w:customStyle="1">
    <w:name w:val="Номер5"/>
    <w:basedOn w:val="45"/>
    <w:uiPriority w:val="99"/>
    <w:qFormat/>
    <w:rsid w:val="00cf074b"/>
    <w:pPr>
      <w:tabs>
        <w:tab w:val="clear" w:pos="1985"/>
        <w:tab w:val="left" w:pos="2268" w:leader="none"/>
      </w:tabs>
    </w:pPr>
    <w:rPr/>
  </w:style>
  <w:style w:type="paragraph" w:styleId="63" w:customStyle="1">
    <w:name w:val="Номер6"/>
    <w:basedOn w:val="53"/>
    <w:uiPriority w:val="99"/>
    <w:qFormat/>
    <w:rsid w:val="00cf074b"/>
    <w:pPr>
      <w:tabs>
        <w:tab w:val="clear" w:pos="2268"/>
        <w:tab w:val="left" w:pos="2552" w:leader="none"/>
      </w:tabs>
    </w:pPr>
    <w:rPr/>
  </w:style>
  <w:style w:type="paragraph" w:styleId="74" w:customStyle="1">
    <w:name w:val="Номер7"/>
    <w:basedOn w:val="63"/>
    <w:uiPriority w:val="99"/>
    <w:qFormat/>
    <w:rsid w:val="00cf074b"/>
    <w:pPr>
      <w:tabs>
        <w:tab w:val="clear" w:pos="2552"/>
        <w:tab w:val="left" w:pos="2835" w:leader="none"/>
      </w:tabs>
    </w:pPr>
    <w:rPr/>
  </w:style>
  <w:style w:type="paragraph" w:styleId="83" w:customStyle="1">
    <w:name w:val="Номер8"/>
    <w:basedOn w:val="74"/>
    <w:uiPriority w:val="99"/>
    <w:qFormat/>
    <w:rsid w:val="00cf074b"/>
    <w:pPr>
      <w:tabs>
        <w:tab w:val="clear" w:pos="2835"/>
        <w:tab w:val="left" w:pos="3119" w:leader="none"/>
      </w:tabs>
    </w:pPr>
    <w:rPr/>
  </w:style>
  <w:style w:type="paragraph" w:styleId="93" w:customStyle="1">
    <w:name w:val="Номер9"/>
    <w:basedOn w:val="83"/>
    <w:uiPriority w:val="99"/>
    <w:qFormat/>
    <w:rsid w:val="00cf074b"/>
    <w:pPr>
      <w:tabs>
        <w:tab w:val="clear" w:pos="3119"/>
        <w:tab w:val="left" w:pos="3402" w:leader="none"/>
      </w:tabs>
    </w:pPr>
    <w:rPr/>
  </w:style>
  <w:style w:type="paragraph" w:styleId="ListParagraph">
    <w:name w:val="List Paragraph"/>
    <w:basedOn w:val="Normal"/>
    <w:link w:val="af0"/>
    <w:uiPriority w:val="34"/>
    <w:qFormat/>
    <w:rsid w:val="000644c4"/>
    <w:pPr>
      <w:ind w:left="708" w:hanging="0"/>
    </w:pPr>
    <w:rPr>
      <w:rFonts w:ascii="Calibri" w:hAnsi="Calibri" w:cs="Calibri"/>
    </w:rPr>
  </w:style>
  <w:style w:type="paragraph" w:styleId="Style29">
    <w:name w:val="Верхній і нижній колонтитули"/>
    <w:basedOn w:val="Normal"/>
    <w:qFormat/>
    <w:pPr/>
    <w:rPr/>
  </w:style>
  <w:style w:type="paragraph" w:styleId="Style30">
    <w:name w:val="Footer"/>
    <w:basedOn w:val="Normal"/>
    <w:link w:val="af2"/>
    <w:uiPriority w:val="99"/>
    <w:rsid w:val="005408b4"/>
    <w:pPr>
      <w:tabs>
        <w:tab w:val="clear" w:pos="709"/>
        <w:tab w:val="center" w:pos="4819" w:leader="none"/>
        <w:tab w:val="right" w:pos="9639" w:leader="none"/>
      </w:tabs>
    </w:pPr>
    <w:rPr/>
  </w:style>
  <w:style w:type="paragraph" w:styleId="Style31">
    <w:name w:val="Header"/>
    <w:basedOn w:val="Normal"/>
    <w:link w:val="af4"/>
    <w:uiPriority w:val="99"/>
    <w:rsid w:val="005408b4"/>
    <w:pPr>
      <w:tabs>
        <w:tab w:val="clear" w:pos="709"/>
        <w:tab w:val="center" w:pos="4819" w:leader="none"/>
        <w:tab w:val="right" w:pos="9639" w:leader="none"/>
      </w:tabs>
    </w:pPr>
    <w:rPr/>
  </w:style>
  <w:style w:type="paragraph" w:styleId="NormalWeb">
    <w:name w:val="Normal (Web)"/>
    <w:basedOn w:val="Normal"/>
    <w:link w:val="af6"/>
    <w:qFormat/>
    <w:rsid w:val="002e16ad"/>
    <w:pPr>
      <w:spacing w:beforeAutospacing="1" w:afterAutospacing="1"/>
    </w:pPr>
    <w:rPr>
      <w:lang w:eastAsia="uk-UA"/>
    </w:rPr>
  </w:style>
  <w:style w:type="paragraph" w:styleId="Style32" w:customStyle="1">
    <w:name w:val="Тире"/>
    <w:basedOn w:val="Normal"/>
    <w:uiPriority w:val="99"/>
    <w:qFormat/>
    <w:rsid w:val="00da4de2"/>
    <w:pPr>
      <w:spacing w:before="0" w:after="120"/>
      <w:ind w:left="284" w:hanging="284"/>
      <w:jc w:val="both"/>
    </w:pPr>
    <w:rPr/>
  </w:style>
  <w:style w:type="paragraph" w:styleId="Style33" w:customStyle="1">
    <w:name w:val="Номер)"/>
    <w:basedOn w:val="Normal"/>
    <w:uiPriority w:val="99"/>
    <w:qFormat/>
    <w:rsid w:val="0096471b"/>
    <w:pPr>
      <w:spacing w:before="0" w:after="120"/>
      <w:ind w:left="720" w:hanging="360"/>
      <w:jc w:val="both"/>
    </w:pPr>
    <w:rPr/>
  </w:style>
  <w:style w:type="paragraph" w:styleId="Style34">
    <w:name w:val="Title"/>
    <w:basedOn w:val="Normal"/>
    <w:next w:val="Normal"/>
    <w:link w:val="afb"/>
    <w:uiPriority w:val="99"/>
    <w:qFormat/>
    <w:rsid w:val="00036c70"/>
    <w:pPr>
      <w:spacing w:before="240" w:after="60"/>
      <w:jc w:val="center"/>
      <w:outlineLvl w:val="0"/>
    </w:pPr>
    <w:rPr>
      <w:rFonts w:ascii="?? °µ" w:hAnsi="?? °µ" w:eastAsia="Batang" w:cs="?? °µ"/>
      <w:b/>
      <w:bCs/>
      <w:kern w:val="2"/>
      <w:sz w:val="32"/>
      <w:szCs w:val="32"/>
      <w:lang w:eastAsia="uk-UA"/>
    </w:rPr>
  </w:style>
  <w:style w:type="paragraph" w:styleId="Style35">
    <w:name w:val="Subtitle"/>
    <w:basedOn w:val="Normal"/>
    <w:next w:val="Normal"/>
    <w:link w:val="afd"/>
    <w:uiPriority w:val="99"/>
    <w:qFormat/>
    <w:rsid w:val="00036c70"/>
    <w:pPr>
      <w:spacing w:before="0" w:after="60"/>
      <w:jc w:val="center"/>
      <w:outlineLvl w:val="1"/>
    </w:pPr>
    <w:rPr>
      <w:rFonts w:ascii="?? °µ" w:hAnsi="?? °µ" w:eastAsia="Batang" w:cs="?? °µ"/>
      <w:lang w:eastAsia="uk-UA"/>
    </w:rPr>
  </w:style>
  <w:style w:type="paragraph" w:styleId="13" w:customStyle="1">
    <w:name w:val="Цитата1"/>
    <w:basedOn w:val="Normal"/>
    <w:next w:val="Normal"/>
    <w:link w:val="QuoteChar"/>
    <w:uiPriority w:val="99"/>
    <w:qFormat/>
    <w:rsid w:val="00036c70"/>
    <w:pPr/>
    <w:rPr>
      <w:rFonts w:ascii="?? °µ" w:hAnsi="?? °µ" w:eastAsia="Batang" w:cs="?? °µ"/>
      <w:i/>
      <w:iCs/>
      <w:lang w:val="ru-RU"/>
    </w:rPr>
  </w:style>
  <w:style w:type="paragraph" w:styleId="14" w:customStyle="1">
    <w:name w:val="Насичена цитата1"/>
    <w:basedOn w:val="Normal"/>
    <w:next w:val="Normal"/>
    <w:link w:val="IntenseQuoteChar"/>
    <w:uiPriority w:val="99"/>
    <w:qFormat/>
    <w:rsid w:val="00036c70"/>
    <w:pPr>
      <w:ind w:left="720" w:right="720" w:hanging="0"/>
    </w:pPr>
    <w:rPr>
      <w:rFonts w:ascii="?? °µ" w:hAnsi="?? °µ" w:eastAsia="Batang" w:cs="?? °µ"/>
      <w:b/>
      <w:bCs/>
      <w:i/>
      <w:iCs/>
      <w:sz w:val="22"/>
      <w:szCs w:val="22"/>
      <w:lang w:val="ru-RU"/>
    </w:rPr>
  </w:style>
  <w:style w:type="paragraph" w:styleId="HTMLPreformatted">
    <w:name w:val="HTML Preformatted"/>
    <w:basedOn w:val="Normal"/>
    <w:link w:val="HTML0"/>
    <w:uiPriority w:val="99"/>
    <w:qFormat/>
    <w:rsid w:val="00036c70"/>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Batang" w:cs="Courier New"/>
      <w:sz w:val="20"/>
      <w:szCs w:val="20"/>
      <w:lang w:val="ru-RU"/>
    </w:rPr>
  </w:style>
  <w:style w:type="paragraph" w:styleId="Style36">
    <w:name w:val="Body Text Indent"/>
    <w:basedOn w:val="Normal"/>
    <w:link w:val="aff"/>
    <w:uiPriority w:val="99"/>
    <w:rsid w:val="00036c70"/>
    <w:pPr>
      <w:spacing w:before="0" w:after="120"/>
      <w:ind w:left="283" w:hanging="0"/>
    </w:pPr>
    <w:rPr>
      <w:rFonts w:eastAsia="Batang"/>
    </w:rPr>
  </w:style>
  <w:style w:type="paragraph" w:styleId="25" w:customStyle="1">
    <w:name w:val="Основной текст (2)"/>
    <w:basedOn w:val="Normal"/>
    <w:link w:val="22"/>
    <w:uiPriority w:val="99"/>
    <w:qFormat/>
    <w:rsid w:val="00036c70"/>
    <w:pPr>
      <w:shd w:val="clear" w:color="auto" w:fill="FFFFFF"/>
      <w:spacing w:lineRule="exact" w:line="413"/>
      <w:jc w:val="center"/>
    </w:pPr>
    <w:rPr>
      <w:rFonts w:ascii="Calibri" w:hAnsi="Calibri" w:eastAsia="Calibri" w:cs="Calibri"/>
      <w:b/>
      <w:bCs/>
      <w:i/>
      <w:iCs/>
      <w:sz w:val="15"/>
      <w:szCs w:val="15"/>
      <w:shd w:fill="FFFFFF" w:val="clear"/>
      <w:lang w:val="ru-RU"/>
    </w:rPr>
  </w:style>
  <w:style w:type="paragraph" w:styleId="411" w:customStyle="1">
    <w:name w:val="Основной текст (4)1"/>
    <w:basedOn w:val="Normal"/>
    <w:link w:val="43"/>
    <w:uiPriority w:val="99"/>
    <w:qFormat/>
    <w:rsid w:val="00036c70"/>
    <w:pPr>
      <w:shd w:val="clear" w:color="auto" w:fill="FFFFFF"/>
      <w:spacing w:lineRule="exact" w:line="221" w:before="60" w:after="0"/>
      <w:jc w:val="center"/>
    </w:pPr>
    <w:rPr>
      <w:rFonts w:ascii="Calibri" w:hAnsi="Calibri" w:eastAsia="Calibri" w:cs="Calibri"/>
      <w:i/>
      <w:iCs/>
      <w:sz w:val="19"/>
      <w:szCs w:val="19"/>
      <w:shd w:fill="FFFFFF" w:val="clear"/>
      <w:lang w:val="ru-RU"/>
    </w:rPr>
  </w:style>
  <w:style w:type="paragraph" w:styleId="BodyTextIndent2">
    <w:name w:val="Body Text Indent 2"/>
    <w:basedOn w:val="Normal"/>
    <w:link w:val="25"/>
    <w:uiPriority w:val="99"/>
    <w:semiHidden/>
    <w:qFormat/>
    <w:rsid w:val="00036c70"/>
    <w:pPr>
      <w:spacing w:lineRule="auto" w:line="480" w:before="0" w:after="120"/>
      <w:ind w:left="283" w:hanging="0"/>
    </w:pPr>
    <w:rPr>
      <w:rFonts w:eastAsia="Batang"/>
    </w:rPr>
  </w:style>
  <w:style w:type="paragraph" w:styleId="15" w:customStyle="1">
    <w:name w:val="Абзац списку1"/>
    <w:basedOn w:val="Normal"/>
    <w:uiPriority w:val="99"/>
    <w:qFormat/>
    <w:rsid w:val="00036c70"/>
    <w:pPr>
      <w:ind w:left="720" w:hanging="0"/>
    </w:pPr>
    <w:rPr>
      <w:rFonts w:ascii="?? °µ" w:hAnsi="?? °µ" w:eastAsia="Batang" w:cs="?? °µ"/>
      <w:lang w:eastAsia="uk-UA"/>
    </w:rPr>
  </w:style>
  <w:style w:type="paragraph" w:styleId="16" w:customStyle="1">
    <w:name w:val="Абзац списка1"/>
    <w:basedOn w:val="Normal"/>
    <w:uiPriority w:val="99"/>
    <w:qFormat/>
    <w:rsid w:val="00036c70"/>
    <w:pPr>
      <w:ind w:left="720" w:hanging="0"/>
    </w:pPr>
    <w:rPr>
      <w:rFonts w:eastAsia="Batang"/>
    </w:rPr>
  </w:style>
  <w:style w:type="paragraph" w:styleId="17" w:customStyle="1">
    <w:name w:val="Рецензия1"/>
    <w:uiPriority w:val="99"/>
    <w:semiHidden/>
    <w:qFormat/>
    <w:rsid w:val="00036c70"/>
    <w:pPr>
      <w:widowControl/>
      <w:suppressAutoHyphens w:val="true"/>
      <w:bidi w:val="0"/>
      <w:spacing w:before="0" w:after="0"/>
      <w:jc w:val="left"/>
    </w:pPr>
    <w:rPr>
      <w:rFonts w:ascii="Times New Roman" w:hAnsi="Times New Roman" w:eastAsia="Batang" w:cs="Times New Roman"/>
      <w:color w:val="auto"/>
      <w:kern w:val="0"/>
      <w:sz w:val="24"/>
      <w:szCs w:val="24"/>
      <w:lang w:val="uk-UA" w:eastAsia="ru-RU" w:bidi="ar-SA"/>
    </w:rPr>
  </w:style>
  <w:style w:type="paragraph" w:styleId="18" w:customStyle="1">
    <w:name w:val="Звичайний1"/>
    <w:uiPriority w:val="99"/>
    <w:qFormat/>
    <w:rsid w:val="00c160b6"/>
    <w:pPr>
      <w:widowControl/>
      <w:suppressAutoHyphens w:val="true"/>
      <w:bidi w:val="0"/>
      <w:spacing w:lineRule="auto" w:line="276" w:before="0" w:after="0"/>
      <w:jc w:val="left"/>
    </w:pPr>
    <w:rPr>
      <w:rFonts w:ascii="Arial" w:hAnsi="Arial" w:eastAsia="Times New Roman" w:cs="Arial"/>
      <w:color w:val="000000"/>
      <w:kern w:val="0"/>
      <w:sz w:val="22"/>
      <w:szCs w:val="22"/>
      <w:lang w:val="ru-RU" w:eastAsia="ru-RU" w:bidi="ar-SA"/>
    </w:rPr>
  </w:style>
  <w:style w:type="paragraph" w:styleId="Tblcod" w:customStyle="1">
    <w:name w:val="tbl-cod"/>
    <w:basedOn w:val="Normal"/>
    <w:uiPriority w:val="99"/>
    <w:qFormat/>
    <w:rsid w:val="00333f0f"/>
    <w:pPr>
      <w:spacing w:beforeAutospacing="1" w:afterAutospacing="1"/>
    </w:pPr>
    <w:rPr>
      <w:lang w:eastAsia="uk-UA"/>
    </w:rPr>
  </w:style>
  <w:style w:type="paragraph" w:styleId="Tbltxt" w:customStyle="1">
    <w:name w:val="tbl-txt"/>
    <w:basedOn w:val="Normal"/>
    <w:uiPriority w:val="99"/>
    <w:qFormat/>
    <w:rsid w:val="00333f0f"/>
    <w:pPr>
      <w:spacing w:beforeAutospacing="1" w:afterAutospacing="1"/>
    </w:pPr>
    <w:rPr>
      <w:lang w:eastAsia="uk-UA"/>
    </w:rPr>
  </w:style>
  <w:style w:type="paragraph" w:styleId="19" w:customStyle="1">
    <w:name w:val="Обычный1"/>
    <w:uiPriority w:val="99"/>
    <w:qFormat/>
    <w:rsid w:val="003a7694"/>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111" w:customStyle="1">
    <w:name w:val="Заголовок 11"/>
    <w:basedOn w:val="19"/>
    <w:next w:val="19"/>
    <w:uiPriority w:val="99"/>
    <w:qFormat/>
    <w:rsid w:val="003a7694"/>
    <w:pPr>
      <w:keepNext w:val="true"/>
      <w:widowControl w:val="false"/>
      <w:snapToGrid w:val="false"/>
      <w:ind w:right="-6" w:hanging="0"/>
      <w:jc w:val="center"/>
      <w:outlineLvl w:val="0"/>
    </w:pPr>
    <w:rPr>
      <w:rFonts w:ascii="Arial" w:hAnsi="Arial" w:cs="Arial"/>
      <w:sz w:val="24"/>
      <w:szCs w:val="24"/>
      <w:lang w:val="uk-UA"/>
    </w:rPr>
  </w:style>
  <w:style w:type="paragraph" w:styleId="Rvps2" w:customStyle="1">
    <w:name w:val="rvps2"/>
    <w:basedOn w:val="Normal"/>
    <w:uiPriority w:val="99"/>
    <w:qFormat/>
    <w:rsid w:val="00962105"/>
    <w:pPr>
      <w:spacing w:beforeAutospacing="1" w:afterAutospacing="1"/>
    </w:pPr>
    <w:rPr>
      <w:lang w:val="ru-RU"/>
    </w:rPr>
  </w:style>
  <w:style w:type="paragraph" w:styleId="NoSpacing">
    <w:name w:val="No Spacing"/>
    <w:uiPriority w:val="99"/>
    <w:qFormat/>
    <w:rsid w:val="00f178a3"/>
    <w:pPr>
      <w:widowControl/>
      <w:suppressAutoHyphens w:val="true"/>
      <w:bidi w:val="0"/>
      <w:spacing w:before="0" w:after="0"/>
      <w:jc w:val="left"/>
    </w:pPr>
    <w:rPr>
      <w:rFonts w:ascii="Calibri" w:hAnsi="Calibri" w:eastAsia="Times New Roman" w:cs="Calibri"/>
      <w:color w:val="auto"/>
      <w:kern w:val="0"/>
      <w:sz w:val="22"/>
      <w:szCs w:val="22"/>
      <w:lang w:val="ru-RU" w:eastAsia="ru-RU" w:bidi="ar-SA"/>
    </w:rPr>
  </w:style>
  <w:style w:type="paragraph" w:styleId="110" w:customStyle="1">
    <w:name w:val="Стиль1"/>
    <w:basedOn w:val="NoSpacing"/>
    <w:uiPriority w:val="99"/>
    <w:qFormat/>
    <w:rsid w:val="006f153a"/>
    <w:pPr>
      <w:spacing w:lineRule="auto" w:line="276"/>
    </w:pPr>
    <w:rPr>
      <w:rFonts w:ascii="Times New Roman" w:hAnsi="Times New Roman" w:eastAsia="Batang" w:cs="Times New Roman"/>
      <w:sz w:val="24"/>
      <w:szCs w:val="24"/>
    </w:rPr>
  </w:style>
  <w:style w:type="paragraph" w:styleId="26" w:customStyle="1">
    <w:name w:val="Стиль2"/>
    <w:basedOn w:val="NoSpacing"/>
    <w:uiPriority w:val="99"/>
    <w:qFormat/>
    <w:rsid w:val="00846d2f"/>
    <w:pPr>
      <w:spacing w:lineRule="auto" w:line="276"/>
    </w:pPr>
    <w:rPr>
      <w:rFonts w:ascii="Times New Roman" w:hAnsi="Times New Roman" w:eastAsia="Batang" w:cs="Times New Roman"/>
      <w:b/>
      <w:bCs/>
      <w:sz w:val="24"/>
      <w:szCs w:val="24"/>
      <w:lang w:val="uk-UA"/>
    </w:rPr>
  </w:style>
  <w:style w:type="paragraph" w:styleId="34" w:customStyle="1">
    <w:name w:val="Стиль3"/>
    <w:basedOn w:val="NoSpacing"/>
    <w:uiPriority w:val="99"/>
    <w:qFormat/>
    <w:rsid w:val="00846d2f"/>
    <w:pPr/>
    <w:rPr>
      <w:b/>
      <w:bCs/>
    </w:rPr>
  </w:style>
  <w:style w:type="paragraph" w:styleId="46" w:customStyle="1">
    <w:name w:val="Стиль4"/>
    <w:basedOn w:val="NoSpacing"/>
    <w:uiPriority w:val="99"/>
    <w:qFormat/>
    <w:rsid w:val="005b293b"/>
    <w:pPr>
      <w:spacing w:lineRule="auto" w:line="276"/>
      <w:jc w:val="center"/>
    </w:pPr>
    <w:rPr>
      <w:rFonts w:ascii="Times New Roman" w:hAnsi="Times New Roman" w:eastAsia="Batang" w:cs="Times New Roman"/>
      <w:b/>
      <w:bCs/>
      <w:sz w:val="20"/>
      <w:szCs w:val="20"/>
    </w:rPr>
  </w:style>
  <w:style w:type="paragraph" w:styleId="54" w:customStyle="1">
    <w:name w:val="Основной текст5"/>
    <w:basedOn w:val="Normal"/>
    <w:link w:val="aff4"/>
    <w:uiPriority w:val="99"/>
    <w:qFormat/>
    <w:rsid w:val="00b93864"/>
    <w:pPr>
      <w:widowControl w:val="false"/>
      <w:shd w:val="clear" w:color="auto" w:fill="FFFFFF"/>
      <w:spacing w:lineRule="atLeast" w:line="240"/>
      <w:ind w:hanging="560"/>
    </w:pPr>
    <w:rPr>
      <w:rFonts w:eastAsia="Calibri"/>
      <w:spacing w:val="3"/>
      <w:sz w:val="21"/>
      <w:szCs w:val="21"/>
      <w:lang w:val="ru-RU"/>
    </w:rPr>
  </w:style>
  <w:style w:type="paragraph" w:styleId="27" w:customStyle="1">
    <w:name w:val="Обычный2"/>
    <w:uiPriority w:val="99"/>
    <w:qFormat/>
    <w:rsid w:val="00b9386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75" w:customStyle="1">
    <w:name w:val="Основной текст (7)_"/>
    <w:basedOn w:val="Normal"/>
    <w:link w:val="73"/>
    <w:uiPriority w:val="99"/>
    <w:qFormat/>
    <w:rsid w:val="00b93864"/>
    <w:pPr>
      <w:shd w:val="clear" w:color="auto" w:fill="FFFFFF"/>
      <w:spacing w:lineRule="exact" w:line="250" w:before="0" w:after="480"/>
    </w:pPr>
    <w:rPr>
      <w:rFonts w:eastAsia="Calibri"/>
      <w:sz w:val="19"/>
      <w:szCs w:val="19"/>
      <w:lang w:val="ru-RU"/>
    </w:rPr>
  </w:style>
  <w:style w:type="paragraph" w:styleId="28" w:customStyle="1">
    <w:name w:val="Абзац списка2"/>
    <w:basedOn w:val="Normal"/>
    <w:uiPriority w:val="99"/>
    <w:qFormat/>
    <w:rsid w:val="003b0de6"/>
    <w:pPr>
      <w:spacing w:before="0" w:after="0"/>
      <w:ind w:left="720" w:hanging="0"/>
      <w:contextualSpacing/>
    </w:pPr>
    <w:rPr>
      <w:rFonts w:eastAsia="Calibri"/>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3"/>
    <w:uiPriority w:val="99"/>
    <w:rsid w:val="007250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Application>LibreOffice/6.4.3.2$Windows_X86_64 LibreOffice_project/747b5d0ebf89f41c860ec2a39efd7cb15b54f2d8</Application>
  <Pages>4</Pages>
  <Words>833</Words>
  <Characters>6165</Characters>
  <CharactersWithSpaces>6966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cp:lastPrinted>2023-03-08T12:33:39Z</cp:lastPrinted>
  <dcterms:modified xsi:type="dcterms:W3CDTF">2023-03-08T12:53:56Z</dcterms:modified>
  <cp:revision>11</cp:revision>
  <dc:subject/>
  <dc:title>ТД ПРЕДМЕТ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