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pPr>
        <w:contextualSpacing/>
        <w:jc w:val="center"/>
        <w:rPr>
          <w:b/>
          <w:sz w:val="28"/>
          <w:szCs w:val="28"/>
        </w:rPr>
      </w:pPr>
    </w:p>
    <w:p w:rsidR="00B60C57" w:rsidRDefault="00B60C57">
      <w:pPr>
        <w:contextualSpacing/>
        <w:jc w:val="center"/>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sz w:val="28"/>
          <w:szCs w:val="28"/>
        </w:rPr>
        <w:t>Телекомунікаційні послуги</w:t>
      </w:r>
      <w:r>
        <w:rPr>
          <w:spacing w:val="1"/>
          <w:sz w:val="28"/>
          <w:szCs w:val="28"/>
        </w:rPr>
        <w:t xml:space="preserve"> (к</w:t>
      </w:r>
      <w:r>
        <w:rPr>
          <w:sz w:val="28"/>
          <w:szCs w:val="28"/>
        </w:rPr>
        <w:t>од  ДК 021:2015</w:t>
      </w:r>
      <w:r w:rsidR="007F2B6D">
        <w:rPr>
          <w:sz w:val="28"/>
          <w:szCs w:val="28"/>
        </w:rPr>
        <w:t xml:space="preserve">: </w:t>
      </w:r>
      <w:r>
        <w:rPr>
          <w:sz w:val="28"/>
          <w:szCs w:val="28"/>
        </w:rPr>
        <w:t xml:space="preserve"> 64210000-1 Послуги телефонного зв’язку та передачі даних).</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190E91" w:rsidRPr="00190E91">
        <w:rPr>
          <w:b/>
          <w:sz w:val="28"/>
          <w:szCs w:val="28"/>
        </w:rPr>
        <w:t>UA-2023-01-24-001539-a</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телефонного зв’язку </w:t>
      </w:r>
      <w:r w:rsidR="00C259F8">
        <w:rPr>
          <w:sz w:val="28"/>
          <w:szCs w:val="28"/>
        </w:rPr>
        <w:t xml:space="preserve">- </w:t>
      </w:r>
      <w:r>
        <w:rPr>
          <w:sz w:val="28"/>
          <w:szCs w:val="28"/>
        </w:rPr>
        <w:t>необхідно забезпечити такі технічні та якісні характеристики предмета закупівлі:</w:t>
      </w:r>
    </w:p>
    <w:p w:rsidR="00B60C57" w:rsidRDefault="00B60C57">
      <w:pPr>
        <w:widowControl w:val="0"/>
        <w:tabs>
          <w:tab w:val="center" w:pos="709"/>
          <w:tab w:val="right" w:pos="8306"/>
        </w:tabs>
        <w:ind w:firstLine="737"/>
        <w:contextualSpacing/>
        <w:jc w:val="both"/>
        <w:rPr>
          <w:sz w:val="28"/>
          <w:szCs w:val="28"/>
        </w:rPr>
      </w:pPr>
    </w:p>
    <w:p w:rsidR="000E07F0" w:rsidRPr="000E07F0" w:rsidRDefault="000E07F0" w:rsidP="000E07F0">
      <w:pPr>
        <w:ind w:firstLine="709"/>
        <w:contextualSpacing/>
        <w:jc w:val="both"/>
        <w:rPr>
          <w:sz w:val="28"/>
          <w:szCs w:val="28"/>
        </w:rPr>
      </w:pPr>
      <w:r w:rsidRPr="000E07F0">
        <w:rPr>
          <w:sz w:val="28"/>
          <w:szCs w:val="28"/>
        </w:rPr>
        <w:t xml:space="preserve">Адреса послуг дротового телефонного зв’язку: </w:t>
      </w:r>
      <w:proofErr w:type="spellStart"/>
      <w:r w:rsidRPr="000E07F0">
        <w:rPr>
          <w:sz w:val="28"/>
          <w:szCs w:val="28"/>
        </w:rPr>
        <w:t>м.Хмельницький</w:t>
      </w:r>
      <w:proofErr w:type="spellEnd"/>
      <w:r w:rsidRPr="000E07F0">
        <w:rPr>
          <w:sz w:val="28"/>
          <w:szCs w:val="28"/>
        </w:rPr>
        <w:t xml:space="preserve">, </w:t>
      </w:r>
      <w:proofErr w:type="spellStart"/>
      <w:r w:rsidRPr="000E07F0">
        <w:rPr>
          <w:sz w:val="28"/>
          <w:szCs w:val="28"/>
        </w:rPr>
        <w:t>вул.Пілотська</w:t>
      </w:r>
      <w:proofErr w:type="spellEnd"/>
      <w:r w:rsidRPr="000E07F0">
        <w:rPr>
          <w:sz w:val="28"/>
          <w:szCs w:val="28"/>
        </w:rPr>
        <w:t>,2.</w:t>
      </w:r>
    </w:p>
    <w:p w:rsidR="000E07F0" w:rsidRPr="000E07F0" w:rsidRDefault="000E07F0" w:rsidP="000E07F0">
      <w:pPr>
        <w:ind w:firstLine="709"/>
        <w:contextualSpacing/>
        <w:jc w:val="both"/>
        <w:rPr>
          <w:sz w:val="28"/>
          <w:szCs w:val="28"/>
        </w:rPr>
      </w:pPr>
      <w:r w:rsidRPr="000E07F0">
        <w:rPr>
          <w:sz w:val="28"/>
          <w:szCs w:val="28"/>
        </w:rPr>
        <w:t>Кількість номерів – 19 штук, в тому числі номери :</w:t>
      </w:r>
    </w:p>
    <w:p w:rsidR="000E07F0" w:rsidRPr="000E07F0" w:rsidRDefault="000E07F0" w:rsidP="000E07F0">
      <w:pPr>
        <w:ind w:firstLine="709"/>
        <w:contextualSpacing/>
        <w:jc w:val="both"/>
        <w:rPr>
          <w:sz w:val="28"/>
          <w:szCs w:val="28"/>
        </w:rPr>
      </w:pPr>
      <w:r w:rsidRPr="000E07F0">
        <w:rPr>
          <w:sz w:val="28"/>
          <w:szCs w:val="28"/>
        </w:rPr>
        <w:t>72-08-51, 72-02-75, 76-52-82, 72-09-59, 76-59-78, 72-08-47, 79-52-48,</w:t>
      </w:r>
    </w:p>
    <w:p w:rsidR="000E07F0" w:rsidRPr="000E07F0" w:rsidRDefault="000E07F0" w:rsidP="000E07F0">
      <w:pPr>
        <w:ind w:firstLine="709"/>
        <w:contextualSpacing/>
        <w:jc w:val="both"/>
        <w:rPr>
          <w:sz w:val="28"/>
          <w:szCs w:val="28"/>
        </w:rPr>
      </w:pPr>
      <w:r w:rsidRPr="000E07F0">
        <w:rPr>
          <w:sz w:val="28"/>
          <w:szCs w:val="28"/>
        </w:rPr>
        <w:t xml:space="preserve">65-01-36, 76-59-88, 72-06-46, 76-54-37, 76-51-83, 76-53-23, 76-54-39, </w:t>
      </w:r>
    </w:p>
    <w:p w:rsidR="000E07F0" w:rsidRPr="000E07F0" w:rsidRDefault="000E07F0" w:rsidP="000E07F0">
      <w:pPr>
        <w:ind w:firstLine="709"/>
        <w:contextualSpacing/>
        <w:jc w:val="both"/>
        <w:rPr>
          <w:sz w:val="28"/>
          <w:szCs w:val="28"/>
        </w:rPr>
      </w:pPr>
      <w:r w:rsidRPr="000E07F0">
        <w:rPr>
          <w:sz w:val="28"/>
          <w:szCs w:val="28"/>
        </w:rPr>
        <w:t>76-57-39, 72-09-52, 76-59-29, 79-46-26, 65-21-06</w:t>
      </w:r>
    </w:p>
    <w:p w:rsidR="000E07F0" w:rsidRPr="000E07F0" w:rsidRDefault="000E07F0" w:rsidP="000E07F0">
      <w:pPr>
        <w:ind w:firstLine="709"/>
        <w:contextualSpacing/>
        <w:jc w:val="both"/>
        <w:rPr>
          <w:sz w:val="28"/>
          <w:szCs w:val="28"/>
        </w:rPr>
      </w:pPr>
      <w:r w:rsidRPr="000E07F0">
        <w:rPr>
          <w:sz w:val="28"/>
          <w:szCs w:val="28"/>
        </w:rPr>
        <w:t>Можливість розширення номерної ємності</w:t>
      </w:r>
    </w:p>
    <w:p w:rsidR="000E07F0" w:rsidRPr="000E07F0" w:rsidRDefault="000E07F0" w:rsidP="000E07F0">
      <w:pPr>
        <w:ind w:firstLine="709"/>
        <w:contextualSpacing/>
        <w:jc w:val="both"/>
        <w:rPr>
          <w:sz w:val="28"/>
          <w:szCs w:val="28"/>
        </w:rPr>
      </w:pPr>
      <w:r w:rsidRPr="000E07F0">
        <w:rPr>
          <w:sz w:val="28"/>
          <w:szCs w:val="28"/>
        </w:rPr>
        <w:t>Надання безоплатного доступу до мережі зв'язку загального користування для викликів пожежної охорони, поліції, швидкої допомоги, аварійної служби газу, служби екстреної допомоги населенню за телефонами відповідно 101, 102, 103, 104  і 112.</w:t>
      </w:r>
    </w:p>
    <w:p w:rsidR="000E07F0" w:rsidRPr="000E07F0" w:rsidRDefault="000E07F0" w:rsidP="000E07F0">
      <w:pPr>
        <w:ind w:firstLine="709"/>
        <w:contextualSpacing/>
        <w:jc w:val="both"/>
        <w:rPr>
          <w:sz w:val="28"/>
          <w:szCs w:val="28"/>
        </w:rPr>
      </w:pPr>
      <w:r w:rsidRPr="000E07F0">
        <w:rPr>
          <w:sz w:val="28"/>
          <w:szCs w:val="28"/>
        </w:rPr>
        <w:t>Строк усунення пошкодження, що не пов’язане з фізичним пошкодженням лінії або фізичним виходом з ладу обладнання – не більше 48 годин з моменту отримання представниками технічної підтримки оператора повідомлення від абонента.</w:t>
      </w:r>
    </w:p>
    <w:p w:rsidR="000E07F0" w:rsidRPr="000E07F0" w:rsidRDefault="000E07F0" w:rsidP="000E07F0">
      <w:pPr>
        <w:ind w:firstLine="709"/>
        <w:contextualSpacing/>
        <w:jc w:val="both"/>
        <w:rPr>
          <w:sz w:val="28"/>
          <w:szCs w:val="28"/>
        </w:rPr>
      </w:pPr>
      <w:r w:rsidRPr="000E07F0">
        <w:rPr>
          <w:sz w:val="28"/>
          <w:szCs w:val="28"/>
        </w:rPr>
        <w:t>Послуга повинна бути доступна 24х7х365.</w:t>
      </w:r>
    </w:p>
    <w:p w:rsidR="000E07F0" w:rsidRPr="000E07F0" w:rsidRDefault="000E07F0" w:rsidP="000E07F0">
      <w:pPr>
        <w:ind w:firstLine="709"/>
        <w:contextualSpacing/>
        <w:jc w:val="both"/>
        <w:rPr>
          <w:sz w:val="28"/>
          <w:szCs w:val="28"/>
        </w:rPr>
      </w:pPr>
      <w:r w:rsidRPr="000E07F0">
        <w:rPr>
          <w:sz w:val="28"/>
          <w:szCs w:val="28"/>
        </w:rPr>
        <w:t>Досвід надання послуг місцевого телефонного зв’язку (у межах міста/області та України) не менше 5-и років.</w:t>
      </w:r>
    </w:p>
    <w:p w:rsidR="000E07F0" w:rsidRPr="000E07F0" w:rsidRDefault="000E07F0" w:rsidP="000E07F0">
      <w:pPr>
        <w:ind w:firstLine="709"/>
        <w:contextualSpacing/>
        <w:jc w:val="both"/>
        <w:rPr>
          <w:sz w:val="28"/>
          <w:szCs w:val="28"/>
        </w:rPr>
      </w:pPr>
      <w:r w:rsidRPr="000E07F0">
        <w:rPr>
          <w:sz w:val="28"/>
          <w:szCs w:val="28"/>
        </w:rPr>
        <w:lastRenderedPageBreak/>
        <w:t xml:space="preserve">Послуги надаються за будь-якою доступною учаснику технологією: фіксований телефонний зв’язок або </w:t>
      </w:r>
      <w:proofErr w:type="spellStart"/>
      <w:r w:rsidRPr="000E07F0">
        <w:rPr>
          <w:sz w:val="28"/>
          <w:szCs w:val="28"/>
        </w:rPr>
        <w:t>ІР-телефонія</w:t>
      </w:r>
      <w:proofErr w:type="spellEnd"/>
      <w:r w:rsidRPr="000E07F0">
        <w:rPr>
          <w:sz w:val="28"/>
          <w:szCs w:val="28"/>
        </w:rPr>
        <w:t xml:space="preserve"> тощо.</w:t>
      </w:r>
    </w:p>
    <w:p w:rsidR="000E07F0" w:rsidRPr="000E07F0" w:rsidRDefault="000E07F0" w:rsidP="000E07F0">
      <w:pPr>
        <w:ind w:firstLine="709"/>
        <w:contextualSpacing/>
        <w:jc w:val="both"/>
        <w:rPr>
          <w:sz w:val="28"/>
          <w:szCs w:val="28"/>
        </w:rPr>
      </w:pPr>
      <w:r w:rsidRPr="000E07F0">
        <w:rPr>
          <w:sz w:val="28"/>
          <w:szCs w:val="28"/>
        </w:rPr>
        <w:t>Послуги надаються відповідно до Закону України «Про телекомунікації».</w:t>
      </w:r>
    </w:p>
    <w:p w:rsidR="000E07F0" w:rsidRPr="000E07F0" w:rsidRDefault="000E07F0" w:rsidP="000E07F0">
      <w:pPr>
        <w:ind w:firstLine="709"/>
        <w:contextualSpacing/>
        <w:jc w:val="both"/>
        <w:rPr>
          <w:sz w:val="28"/>
          <w:szCs w:val="28"/>
        </w:rPr>
      </w:pPr>
      <w:r w:rsidRPr="000E07F0">
        <w:rPr>
          <w:sz w:val="28"/>
          <w:szCs w:val="28"/>
        </w:rPr>
        <w:t>Постачальник послуг несе майнову відповідальність, передбачену ст. 40 Закону України «Про телекомунікації» у разі ненадання або неналежного надання телекомунікаційних послуг.</w:t>
      </w:r>
    </w:p>
    <w:p w:rsidR="000E07F0" w:rsidRPr="000E07F0" w:rsidRDefault="000E07F0" w:rsidP="000E07F0">
      <w:pPr>
        <w:ind w:firstLine="709"/>
        <w:contextualSpacing/>
        <w:jc w:val="both"/>
        <w:rPr>
          <w:sz w:val="28"/>
          <w:szCs w:val="28"/>
        </w:rPr>
      </w:pPr>
      <w:r w:rsidRPr="000E07F0">
        <w:rPr>
          <w:sz w:val="28"/>
          <w:szCs w:val="28"/>
        </w:rPr>
        <w:t>Забезпечення технічних та якісних характеристик предмета закупівлі здійснюється із застосування заходів із захисту довкілля.</w:t>
      </w:r>
    </w:p>
    <w:p w:rsidR="000E07F0" w:rsidRPr="000E07F0" w:rsidRDefault="000E07F0" w:rsidP="000E07F0">
      <w:pPr>
        <w:ind w:firstLine="709"/>
        <w:contextualSpacing/>
        <w:jc w:val="both"/>
        <w:rPr>
          <w:sz w:val="28"/>
          <w:szCs w:val="28"/>
        </w:rPr>
      </w:pPr>
      <w:r w:rsidRPr="000E07F0">
        <w:rPr>
          <w:sz w:val="28"/>
          <w:szCs w:val="28"/>
        </w:rPr>
        <w:t>10. Постачальник повинен забезпечити усунення пошкоджень телекомунікаційної мережі та відновлення доступу до мережі у термін (далі – нормований час) відповідно до Показників якості послуг із передачі даних.</w:t>
      </w:r>
    </w:p>
    <w:p w:rsidR="000E07F0" w:rsidRPr="000E07F0" w:rsidRDefault="000E07F0" w:rsidP="000E07F0">
      <w:pPr>
        <w:ind w:firstLine="709"/>
        <w:contextualSpacing/>
        <w:jc w:val="both"/>
        <w:rPr>
          <w:sz w:val="28"/>
          <w:szCs w:val="28"/>
        </w:rPr>
      </w:pPr>
      <w:r w:rsidRPr="000E07F0">
        <w:rPr>
          <w:sz w:val="28"/>
          <w:szCs w:val="28"/>
        </w:rPr>
        <w:t xml:space="preserve">11. Постачальник має бути включений до Реєстру операторів </w:t>
      </w:r>
      <w:proofErr w:type="spellStart"/>
      <w:r w:rsidRPr="000E07F0">
        <w:rPr>
          <w:sz w:val="28"/>
          <w:szCs w:val="28"/>
        </w:rPr>
        <w:t>телекомунікацій</w:t>
      </w:r>
      <w:proofErr w:type="spellEnd"/>
      <w:r w:rsidRPr="000E07F0">
        <w:rPr>
          <w:sz w:val="28"/>
          <w:szCs w:val="28"/>
        </w:rPr>
        <w:t xml:space="preserve"> Національною комісією, що здійснює державне регулювання у сфері зв’язку та інформатизації України.</w:t>
      </w:r>
    </w:p>
    <w:p w:rsidR="000E07F0" w:rsidRPr="000E07F0" w:rsidRDefault="000E07F0" w:rsidP="000E07F0">
      <w:pPr>
        <w:ind w:firstLine="709"/>
        <w:contextualSpacing/>
        <w:jc w:val="both"/>
        <w:rPr>
          <w:sz w:val="28"/>
          <w:szCs w:val="28"/>
        </w:rPr>
      </w:pPr>
      <w:r w:rsidRPr="000E07F0">
        <w:rPr>
          <w:sz w:val="28"/>
          <w:szCs w:val="28"/>
        </w:rPr>
        <w:t>12. Постачальник повинен надати чинний атестат відповідності системи захисту.</w:t>
      </w:r>
    </w:p>
    <w:p w:rsidR="000E07F0" w:rsidRPr="000E07F0" w:rsidRDefault="000E07F0" w:rsidP="000E07F0">
      <w:pPr>
        <w:ind w:firstLine="709"/>
        <w:contextualSpacing/>
        <w:jc w:val="both"/>
        <w:rPr>
          <w:sz w:val="28"/>
          <w:szCs w:val="28"/>
        </w:rPr>
      </w:pPr>
      <w:r w:rsidRPr="000E07F0">
        <w:rPr>
          <w:sz w:val="28"/>
          <w:szCs w:val="28"/>
        </w:rPr>
        <w:t xml:space="preserve">13.На виконання пункту 1.5).б) рішення РНБО від 10 липня 2017 року «Про стан виконання рішення Ради національної безпеки і оборони України від 29 грудня 2016 року «Про загрози </w:t>
      </w:r>
      <w:proofErr w:type="spellStart"/>
      <w:r w:rsidRPr="000E07F0">
        <w:rPr>
          <w:sz w:val="28"/>
          <w:szCs w:val="28"/>
        </w:rPr>
        <w:t>кібербезпеці</w:t>
      </w:r>
      <w:proofErr w:type="spellEnd"/>
      <w:r w:rsidRPr="000E07F0">
        <w:rPr>
          <w:sz w:val="28"/>
          <w:szCs w:val="28"/>
        </w:rPr>
        <w:t xml:space="preserve"> держави та невідкладні заходи з їх нейтралізації», веденого в дію Указом Президента України від 13 лютого 2017 року № 32» , веденого в дію Указом Президента України від 30 серпня 2017 року № 254/2017. Виконавець повинен мати  атест</w:t>
      </w:r>
      <w:r w:rsidR="007F2B6D">
        <w:rPr>
          <w:sz w:val="28"/>
          <w:szCs w:val="28"/>
        </w:rPr>
        <w:t xml:space="preserve">ат </w:t>
      </w:r>
      <w:r w:rsidRPr="000E07F0">
        <w:rPr>
          <w:sz w:val="28"/>
          <w:szCs w:val="28"/>
        </w:rPr>
        <w:t>відповідності системи технічного захисту інформації виданого Державною службою спеціального</w:t>
      </w:r>
      <w:r w:rsidR="007F2B6D">
        <w:rPr>
          <w:sz w:val="28"/>
          <w:szCs w:val="28"/>
        </w:rPr>
        <w:t xml:space="preserve"> </w:t>
      </w:r>
      <w:r w:rsidRPr="000E07F0">
        <w:rPr>
          <w:sz w:val="28"/>
          <w:szCs w:val="28"/>
        </w:rPr>
        <w:t>зв’язку та захисту інформації України.</w:t>
      </w:r>
    </w:p>
    <w:p w:rsidR="000E07F0" w:rsidRPr="000E07F0" w:rsidRDefault="000E07F0" w:rsidP="000E07F0">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3E57D4" w:rsidRPr="003E57D4">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2240</w:t>
      </w:r>
      <w:r w:rsidR="003E57D4">
        <w:rPr>
          <w:sz w:val="28"/>
          <w:szCs w:val="28"/>
        </w:rPr>
        <w:t>.</w:t>
      </w:r>
    </w:p>
    <w:p w:rsidR="003E57D4" w:rsidRDefault="003E57D4">
      <w:pPr>
        <w:ind w:firstLine="709"/>
        <w:contextualSpacing/>
        <w:jc w:val="both"/>
        <w:rPr>
          <w:b/>
          <w:sz w:val="28"/>
          <w:szCs w:val="28"/>
        </w:rPr>
      </w:pPr>
      <w:bookmarkStart w:id="0" w:name="_GoBack"/>
      <w:bookmarkEnd w:id="0"/>
    </w:p>
    <w:p w:rsidR="00B60C57"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0E07F0">
        <w:rPr>
          <w:sz w:val="28"/>
          <w:szCs w:val="28"/>
        </w:rPr>
        <w:t>31200,00</w:t>
      </w:r>
      <w:r>
        <w:rPr>
          <w:bCs/>
          <w:color w:val="000000"/>
          <w:sz w:val="28"/>
          <w:szCs w:val="28"/>
        </w:rPr>
        <w:t xml:space="preserve"> грн. (</w:t>
      </w:r>
      <w:r w:rsidR="009D46B9">
        <w:rPr>
          <w:bCs/>
          <w:color w:val="000000"/>
          <w:sz w:val="28"/>
          <w:szCs w:val="28"/>
        </w:rPr>
        <w:t xml:space="preserve">тридцять одна тисяча двісті </w:t>
      </w:r>
      <w:r w:rsidR="00EF71CE">
        <w:rPr>
          <w:bCs/>
          <w:color w:val="000000"/>
          <w:sz w:val="28"/>
          <w:szCs w:val="28"/>
        </w:rPr>
        <w:t>грн.</w:t>
      </w:r>
      <w:r>
        <w:rPr>
          <w:bCs/>
          <w:color w:val="000000"/>
          <w:sz w:val="28"/>
          <w:szCs w:val="28"/>
        </w:rPr>
        <w:t xml:space="preserve"> 00 копійок) з ПДВ.</w:t>
      </w:r>
    </w:p>
    <w:p w:rsidR="00B60C57" w:rsidRDefault="00B60C57">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зазначеної послуги.</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4C4" w:rsidRDefault="005444C4">
      <w:r>
        <w:separator/>
      </w:r>
    </w:p>
  </w:endnote>
  <w:endnote w:type="continuationSeparator" w:id="0">
    <w:p w:rsidR="005444C4" w:rsidRDefault="0054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4C4" w:rsidRDefault="005444C4">
      <w:r>
        <w:separator/>
      </w:r>
    </w:p>
  </w:footnote>
  <w:footnote w:type="continuationSeparator" w:id="0">
    <w:p w:rsidR="005444C4" w:rsidRDefault="00544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E07F0"/>
    <w:rsid w:val="00186378"/>
    <w:rsid w:val="00190E91"/>
    <w:rsid w:val="00335E2D"/>
    <w:rsid w:val="003E57D4"/>
    <w:rsid w:val="0048053C"/>
    <w:rsid w:val="005444C4"/>
    <w:rsid w:val="006946ED"/>
    <w:rsid w:val="006A7681"/>
    <w:rsid w:val="007F2B6D"/>
    <w:rsid w:val="008D709E"/>
    <w:rsid w:val="009D46B9"/>
    <w:rsid w:val="00A865BE"/>
    <w:rsid w:val="00AF3F5A"/>
    <w:rsid w:val="00B131F0"/>
    <w:rsid w:val="00B60C57"/>
    <w:rsid w:val="00C259F8"/>
    <w:rsid w:val="00CA65B5"/>
    <w:rsid w:val="00E1552E"/>
    <w:rsid w:val="00E70817"/>
    <w:rsid w:val="00ED2860"/>
    <w:rsid w:val="00EF71CE"/>
    <w:rsid w:val="00F6781E"/>
    <w:rsid w:val="00FA162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3092</Words>
  <Characters>1764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6</cp:revision>
  <dcterms:created xsi:type="dcterms:W3CDTF">2023-03-10T13:52:00Z</dcterms:created>
  <dcterms:modified xsi:type="dcterms:W3CDTF">2023-03-10T14:45:00Z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