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7" w:rsidRDefault="0071436C" w:rsidP="00427B4B">
      <w:pPr>
        <w:pStyle w:val="1"/>
        <w:spacing w:before="71" w:line="240" w:lineRule="auto"/>
        <w:ind w:left="0" w:firstLine="199"/>
        <w:jc w:val="center"/>
      </w:pPr>
      <w:r>
        <w:t>ОБҐРУНТУВАННЯ ТЕХНІЧНИХ ТА ЯКІСНИХ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ЗАКУПІВЛІ,</w:t>
      </w:r>
      <w:r>
        <w:rPr>
          <w:spacing w:val="-4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ПРИЗНАЧЕННЯ,</w:t>
      </w:r>
    </w:p>
    <w:p w:rsidR="00141E27" w:rsidRDefault="0071436C" w:rsidP="00427B4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ОЧІКУВАНОЇ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ЗАКУПІВЛІ</w:t>
      </w:r>
    </w:p>
    <w:p w:rsidR="00E91251" w:rsidRPr="007416E3" w:rsidRDefault="00E91251" w:rsidP="00E91251">
      <w:pPr>
        <w:pStyle w:val="a3"/>
        <w:spacing w:before="9"/>
        <w:ind w:left="0"/>
        <w:jc w:val="center"/>
        <w:rPr>
          <w:sz w:val="22"/>
          <w:szCs w:val="22"/>
        </w:rPr>
      </w:pPr>
      <w:r w:rsidRPr="007416E3">
        <w:rPr>
          <w:b/>
          <w:sz w:val="22"/>
          <w:szCs w:val="22"/>
        </w:rPr>
        <w:t>(</w:t>
      </w:r>
      <w:r w:rsidRPr="007416E3">
        <w:rPr>
          <w:sz w:val="22"/>
          <w:szCs w:val="22"/>
        </w:rPr>
        <w:t>відповідно до пункту 41 постанови КМУ від11.10.2016 № 710 «Про ефективне використання державних коштів» (зі змінами))</w:t>
      </w:r>
    </w:p>
    <w:p w:rsidR="00141E27" w:rsidRPr="00E91251" w:rsidRDefault="00141E27" w:rsidP="00E91251">
      <w:pPr>
        <w:pStyle w:val="a3"/>
        <w:spacing w:before="9"/>
        <w:ind w:left="0"/>
        <w:jc w:val="center"/>
        <w:rPr>
          <w:sz w:val="36"/>
          <w:szCs w:val="36"/>
        </w:rPr>
      </w:pPr>
    </w:p>
    <w:p w:rsidR="00477EF5" w:rsidRDefault="0071436C" w:rsidP="00477EF5">
      <w:pPr>
        <w:pStyle w:val="a3"/>
        <w:ind w:left="0" w:right="105" w:firstLine="426"/>
      </w:pPr>
      <w:r>
        <w:rPr>
          <w:color w:val="1D1D1B"/>
        </w:rPr>
        <w:t>На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виконання</w:t>
      </w:r>
      <w:r>
        <w:rPr>
          <w:color w:val="1D1D1B"/>
          <w:spacing w:val="53"/>
        </w:rPr>
        <w:t xml:space="preserve"> </w:t>
      </w:r>
      <w:r>
        <w:rPr>
          <w:color w:val="1D1D1B"/>
        </w:rPr>
        <w:t>постанови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Кабінету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Міністрів</w:t>
      </w:r>
      <w:r>
        <w:rPr>
          <w:color w:val="1D1D1B"/>
          <w:spacing w:val="54"/>
        </w:rPr>
        <w:t xml:space="preserve"> </w:t>
      </w:r>
      <w:r>
        <w:rPr>
          <w:color w:val="1D1D1B"/>
        </w:rPr>
        <w:t>України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від</w:t>
      </w:r>
      <w:r>
        <w:rPr>
          <w:color w:val="1D1D1B"/>
          <w:spacing w:val="54"/>
        </w:rPr>
        <w:t xml:space="preserve"> </w:t>
      </w:r>
      <w:r w:rsidR="00477EF5">
        <w:rPr>
          <w:color w:val="1D1D1B"/>
        </w:rPr>
        <w:t xml:space="preserve">11 жовтня 2016 року № 710, з урахуванням вимог постанови </w:t>
      </w:r>
      <w:r w:rsidR="00477EF5" w:rsidRPr="00477EF5">
        <w:rPr>
          <w:color w:val="1D1D1B"/>
        </w:rPr>
        <w:t>Кабінету Міністрів України</w:t>
      </w:r>
      <w:r w:rsidR="00477EF5">
        <w:rPr>
          <w:color w:val="1D1D1B"/>
        </w:rPr>
        <w:t xml:space="preserve"> від 12.10.2022 року № 1178 (зі змінами)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надається обґрунтування технічних і</w:t>
      </w:r>
      <w:r w:rsidR="00477EF5">
        <w:rPr>
          <w:color w:val="1D1D1B"/>
          <w:spacing w:val="1"/>
        </w:rPr>
        <w:t xml:space="preserve"> </w:t>
      </w:r>
      <w:r w:rsidR="00477EF5">
        <w:rPr>
          <w:color w:val="1D1D1B"/>
        </w:rPr>
        <w:t>якісних характеристик предмета закупівлі, його очікуваної вартості та/або розміру</w:t>
      </w:r>
      <w:r w:rsidR="00477EF5">
        <w:rPr>
          <w:color w:val="1D1D1B"/>
          <w:spacing w:val="-67"/>
        </w:rPr>
        <w:t xml:space="preserve"> </w:t>
      </w:r>
      <w:r w:rsidR="00477EF5">
        <w:rPr>
          <w:color w:val="1D1D1B"/>
        </w:rPr>
        <w:t>бюджетного призначення.</w:t>
      </w:r>
    </w:p>
    <w:p w:rsidR="00141E27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E91251" w:rsidRDefault="00E91251" w:rsidP="00E91251">
      <w:pPr>
        <w:pStyle w:val="a3"/>
        <w:spacing w:before="1"/>
        <w:ind w:left="0"/>
        <w:rPr>
          <w:b/>
        </w:rPr>
      </w:pPr>
      <w:r w:rsidRPr="00874B16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E91251" w:rsidRPr="00874B16" w:rsidRDefault="00E91251" w:rsidP="00E91251">
      <w:pPr>
        <w:pStyle w:val="a3"/>
        <w:spacing w:before="1"/>
        <w:ind w:left="0"/>
      </w:pPr>
      <w:r>
        <w:t>Координаційно-моніторингова митниця</w:t>
      </w:r>
      <w:r w:rsidRPr="00874B16">
        <w:t xml:space="preserve"> </w:t>
      </w:r>
      <w:r>
        <w:t>вул. Дегтярівська</w:t>
      </w:r>
      <w:r w:rsidRPr="00874B16">
        <w:t>, 1</w:t>
      </w:r>
      <w:r>
        <w:t>1-Г</w:t>
      </w:r>
      <w:r w:rsidRPr="00874B16">
        <w:t>, м. Київ, 0</w:t>
      </w:r>
      <w:r>
        <w:t>4119</w:t>
      </w:r>
      <w:r w:rsidRPr="00874B16">
        <w:t xml:space="preserve">; код за ЄДРПОУ – </w:t>
      </w:r>
      <w:r>
        <w:t>43958390</w:t>
      </w:r>
      <w:r w:rsidRPr="00874B16">
        <w:t>; категорія замовника – орган державної влади.</w:t>
      </w:r>
    </w:p>
    <w:p w:rsidR="00E91251" w:rsidRPr="00E91251" w:rsidRDefault="00E91251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line="240" w:lineRule="auto"/>
        <w:ind w:left="0"/>
      </w:pPr>
      <w:r>
        <w:rPr>
          <w:color w:val="0D1D2E"/>
        </w:rPr>
        <w:t>Ідентифікатор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закупівлі</w:t>
      </w:r>
      <w:r>
        <w:rPr>
          <w:b w:val="0"/>
          <w:color w:val="0D1D2E"/>
        </w:rPr>
        <w:t>:</w:t>
      </w:r>
      <w:r>
        <w:rPr>
          <w:b w:val="0"/>
          <w:color w:val="0D1D2E"/>
          <w:spacing w:val="-6"/>
        </w:rPr>
        <w:t xml:space="preserve"> </w:t>
      </w:r>
      <w:hyperlink r:id="rId5" w:tgtFrame="_blank" w:history="1">
        <w:r w:rsidR="00AD0570" w:rsidRPr="00AD0570">
          <w:rPr>
            <w:rStyle w:val="a5"/>
          </w:rPr>
          <w:t>UA-2023-01-20-011861-a</w:t>
        </w:r>
      </w:hyperlink>
      <w:r w:rsidR="00463956">
        <w:t xml:space="preserve"> </w:t>
      </w:r>
    </w:p>
    <w:p w:rsidR="00477EF5" w:rsidRPr="00463956" w:rsidRDefault="00477EF5" w:rsidP="00477EF5">
      <w:pPr>
        <w:pStyle w:val="1"/>
        <w:spacing w:line="240" w:lineRule="auto"/>
        <w:ind w:left="0"/>
        <w:rPr>
          <w:b w:val="0"/>
          <w:sz w:val="36"/>
          <w:szCs w:val="36"/>
        </w:rPr>
      </w:pPr>
    </w:p>
    <w:p w:rsidR="00141E27" w:rsidRDefault="0071436C" w:rsidP="00477EF5">
      <w:pPr>
        <w:pStyle w:val="a3"/>
        <w:ind w:left="0" w:right="99"/>
      </w:pPr>
      <w:r>
        <w:rPr>
          <w:b/>
          <w:color w:val="0D1D2E"/>
        </w:rPr>
        <w:t>Предмет закупівлі</w:t>
      </w:r>
      <w:r>
        <w:rPr>
          <w:color w:val="0D1D2E"/>
        </w:rPr>
        <w:t xml:space="preserve">: </w:t>
      </w:r>
      <w:r w:rsidR="00AD0570">
        <w:rPr>
          <w:color w:val="0D1D2E"/>
        </w:rPr>
        <w:t>Бензин А-95 Дизельне паливо</w:t>
      </w:r>
      <w:r w:rsidR="00427B4B" w:rsidRPr="00427B4B">
        <w:rPr>
          <w:color w:val="0D1D2E"/>
        </w:rPr>
        <w:t xml:space="preserve"> </w:t>
      </w:r>
      <w:r>
        <w:rPr>
          <w:color w:val="0D1D2E"/>
        </w:rPr>
        <w:t>(</w:t>
      </w:r>
      <w:r>
        <w:t>Код за</w:t>
      </w:r>
      <w:r w:rsidR="001F7D39">
        <w:t xml:space="preserve"> </w:t>
      </w:r>
      <w:r>
        <w:t xml:space="preserve">ДК 021:2015 - </w:t>
      </w:r>
      <w:r w:rsidR="00AD0570">
        <w:t xml:space="preserve">                 </w:t>
      </w:r>
      <w:r w:rsidR="00AD0570" w:rsidRPr="00AD0570">
        <w:t>09130000-9 Нафта і дистиляти</w:t>
      </w:r>
      <w:r w:rsidR="001F7D39" w:rsidRPr="001F7D39">
        <w:t xml:space="preserve"> </w:t>
      </w:r>
      <w:r>
        <w:t>(</w:t>
      </w:r>
      <w:r w:rsidR="001F7D39">
        <w:t>1</w:t>
      </w:r>
      <w:r>
        <w:rPr>
          <w:spacing w:val="1"/>
        </w:rPr>
        <w:t xml:space="preserve"> </w:t>
      </w:r>
      <w:r w:rsidR="001F7D39">
        <w:t>лот</w:t>
      </w:r>
      <w:r>
        <w:t>))</w:t>
      </w:r>
    </w:p>
    <w:p w:rsidR="00141E27" w:rsidRPr="00463956" w:rsidRDefault="00141E27" w:rsidP="00477EF5">
      <w:pPr>
        <w:pStyle w:val="a3"/>
        <w:spacing w:before="10"/>
        <w:ind w:left="0"/>
        <w:jc w:val="left"/>
        <w:rPr>
          <w:sz w:val="36"/>
          <w:szCs w:val="36"/>
        </w:rPr>
      </w:pPr>
    </w:p>
    <w:p w:rsidR="00141E27" w:rsidRDefault="0071436C" w:rsidP="00AD0570">
      <w:pPr>
        <w:pStyle w:val="a4"/>
        <w:tabs>
          <w:tab w:val="left" w:pos="837"/>
        </w:tabs>
        <w:ind w:left="0" w:firstLine="284"/>
        <w:rPr>
          <w:sz w:val="28"/>
        </w:rPr>
      </w:pPr>
      <w:r>
        <w:rPr>
          <w:color w:val="0D1D2E"/>
          <w:sz w:val="28"/>
        </w:rPr>
        <w:t>Лот</w:t>
      </w:r>
      <w:r>
        <w:rPr>
          <w:color w:val="0D1D2E"/>
          <w:spacing w:val="-3"/>
          <w:sz w:val="28"/>
        </w:rPr>
        <w:t xml:space="preserve"> </w:t>
      </w:r>
      <w:r>
        <w:rPr>
          <w:color w:val="0D1D2E"/>
          <w:sz w:val="28"/>
        </w:rPr>
        <w:t>№1-</w:t>
      </w:r>
      <w:r>
        <w:rPr>
          <w:color w:val="0D1D2E"/>
          <w:spacing w:val="67"/>
          <w:sz w:val="28"/>
        </w:rPr>
        <w:t xml:space="preserve"> </w:t>
      </w:r>
      <w:r w:rsidR="00AD0570" w:rsidRPr="00AD0570">
        <w:rPr>
          <w:sz w:val="28"/>
          <w:szCs w:val="28"/>
        </w:rPr>
        <w:t>Бензин А-95 Дизельне паливо (Код за ДК 021:2015 - 09130000-9 Нафта і дистиляти</w:t>
      </w:r>
      <w:r w:rsidRPr="001F7D39">
        <w:rPr>
          <w:color w:val="0D1D2E"/>
          <w:sz w:val="28"/>
        </w:rPr>
        <w:t>)</w:t>
      </w:r>
    </w:p>
    <w:p w:rsidR="00141E27" w:rsidRPr="00E91251" w:rsidRDefault="00141E27" w:rsidP="00477EF5">
      <w:pPr>
        <w:pStyle w:val="a3"/>
        <w:spacing w:before="1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jc w:val="both"/>
        <w:rPr>
          <w:color w:val="0D1D2E"/>
          <w:sz w:val="28"/>
        </w:rPr>
      </w:pPr>
      <w:r>
        <w:rPr>
          <w:b/>
          <w:color w:val="0D1D2E"/>
          <w:sz w:val="28"/>
        </w:rPr>
        <w:t>Вид</w:t>
      </w:r>
      <w:r>
        <w:rPr>
          <w:b/>
          <w:color w:val="0D1D2E"/>
          <w:spacing w:val="-4"/>
          <w:sz w:val="28"/>
        </w:rPr>
        <w:t xml:space="preserve"> </w:t>
      </w:r>
      <w:r>
        <w:rPr>
          <w:b/>
          <w:color w:val="0D1D2E"/>
          <w:sz w:val="28"/>
        </w:rPr>
        <w:t>процедури:</w:t>
      </w:r>
      <w:r>
        <w:rPr>
          <w:b/>
          <w:color w:val="0D1D2E"/>
          <w:spacing w:val="-4"/>
          <w:sz w:val="28"/>
        </w:rPr>
        <w:t xml:space="preserve"> </w:t>
      </w:r>
      <w:r>
        <w:rPr>
          <w:color w:val="0D1D2E"/>
          <w:sz w:val="28"/>
        </w:rPr>
        <w:t>відкриті</w:t>
      </w:r>
      <w:r>
        <w:rPr>
          <w:color w:val="0D1D2E"/>
          <w:spacing w:val="-2"/>
          <w:sz w:val="28"/>
        </w:rPr>
        <w:t xml:space="preserve"> </w:t>
      </w:r>
      <w:r w:rsidR="00463956">
        <w:rPr>
          <w:color w:val="0D1D2E"/>
          <w:sz w:val="28"/>
        </w:rPr>
        <w:t>торги (з особливостями)</w:t>
      </w:r>
    </w:p>
    <w:p w:rsidR="00141E27" w:rsidRPr="00E91251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before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очікуваної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вартості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та/або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розміру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бюджетного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призначення:</w:t>
      </w:r>
    </w:p>
    <w:p w:rsidR="00141E27" w:rsidRDefault="0071436C" w:rsidP="00477EF5">
      <w:pPr>
        <w:pStyle w:val="a3"/>
        <w:ind w:left="0" w:right="101" w:firstLine="707"/>
      </w:pPr>
      <w:r>
        <w:rPr>
          <w:color w:val="0D1D2E"/>
        </w:rPr>
        <w:t xml:space="preserve">Розмір бюджетного призначення визначений </w:t>
      </w:r>
      <w:r>
        <w:t xml:space="preserve">з </w:t>
      </w:r>
      <w:r>
        <w:rPr>
          <w:color w:val="0D1D2E"/>
        </w:rPr>
        <w:t>урахуванням вимог наказу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Міністерства розвитку економіки, торгівлі та сільського господарства України від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18.02.2020 № 275 "Про затвердження примірної методики визначення очікуваної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 xml:space="preserve">вартості предмета закупівлі", </w:t>
      </w:r>
      <w:r w:rsidRPr="00427B4B">
        <w:t xml:space="preserve">Законом України </w:t>
      </w:r>
      <w:r w:rsidR="006569E2" w:rsidRPr="00427B4B">
        <w:t>від 03.11.2022 № 2710-</w:t>
      </w:r>
      <w:r w:rsidR="006569E2" w:rsidRPr="00427B4B">
        <w:rPr>
          <w:lang w:val="en-US"/>
        </w:rPr>
        <w:t>IX</w:t>
      </w:r>
      <w:r w:rsidR="006569E2" w:rsidRPr="00427B4B">
        <w:t xml:space="preserve"> </w:t>
      </w:r>
      <w:r w:rsidRPr="00427B4B">
        <w:t>«Про Державний бюджет України</w:t>
      </w:r>
      <w:r w:rsidRPr="00427B4B">
        <w:rPr>
          <w:spacing w:val="1"/>
        </w:rPr>
        <w:t xml:space="preserve"> </w:t>
      </w:r>
      <w:r w:rsidRPr="00427B4B">
        <w:t>на 202</w:t>
      </w:r>
      <w:r w:rsidR="006569E2" w:rsidRPr="00427B4B">
        <w:t>3</w:t>
      </w:r>
      <w:r w:rsidRPr="00427B4B">
        <w:t xml:space="preserve"> рік» за КПКВК 3</w:t>
      </w:r>
      <w:r w:rsidR="00AD0570">
        <w:t>5</w:t>
      </w:r>
      <w:r w:rsidRPr="00427B4B">
        <w:t>0</w:t>
      </w:r>
      <w:r w:rsidR="006569E2" w:rsidRPr="00427B4B">
        <w:t>6</w:t>
      </w:r>
      <w:r w:rsidRPr="00427B4B">
        <w:t xml:space="preserve">010 «Керівництво та управління у сфері </w:t>
      </w:r>
      <w:r w:rsidR="00427B4B" w:rsidRPr="00427B4B">
        <w:t>митної політики</w:t>
      </w:r>
      <w:r w:rsidRPr="00427B4B">
        <w:t>»</w:t>
      </w:r>
      <w:r w:rsidR="00427B4B" w:rsidRPr="00427B4B">
        <w:t>, затверджений наказом Міністерства фінансів України від 07.02.2023 №65</w:t>
      </w:r>
      <w:r w:rsidRPr="00427B4B">
        <w:t xml:space="preserve"> відповідно до бюджетного запиту на 202</w:t>
      </w:r>
      <w:r w:rsidR="00427B4B" w:rsidRPr="00427B4B">
        <w:t>3</w:t>
      </w:r>
      <w:r w:rsidRPr="00427B4B">
        <w:t xml:space="preserve"> рік</w:t>
      </w:r>
      <w:r w:rsidRPr="00427B4B">
        <w:rPr>
          <w:spacing w:val="1"/>
        </w:rPr>
        <w:t xml:space="preserve"> </w:t>
      </w:r>
      <w:r w:rsidRPr="00427B4B">
        <w:rPr>
          <w:color w:val="0D1D2E"/>
        </w:rPr>
        <w:t>та на підставі</w:t>
      </w:r>
      <w:r w:rsidRPr="00427B4B">
        <w:rPr>
          <w:color w:val="0D1D2E"/>
          <w:spacing w:val="1"/>
        </w:rPr>
        <w:t xml:space="preserve"> </w:t>
      </w:r>
      <w:r w:rsidRPr="00427B4B">
        <w:rPr>
          <w:color w:val="0D1D2E"/>
        </w:rPr>
        <w:t>попередніх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розрахунків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до</w:t>
      </w:r>
      <w:r w:rsidRPr="00427B4B">
        <w:rPr>
          <w:color w:val="0D1D2E"/>
          <w:spacing w:val="-3"/>
        </w:rPr>
        <w:t xml:space="preserve"> </w:t>
      </w:r>
      <w:r w:rsidR="00463956" w:rsidRPr="00427B4B">
        <w:rPr>
          <w:color w:val="0D1D2E"/>
        </w:rPr>
        <w:t>проекту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бюджету</w:t>
      </w:r>
      <w:r w:rsidRPr="00427B4B">
        <w:rPr>
          <w:color w:val="0D1D2E"/>
          <w:spacing w:val="-2"/>
        </w:rPr>
        <w:t xml:space="preserve"> </w:t>
      </w:r>
      <w:r w:rsidRPr="00427B4B">
        <w:rPr>
          <w:color w:val="0D1D2E"/>
        </w:rPr>
        <w:t>на</w:t>
      </w:r>
      <w:r w:rsidRPr="00427B4B">
        <w:rPr>
          <w:color w:val="0D1D2E"/>
          <w:spacing w:val="-1"/>
        </w:rPr>
        <w:t xml:space="preserve"> </w:t>
      </w:r>
      <w:r w:rsidRPr="00427B4B">
        <w:rPr>
          <w:color w:val="0D1D2E"/>
        </w:rPr>
        <w:t>202</w:t>
      </w:r>
      <w:r w:rsidR="00463956" w:rsidRPr="00427B4B">
        <w:rPr>
          <w:color w:val="0D1D2E"/>
        </w:rPr>
        <w:t>3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рік.</w:t>
      </w:r>
    </w:p>
    <w:p w:rsidR="00141E27" w:rsidRDefault="0071436C" w:rsidP="00477EF5">
      <w:pPr>
        <w:pStyle w:val="a3"/>
        <w:ind w:left="0" w:right="105" w:firstLine="707"/>
      </w:pPr>
      <w:r>
        <w:t>При визначенні очікуваної вартості закупівлі враховувалась інформація про</w:t>
      </w:r>
      <w:r>
        <w:rPr>
          <w:spacing w:val="1"/>
        </w:rPr>
        <w:t xml:space="preserve"> </w:t>
      </w:r>
      <w:r>
        <w:t>ціни на товари та послуги, що міститься в мережі Інтернет у відкритому доступі, в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торгівельних</w:t>
      </w:r>
      <w:r>
        <w:rPr>
          <w:spacing w:val="1"/>
        </w:rPr>
        <w:t xml:space="preserve"> </w:t>
      </w:r>
      <w:r>
        <w:t>майданчиках,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закупівель</w:t>
      </w:r>
      <w:r>
        <w:rPr>
          <w:spacing w:val="1"/>
        </w:rPr>
        <w:t xml:space="preserve"> </w:t>
      </w:r>
      <w:r>
        <w:t>"Prozorro".</w:t>
      </w:r>
    </w:p>
    <w:p w:rsidR="00141E27" w:rsidRDefault="0071436C" w:rsidP="00477EF5">
      <w:pPr>
        <w:pStyle w:val="a3"/>
        <w:spacing w:before="1"/>
        <w:ind w:left="0" w:right="102" w:firstLine="707"/>
      </w:pPr>
      <w:r>
        <w:t>Очікувана</w:t>
      </w:r>
      <w:r>
        <w:rPr>
          <w:spacing w:val="1"/>
        </w:rPr>
        <w:t xml:space="preserve"> </w:t>
      </w:r>
      <w:r>
        <w:t>вартість/розмір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</w:t>
      </w:r>
      <w:r>
        <w:rPr>
          <w:spacing w:val="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за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результатом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моніторингу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цін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на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ринку</w:t>
      </w:r>
      <w:r>
        <w:rPr>
          <w:color w:val="0D1D2E"/>
          <w:spacing w:val="-1"/>
        </w:rPr>
        <w:t xml:space="preserve"> </w:t>
      </w:r>
      <w:r>
        <w:rPr>
          <w:color w:val="0D1D2E"/>
        </w:rPr>
        <w:t>і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складає</w:t>
      </w:r>
      <w:r>
        <w:rPr>
          <w:color w:val="0D1D2E"/>
          <w:spacing w:val="-7"/>
        </w:rPr>
        <w:t xml:space="preserve"> </w:t>
      </w:r>
      <w:r w:rsidR="00AD0570">
        <w:t>123</w:t>
      </w:r>
      <w:r w:rsidR="00463956">
        <w:t> </w:t>
      </w:r>
      <w:r w:rsidR="00AD0570">
        <w:t>499</w:t>
      </w:r>
      <w:r>
        <w:rPr>
          <w:spacing w:val="-7"/>
        </w:rPr>
        <w:t xml:space="preserve"> </w:t>
      </w:r>
      <w:r>
        <w:t>грн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ПДВ.</w:t>
      </w:r>
    </w:p>
    <w:p w:rsidR="00141E27" w:rsidRDefault="0071436C" w:rsidP="00427B4B">
      <w:pPr>
        <w:pStyle w:val="1"/>
        <w:ind w:left="0"/>
      </w:pPr>
      <w:r>
        <w:rPr>
          <w:color w:val="0D1D2E"/>
        </w:rPr>
        <w:lastRenderedPageBreak/>
        <w:t>Технічні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якісні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характеристики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предмета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4"/>
        <w:tabs>
          <w:tab w:val="left" w:pos="837"/>
        </w:tabs>
        <w:ind w:left="0" w:firstLine="142"/>
        <w:rPr>
          <w:sz w:val="28"/>
        </w:rPr>
      </w:pPr>
      <w:r>
        <w:rPr>
          <w:color w:val="0D1D2E"/>
          <w:sz w:val="28"/>
        </w:rPr>
        <w:t>Обґрунтування</w:t>
      </w:r>
      <w:r>
        <w:rPr>
          <w:color w:val="0D1D2E"/>
          <w:spacing w:val="-7"/>
          <w:sz w:val="28"/>
        </w:rPr>
        <w:t xml:space="preserve"> </w:t>
      </w:r>
      <w:r>
        <w:rPr>
          <w:color w:val="0D1D2E"/>
          <w:sz w:val="28"/>
        </w:rPr>
        <w:t>доцільності</w:t>
      </w:r>
      <w:r>
        <w:rPr>
          <w:color w:val="0D1D2E"/>
          <w:spacing w:val="-5"/>
          <w:sz w:val="28"/>
        </w:rPr>
        <w:t xml:space="preserve"> </w:t>
      </w:r>
      <w:r>
        <w:rPr>
          <w:color w:val="0D1D2E"/>
          <w:sz w:val="28"/>
        </w:rPr>
        <w:t>закупівлі.</w:t>
      </w:r>
    </w:p>
    <w:p w:rsidR="00463956" w:rsidRDefault="0071436C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>Технічні та якісні характеристики предмета закупівлі визначені відповідно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до потреб замовника та з урахуванням вимог нормативних документів у цій</w:t>
      </w:r>
      <w:r>
        <w:rPr>
          <w:color w:val="0D1D2E"/>
          <w:spacing w:val="1"/>
        </w:rPr>
        <w:t xml:space="preserve"> </w:t>
      </w:r>
      <w:r w:rsidR="00463956">
        <w:rPr>
          <w:color w:val="0D1D2E"/>
        </w:rPr>
        <w:t>сфері.</w:t>
      </w:r>
    </w:p>
    <w:p w:rsidR="00463956" w:rsidRDefault="0071436C" w:rsidP="00427B4B">
      <w:pPr>
        <w:pStyle w:val="a3"/>
        <w:ind w:left="0" w:right="892"/>
        <w:rPr>
          <w:color w:val="0D1D2E"/>
        </w:rPr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  <w:r w:rsidR="00463956" w:rsidRPr="00463956">
        <w:rPr>
          <w:color w:val="0D1D2E"/>
        </w:rPr>
        <w:t xml:space="preserve"> </w:t>
      </w:r>
    </w:p>
    <w:p w:rsidR="00463956" w:rsidRDefault="00463956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 xml:space="preserve">Обсяги визначено відповідно до потреби, обрахованої Замовником та </w:t>
      </w:r>
      <w:r>
        <w:rPr>
          <w:color w:val="0D1D2E"/>
          <w:spacing w:val="-68"/>
        </w:rPr>
        <w:t xml:space="preserve"> </w:t>
      </w:r>
      <w:r>
        <w:rPr>
          <w:color w:val="0D1D2E"/>
        </w:rPr>
        <w:t>обсягу фінансування.</w:t>
      </w:r>
    </w:p>
    <w:p w:rsidR="00753F7E" w:rsidRDefault="00753F7E" w:rsidP="00427B4B">
      <w:pPr>
        <w:pStyle w:val="a3"/>
        <w:ind w:left="0" w:right="85" w:firstLine="426"/>
        <w:rPr>
          <w:color w:val="0D1D2E"/>
        </w:rPr>
      </w:pPr>
    </w:p>
    <w:tbl>
      <w:tblPr>
        <w:tblW w:w="95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18"/>
        <w:gridCol w:w="2835"/>
        <w:gridCol w:w="2703"/>
      </w:tblGrid>
      <w:tr w:rsidR="00753F7E" w:rsidRPr="00753F7E" w:rsidTr="00753F7E">
        <w:trPr>
          <w:trHeight w:val="2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right="85"/>
              <w:rPr>
                <w:b/>
                <w:color w:val="0D1D2E"/>
              </w:rPr>
            </w:pPr>
            <w:r w:rsidRPr="00753F7E">
              <w:rPr>
                <w:b/>
                <w:color w:val="0D1D2E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right="85"/>
              <w:jc w:val="center"/>
              <w:rPr>
                <w:b/>
                <w:color w:val="0D1D2E"/>
              </w:rPr>
            </w:pPr>
            <w:r w:rsidRPr="00753F7E">
              <w:rPr>
                <w:b/>
                <w:color w:val="0D1D2E"/>
              </w:rPr>
              <w:t>Назва товару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right="85"/>
              <w:rPr>
                <w:b/>
                <w:color w:val="0D1D2E"/>
              </w:rPr>
            </w:pPr>
            <w:r w:rsidRPr="00753F7E">
              <w:rPr>
                <w:b/>
                <w:color w:val="0D1D2E"/>
              </w:rPr>
              <w:t>Кількість товару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F7E" w:rsidRPr="00753F7E" w:rsidRDefault="00753F7E" w:rsidP="00753F7E">
            <w:pPr>
              <w:pStyle w:val="a3"/>
              <w:ind w:right="85"/>
              <w:rPr>
                <w:b/>
                <w:color w:val="0D1D2E"/>
              </w:rPr>
            </w:pPr>
            <w:r w:rsidRPr="00753F7E">
              <w:rPr>
                <w:b/>
                <w:color w:val="0D1D2E"/>
              </w:rPr>
              <w:t>Одиниця виміру</w:t>
            </w:r>
          </w:p>
        </w:tc>
      </w:tr>
      <w:tr w:rsidR="00753F7E" w:rsidRPr="00753F7E" w:rsidTr="00753F7E">
        <w:trPr>
          <w:trHeight w:val="2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left="0" w:right="85"/>
              <w:rPr>
                <w:color w:val="0D1D2E"/>
              </w:rPr>
            </w:pPr>
            <w:r w:rsidRPr="00753F7E">
              <w:rPr>
                <w:color w:val="0D1D2E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right="85"/>
              <w:rPr>
                <w:color w:val="0D1D2E"/>
              </w:rPr>
            </w:pPr>
            <w:r w:rsidRPr="00753F7E">
              <w:rPr>
                <w:color w:val="0D1D2E"/>
              </w:rPr>
              <w:t>Бензин А-95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left="0" w:right="85"/>
              <w:jc w:val="center"/>
              <w:rPr>
                <w:color w:val="0D1D2E"/>
              </w:rPr>
            </w:pPr>
            <w:r w:rsidRPr="00753F7E">
              <w:rPr>
                <w:color w:val="0D1D2E"/>
              </w:rPr>
              <w:t>900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F7E" w:rsidRPr="00753F7E" w:rsidRDefault="00753F7E" w:rsidP="00753F7E">
            <w:pPr>
              <w:pStyle w:val="a3"/>
              <w:ind w:right="85"/>
              <w:jc w:val="center"/>
              <w:rPr>
                <w:color w:val="0D1D2E"/>
              </w:rPr>
            </w:pPr>
            <w:r w:rsidRPr="00753F7E">
              <w:rPr>
                <w:color w:val="0D1D2E"/>
              </w:rPr>
              <w:t>літр</w:t>
            </w:r>
          </w:p>
        </w:tc>
      </w:tr>
      <w:tr w:rsidR="00753F7E" w:rsidRPr="00753F7E" w:rsidTr="00753F7E">
        <w:trPr>
          <w:trHeight w:val="2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left="0" w:right="85"/>
              <w:rPr>
                <w:color w:val="0D1D2E"/>
              </w:rPr>
            </w:pPr>
            <w:r w:rsidRPr="00753F7E">
              <w:rPr>
                <w:color w:val="0D1D2E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right="85"/>
              <w:rPr>
                <w:color w:val="0D1D2E"/>
              </w:rPr>
            </w:pPr>
            <w:r w:rsidRPr="00753F7E">
              <w:rPr>
                <w:color w:val="0D1D2E"/>
              </w:rPr>
              <w:t>Дизельне паливо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F7E" w:rsidRPr="00753F7E" w:rsidRDefault="00753F7E" w:rsidP="00753F7E">
            <w:pPr>
              <w:pStyle w:val="a3"/>
              <w:ind w:left="0" w:right="85"/>
              <w:jc w:val="center"/>
              <w:rPr>
                <w:color w:val="0D1D2E"/>
                <w:lang w:val="ru-RU"/>
              </w:rPr>
            </w:pPr>
            <w:r w:rsidRPr="00753F7E">
              <w:rPr>
                <w:color w:val="0D1D2E"/>
                <w:lang w:val="ru-RU"/>
              </w:rPr>
              <w:t>1 000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F7E" w:rsidRPr="00753F7E" w:rsidRDefault="00753F7E" w:rsidP="00753F7E">
            <w:pPr>
              <w:pStyle w:val="a3"/>
              <w:ind w:right="85"/>
              <w:jc w:val="center"/>
              <w:rPr>
                <w:color w:val="0D1D2E"/>
              </w:rPr>
            </w:pPr>
            <w:r w:rsidRPr="00753F7E">
              <w:rPr>
                <w:color w:val="0D1D2E"/>
              </w:rPr>
              <w:t>літр</w:t>
            </w:r>
          </w:p>
        </w:tc>
      </w:tr>
    </w:tbl>
    <w:p w:rsidR="00753F7E" w:rsidRPr="00753F7E" w:rsidRDefault="00753F7E" w:rsidP="00753F7E">
      <w:pPr>
        <w:pStyle w:val="a3"/>
        <w:ind w:right="85" w:firstLine="426"/>
        <w:jc w:val="center"/>
        <w:rPr>
          <w:color w:val="0D1D2E"/>
        </w:rPr>
      </w:pPr>
      <w:r w:rsidRPr="00753F7E">
        <w:rPr>
          <w:color w:val="0D1D2E"/>
        </w:rPr>
        <w:t>ВИМОГИ ДО ТОВАРУ: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r w:rsidRPr="00753F7E">
        <w:rPr>
          <w:color w:val="0D1D2E"/>
        </w:rPr>
        <w:t>Назва вимоги</w:t>
      </w:r>
      <w:r w:rsidRPr="00753F7E">
        <w:rPr>
          <w:color w:val="0D1D2E"/>
        </w:rPr>
        <w:tab/>
        <w:t>Технічні параметри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r w:rsidRPr="00753F7E">
        <w:rPr>
          <w:color w:val="0D1D2E"/>
        </w:rPr>
        <w:t>Октанове число за дослідним методом</w:t>
      </w:r>
      <w:r w:rsidRPr="00753F7E">
        <w:rPr>
          <w:color w:val="0D1D2E"/>
        </w:rPr>
        <w:tab/>
        <w:t xml:space="preserve"> не менше 95 одиниць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r w:rsidRPr="00753F7E">
        <w:rPr>
          <w:color w:val="0D1D2E"/>
        </w:rPr>
        <w:t>Октанове число за моторним методом</w:t>
      </w:r>
      <w:r w:rsidRPr="00753F7E">
        <w:rPr>
          <w:color w:val="0D1D2E"/>
        </w:rPr>
        <w:tab/>
        <w:t xml:space="preserve"> не менше 85 одиниць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r w:rsidRPr="00753F7E">
        <w:rPr>
          <w:color w:val="0D1D2E"/>
        </w:rPr>
        <w:t>Масова частка кисню</w:t>
      </w:r>
      <w:r w:rsidRPr="00753F7E">
        <w:rPr>
          <w:color w:val="0D1D2E"/>
        </w:rPr>
        <w:tab/>
        <w:t xml:space="preserve"> </w:t>
      </w:r>
      <w:r>
        <w:rPr>
          <w:color w:val="0D1D2E"/>
        </w:rPr>
        <w:tab/>
      </w:r>
      <w:r>
        <w:rPr>
          <w:color w:val="0D1D2E"/>
        </w:rPr>
        <w:tab/>
        <w:t xml:space="preserve"> </w:t>
      </w:r>
      <w:r w:rsidRPr="00753F7E">
        <w:rPr>
          <w:color w:val="0D1D2E"/>
        </w:rPr>
        <w:t>не більше 2,7 %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proofErr w:type="spellStart"/>
      <w:r w:rsidRPr="00753F7E">
        <w:rPr>
          <w:color w:val="0D1D2E"/>
        </w:rPr>
        <w:t>Bміст</w:t>
      </w:r>
      <w:proofErr w:type="spellEnd"/>
      <w:r w:rsidRPr="00753F7E">
        <w:rPr>
          <w:color w:val="0D1D2E"/>
        </w:rPr>
        <w:t xml:space="preserve"> сірки</w:t>
      </w:r>
      <w:r w:rsidRPr="00753F7E">
        <w:rPr>
          <w:color w:val="0D1D2E"/>
        </w:rPr>
        <w:tab/>
        <w:t xml:space="preserve"> </w:t>
      </w:r>
      <w:r>
        <w:rPr>
          <w:color w:val="0D1D2E"/>
        </w:rPr>
        <w:tab/>
      </w:r>
      <w:r>
        <w:rPr>
          <w:color w:val="0D1D2E"/>
        </w:rPr>
        <w:tab/>
      </w:r>
      <w:r>
        <w:rPr>
          <w:color w:val="0D1D2E"/>
        </w:rPr>
        <w:tab/>
      </w:r>
      <w:r>
        <w:rPr>
          <w:color w:val="0D1D2E"/>
        </w:rPr>
        <w:tab/>
        <w:t xml:space="preserve"> </w:t>
      </w:r>
      <w:r w:rsidRPr="00753F7E">
        <w:rPr>
          <w:color w:val="0D1D2E"/>
        </w:rPr>
        <w:t>не більше 10 міліграмів на один кілограм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r w:rsidRPr="00753F7E">
        <w:rPr>
          <w:color w:val="0D1D2E"/>
        </w:rPr>
        <w:t>Концентрація свинцю</w:t>
      </w:r>
      <w:r w:rsidRPr="00753F7E">
        <w:rPr>
          <w:color w:val="0D1D2E"/>
        </w:rPr>
        <w:tab/>
      </w:r>
      <w:r>
        <w:rPr>
          <w:color w:val="0D1D2E"/>
        </w:rPr>
        <w:tab/>
      </w:r>
      <w:r>
        <w:rPr>
          <w:color w:val="0D1D2E"/>
        </w:rPr>
        <w:tab/>
      </w:r>
      <w:r w:rsidRPr="00753F7E">
        <w:rPr>
          <w:color w:val="0D1D2E"/>
        </w:rPr>
        <w:t xml:space="preserve"> не більше 5 міліграмів на один куб. дециметр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r w:rsidRPr="00753F7E">
        <w:rPr>
          <w:color w:val="0D1D2E"/>
        </w:rPr>
        <w:t>Концентрація марганцю</w:t>
      </w:r>
      <w:r w:rsidRPr="00753F7E">
        <w:rPr>
          <w:color w:val="0D1D2E"/>
        </w:rPr>
        <w:tab/>
        <w:t xml:space="preserve"> </w:t>
      </w:r>
      <w:r>
        <w:rPr>
          <w:color w:val="0D1D2E"/>
        </w:rPr>
        <w:tab/>
        <w:t xml:space="preserve"> </w:t>
      </w:r>
      <w:r w:rsidRPr="00753F7E">
        <w:rPr>
          <w:color w:val="0D1D2E"/>
        </w:rPr>
        <w:t>не більше 6 міліграмів на один куб. дециметр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r w:rsidRPr="00753F7E">
        <w:rPr>
          <w:color w:val="0D1D2E"/>
        </w:rPr>
        <w:t>Об’ємна частка бензолу</w:t>
      </w:r>
      <w:r w:rsidRPr="00753F7E">
        <w:rPr>
          <w:color w:val="0D1D2E"/>
        </w:rPr>
        <w:tab/>
        <w:t xml:space="preserve"> </w:t>
      </w:r>
      <w:r>
        <w:rPr>
          <w:color w:val="0D1D2E"/>
        </w:rPr>
        <w:tab/>
      </w:r>
      <w:r>
        <w:rPr>
          <w:color w:val="0D1D2E"/>
        </w:rPr>
        <w:tab/>
        <w:t xml:space="preserve"> </w:t>
      </w:r>
      <w:r w:rsidRPr="00753F7E">
        <w:rPr>
          <w:color w:val="0D1D2E"/>
        </w:rPr>
        <w:t>не більше 1 %</w:t>
      </w:r>
    </w:p>
    <w:p w:rsidR="00753F7E" w:rsidRPr="00753F7E" w:rsidRDefault="00753F7E" w:rsidP="00753F7E">
      <w:pPr>
        <w:pStyle w:val="a3"/>
        <w:ind w:right="85" w:hanging="116"/>
        <w:rPr>
          <w:color w:val="0D1D2E"/>
        </w:rPr>
      </w:pPr>
      <w:r w:rsidRPr="00753F7E">
        <w:rPr>
          <w:color w:val="0D1D2E"/>
        </w:rPr>
        <w:t xml:space="preserve">Об’ємна частка </w:t>
      </w:r>
      <w:proofErr w:type="spellStart"/>
      <w:r w:rsidRPr="00753F7E">
        <w:rPr>
          <w:color w:val="0D1D2E"/>
        </w:rPr>
        <w:t>олефінових</w:t>
      </w:r>
      <w:proofErr w:type="spellEnd"/>
      <w:r w:rsidRPr="00753F7E">
        <w:rPr>
          <w:color w:val="0D1D2E"/>
        </w:rPr>
        <w:t xml:space="preserve"> вуглеводнів</w:t>
      </w:r>
      <w:r w:rsidRPr="00753F7E">
        <w:rPr>
          <w:color w:val="0D1D2E"/>
        </w:rPr>
        <w:tab/>
        <w:t xml:space="preserve"> не більше 18 %</w:t>
      </w:r>
    </w:p>
    <w:p w:rsidR="00753F7E" w:rsidRDefault="00753F7E" w:rsidP="00753F7E">
      <w:pPr>
        <w:pStyle w:val="a3"/>
        <w:ind w:left="0" w:right="85"/>
        <w:rPr>
          <w:color w:val="0D1D2E"/>
        </w:rPr>
      </w:pPr>
      <w:r w:rsidRPr="00753F7E">
        <w:rPr>
          <w:color w:val="0D1D2E"/>
        </w:rPr>
        <w:t xml:space="preserve">Об’ємна частка ароматичних вуглеводнів </w:t>
      </w:r>
      <w:r w:rsidRPr="00753F7E">
        <w:rPr>
          <w:color w:val="0D1D2E"/>
        </w:rPr>
        <w:tab/>
        <w:t xml:space="preserve"> не більше 35 %</w:t>
      </w:r>
    </w:p>
    <w:p w:rsidR="00753F7E" w:rsidRDefault="00753F7E" w:rsidP="00753F7E">
      <w:pPr>
        <w:pStyle w:val="a3"/>
        <w:ind w:left="0" w:right="85"/>
        <w:rPr>
          <w:color w:val="0D1D2E"/>
        </w:rPr>
      </w:pPr>
    </w:p>
    <w:p w:rsidR="00753F7E" w:rsidRPr="00753F7E" w:rsidRDefault="00753F7E" w:rsidP="00753F7E">
      <w:pPr>
        <w:pStyle w:val="a3"/>
        <w:ind w:left="0" w:right="85"/>
        <w:rPr>
          <w:color w:val="0D1D2E"/>
        </w:rPr>
      </w:pPr>
      <w:r w:rsidRPr="00753F7E">
        <w:rPr>
          <w:color w:val="0D1D2E"/>
        </w:rPr>
        <w:t>- ДСТУ 7687:2015 «Бензини автомобільні Євро. Технічні умови» та/або діючому</w:t>
      </w:r>
      <w:r w:rsidRPr="00753F7E">
        <w:rPr>
          <w:b/>
          <w:bCs/>
          <w:color w:val="0D1D2E"/>
        </w:rPr>
        <w:t xml:space="preserve">  </w:t>
      </w:r>
      <w:r w:rsidRPr="00753F7E">
        <w:rPr>
          <w:color w:val="0D1D2E"/>
        </w:rPr>
        <w:t>Технічному регламенту щодо вимог до автомобільних бензинів, дизельного, суднового та котельного палива, затвердженому Постановою Кабінету Міністрів України від 01 серпня 2013 р. №927 у разі закупівлі бензину;</w:t>
      </w:r>
    </w:p>
    <w:p w:rsidR="00753F7E" w:rsidRPr="00753F7E" w:rsidRDefault="00753F7E" w:rsidP="00753F7E">
      <w:pPr>
        <w:pStyle w:val="a3"/>
        <w:ind w:left="0" w:right="85"/>
        <w:rPr>
          <w:color w:val="0D1D2E"/>
        </w:rPr>
      </w:pPr>
      <w:r w:rsidRPr="00753F7E">
        <w:rPr>
          <w:color w:val="0D1D2E"/>
        </w:rPr>
        <w:t>- ДСТУ 7688:2015 «Паливо дизельне Євро. Технічні умови» та/або діючому</w:t>
      </w:r>
      <w:r w:rsidRPr="00753F7E">
        <w:rPr>
          <w:b/>
          <w:bCs/>
          <w:color w:val="0D1D2E"/>
        </w:rPr>
        <w:t xml:space="preserve">  </w:t>
      </w:r>
      <w:r w:rsidRPr="00753F7E">
        <w:rPr>
          <w:color w:val="0D1D2E"/>
        </w:rPr>
        <w:t>Технічному регламенту щодо вимог до автомобільних бензинів, дизельного, суднового та котельного палива, затвердженому Постановою Кабінету Міністрів України від 01 серпня 2013 р. №927 у разі закупівлі дизельного палива.</w:t>
      </w:r>
    </w:p>
    <w:p w:rsidR="00141E27" w:rsidRPr="00E91251" w:rsidRDefault="00141E27" w:rsidP="00427B4B">
      <w:pPr>
        <w:pStyle w:val="a3"/>
        <w:ind w:left="0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3"/>
        <w:ind w:left="0" w:firstLine="777"/>
        <w:rPr>
          <w:color w:val="0D1D2E"/>
        </w:rPr>
      </w:pPr>
      <w:r>
        <w:rPr>
          <w:color w:val="0D1D2E"/>
        </w:rPr>
        <w:t>Обсяги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відповідно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до</w:t>
      </w:r>
      <w:r>
        <w:rPr>
          <w:color w:val="0D1D2E"/>
          <w:spacing w:val="-14"/>
        </w:rPr>
        <w:t xml:space="preserve"> </w:t>
      </w:r>
      <w:r>
        <w:rPr>
          <w:color w:val="0D1D2E"/>
        </w:rPr>
        <w:t>потреби,</w:t>
      </w:r>
      <w:r>
        <w:rPr>
          <w:color w:val="0D1D2E"/>
          <w:spacing w:val="-12"/>
        </w:rPr>
        <w:t xml:space="preserve"> </w:t>
      </w:r>
      <w:r>
        <w:rPr>
          <w:color w:val="0D1D2E"/>
        </w:rPr>
        <w:t>обрахованої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Замовником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15"/>
        </w:rPr>
        <w:t xml:space="preserve"> </w:t>
      </w:r>
      <w:r>
        <w:rPr>
          <w:color w:val="0D1D2E"/>
        </w:rPr>
        <w:t>обсягу</w:t>
      </w:r>
      <w:r>
        <w:rPr>
          <w:color w:val="0D1D2E"/>
          <w:spacing w:val="-67"/>
        </w:rPr>
        <w:t xml:space="preserve"> </w:t>
      </w:r>
      <w:r>
        <w:rPr>
          <w:color w:val="0D1D2E"/>
        </w:rPr>
        <w:t>фінансування.</w:t>
      </w:r>
    </w:p>
    <w:p w:rsidR="00427B4B" w:rsidRDefault="00427B4B" w:rsidP="00427B4B">
      <w:pPr>
        <w:pStyle w:val="a3"/>
        <w:ind w:left="0"/>
        <w:rPr>
          <w:color w:val="0D1D2E"/>
        </w:rPr>
      </w:pPr>
    </w:p>
    <w:p w:rsidR="00427B4B" w:rsidRDefault="00427B4B" w:rsidP="00427B4B">
      <w:pPr>
        <w:pStyle w:val="a3"/>
        <w:ind w:left="0"/>
        <w:rPr>
          <w:color w:val="0D1D2E"/>
        </w:rPr>
      </w:pPr>
      <w:bookmarkStart w:id="0" w:name="_GoBack"/>
      <w:bookmarkEnd w:id="0"/>
    </w:p>
    <w:sectPr w:rsidR="00427B4B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F25"/>
    <w:multiLevelType w:val="hybridMultilevel"/>
    <w:tmpl w:val="321CDA92"/>
    <w:lvl w:ilvl="0" w:tplc="B3F66ECA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C292E728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7E1A56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CD1E6D4E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D85CCDA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0AD4AE3C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AC805A1A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1BC26812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F2D6BD62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5EB20AA4"/>
    <w:multiLevelType w:val="hybridMultilevel"/>
    <w:tmpl w:val="C73A7FE8"/>
    <w:lvl w:ilvl="0" w:tplc="88EE71F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B39863D8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2" w:tplc="B07064D4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3" w:tplc="A4500AE8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E7F0A2F8">
      <w:numFmt w:val="bullet"/>
      <w:lvlText w:val="•"/>
      <w:lvlJc w:val="left"/>
      <w:pPr>
        <w:ind w:left="3942" w:hanging="360"/>
      </w:pPr>
      <w:rPr>
        <w:rFonts w:hint="default"/>
        <w:lang w:val="uk-UA" w:eastAsia="en-US" w:bidi="ar-SA"/>
      </w:rPr>
    </w:lvl>
    <w:lvl w:ilvl="5" w:tplc="883E58FA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6" w:tplc="D630660C">
      <w:numFmt w:val="bullet"/>
      <w:lvlText w:val="•"/>
      <w:lvlJc w:val="left"/>
      <w:pPr>
        <w:ind w:left="6010" w:hanging="360"/>
      </w:pPr>
      <w:rPr>
        <w:rFonts w:hint="default"/>
        <w:lang w:val="uk-UA" w:eastAsia="en-US" w:bidi="ar-SA"/>
      </w:rPr>
    </w:lvl>
    <w:lvl w:ilvl="7" w:tplc="5FE0902E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A85EA2B8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88C1723"/>
    <w:multiLevelType w:val="hybridMultilevel"/>
    <w:tmpl w:val="B88A12DA"/>
    <w:lvl w:ilvl="0" w:tplc="B2281A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DF9CF19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E4088E0C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CD12E288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19E855DA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FFDAF764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4FC0D826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AF28FEC6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74DC9020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27"/>
    <w:rsid w:val="00141E27"/>
    <w:rsid w:val="001F7D39"/>
    <w:rsid w:val="002132A4"/>
    <w:rsid w:val="003C0EC9"/>
    <w:rsid w:val="00427B4B"/>
    <w:rsid w:val="00463956"/>
    <w:rsid w:val="00477EF5"/>
    <w:rsid w:val="006569E2"/>
    <w:rsid w:val="0071436C"/>
    <w:rsid w:val="00753F7E"/>
    <w:rsid w:val="00AD0570"/>
    <w:rsid w:val="00E91251"/>
    <w:rsid w:val="00F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C4C5-129E-4C17-A863-3154DBD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1-20-01186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2820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Олена Валеріївна</dc:creator>
  <cp:lastModifiedBy>User</cp:lastModifiedBy>
  <cp:revision>4</cp:revision>
  <dcterms:created xsi:type="dcterms:W3CDTF">2023-03-13T11:12:00Z</dcterms:created>
  <dcterms:modified xsi:type="dcterms:W3CDTF">2023-03-13T11:59:00Z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