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86DA2">
        <w:t>Електрична енергія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F86DA2">
        <w:t>09310000-5 Електрична енергія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F86DA2" w:rsidRPr="00F86DA2">
        <w:t>2-12-12-003158-а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7A7ABC" w:rsidRDefault="00B75DFD" w:rsidP="007919B9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8B5B9C">
        <w:t>208045,72</w:t>
      </w:r>
      <w:r>
        <w:t xml:space="preserve"> грн з ПДВ визначено на підставі</w:t>
      </w:r>
      <w:r w:rsidR="008B5B9C">
        <w:t xml:space="preserve"> Закону України про  «Про ринок електричної енергії»,</w:t>
      </w:r>
      <w:r>
        <w:t xml:space="preserve"> </w:t>
      </w:r>
      <w:r w:rsidR="008B5B9C">
        <w:t xml:space="preserve">постанови НКРЕКП від 21.1.2022 № 1788 «Про встановлення тарифу з передачі електричної енергії НЕК «Укренерго», інформації про середньозважену вартість електричної енергії на дату оголошення процедури закупівлі, взятої з офіційного сайту ДП «Оператор ринку» та обсягу закупівлі, відповідно до наказу Держмитслужби від </w:t>
      </w:r>
      <w:r w:rsidR="00D54467">
        <w:t xml:space="preserve">09.12.2022 № 140-аг 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B1647E">
        <w:t>Ук</w:t>
      </w:r>
      <w:r w:rsidR="00D54467">
        <w:t xml:space="preserve">раїни на 2023 рік». </w:t>
      </w:r>
      <w:r w:rsidR="008B5B9C">
        <w:t xml:space="preserve"> </w:t>
      </w:r>
    </w:p>
    <w:p w:rsidR="007B3889" w:rsidRDefault="007B3889" w:rsidP="00B55A90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 відкритих торгів з особливостями.</w:t>
      </w:r>
    </w:p>
    <w:p w:rsidR="005B46AD" w:rsidRDefault="005B46AD" w:rsidP="00B55A90">
      <w:pPr>
        <w:tabs>
          <w:tab w:val="left" w:pos="851"/>
        </w:tabs>
        <w:ind w:firstLine="567"/>
        <w:jc w:val="both"/>
      </w:pPr>
    </w:p>
    <w:p w:rsidR="005B46AD" w:rsidRDefault="005B46AD" w:rsidP="00B55A90">
      <w:pPr>
        <w:tabs>
          <w:tab w:val="left" w:pos="851"/>
        </w:tabs>
        <w:ind w:firstLine="567"/>
        <w:jc w:val="both"/>
      </w:pPr>
    </w:p>
    <w:p w:rsidR="005B46AD" w:rsidRPr="00D54467" w:rsidRDefault="005B46AD" w:rsidP="005B46AD">
      <w:pPr>
        <w:tabs>
          <w:tab w:val="left" w:pos="851"/>
        </w:tabs>
        <w:jc w:val="both"/>
      </w:pPr>
      <w:bookmarkStart w:id="0" w:name="_GoBack"/>
      <w:bookmarkEnd w:id="0"/>
    </w:p>
    <w:sectPr w:rsidR="005B46AD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C6D" w:rsidRDefault="00AE1C6D">
      <w:r>
        <w:separator/>
      </w:r>
    </w:p>
  </w:endnote>
  <w:endnote w:type="continuationSeparator" w:id="0">
    <w:p w:rsidR="00AE1C6D" w:rsidRDefault="00AE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C6D" w:rsidRDefault="00AE1C6D">
      <w:r>
        <w:separator/>
      </w:r>
    </w:p>
  </w:footnote>
  <w:footnote w:type="continuationSeparator" w:id="0">
    <w:p w:rsidR="00AE1C6D" w:rsidRDefault="00AE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46AD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B0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1C6D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09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2023-03-13T10:11:00Z</dcterms:created>
  <dcterms:modified xsi:type="dcterms:W3CDTF">2023-03-14T08:58:00Z</dcterms:modified>
</cp:coreProperties>
</file>