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B5F0DF0" w:rsidR="002B72AC" w:rsidRPr="00B426B2" w:rsidRDefault="00786B0C" w:rsidP="000437D2">
      <w:pPr>
        <w:spacing w:after="0" w:line="240" w:lineRule="auto"/>
        <w:jc w:val="center"/>
        <w:rPr>
          <w:rFonts w:ascii="Times New Roman" w:hAnsi="Times New Roman" w:cs="Times New Roman"/>
          <w:b/>
          <w:sz w:val="24"/>
          <w:szCs w:val="24"/>
        </w:rPr>
      </w:pPr>
      <w:r w:rsidRPr="00B426B2">
        <w:rPr>
          <w:rFonts w:ascii="Times New Roman" w:hAnsi="Times New Roman" w:cs="Times New Roman"/>
          <w:b/>
          <w:sz w:val="24"/>
          <w:szCs w:val="24"/>
        </w:rPr>
        <w:t>ЗАПОРІЗЬКА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35D59310" w14:textId="2F7A6838" w:rsidR="00786B0C" w:rsidRPr="00B426B2" w:rsidRDefault="002B72AC" w:rsidP="000437D2">
      <w:pPr>
        <w:spacing w:after="0" w:line="240" w:lineRule="auto"/>
        <w:jc w:val="center"/>
        <w:rPr>
          <w:rFonts w:ascii="Times New Roman" w:hAnsi="Times New Roman" w:cs="Times New Roman"/>
          <w:bCs/>
          <w:sz w:val="24"/>
          <w:szCs w:val="24"/>
        </w:rPr>
      </w:pPr>
      <w:r w:rsidRPr="00B426B2">
        <w:rPr>
          <w:rFonts w:ascii="Times New Roman" w:hAnsi="Times New Roman" w:cs="Times New Roman"/>
          <w:bCs/>
          <w:sz w:val="24"/>
          <w:szCs w:val="24"/>
        </w:rPr>
        <w:t xml:space="preserve">технічних та якісних характеристик </w:t>
      </w:r>
      <w:r w:rsidRPr="00322C22">
        <w:rPr>
          <w:rFonts w:ascii="Times New Roman" w:hAnsi="Times New Roman" w:cs="Times New Roman"/>
          <w:bCs/>
          <w:sz w:val="24"/>
          <w:szCs w:val="24"/>
        </w:rPr>
        <w:t>закупівлі</w:t>
      </w:r>
      <w:r w:rsidRPr="00B426B2">
        <w:rPr>
          <w:rFonts w:ascii="Times New Roman" w:hAnsi="Times New Roman" w:cs="Times New Roman"/>
          <w:b/>
          <w:bCs/>
          <w:sz w:val="24"/>
          <w:szCs w:val="24"/>
        </w:rPr>
        <w:t xml:space="preserve"> </w:t>
      </w:r>
      <w:r w:rsidR="00322C22" w:rsidRPr="00322C22">
        <w:rPr>
          <w:rFonts w:ascii="Times New Roman" w:hAnsi="Times New Roman" w:cs="Times New Roman"/>
          <w:b/>
        </w:rPr>
        <w:t>ДК 021:2015 (CPV): 09320000-8-Пара, гаряча вода та пов’язана продукція (Послуги з теплопостачання)</w:t>
      </w:r>
      <w:r w:rsidR="00322C22" w:rsidRPr="00386F1D">
        <w:rPr>
          <w:b/>
        </w:rPr>
        <w:t xml:space="preserve"> </w:t>
      </w:r>
      <w:r w:rsidRPr="00B426B2">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B426B2" w:rsidRDefault="002B72AC" w:rsidP="000437D2">
      <w:pPr>
        <w:spacing w:after="0" w:line="240" w:lineRule="auto"/>
        <w:jc w:val="center"/>
        <w:rPr>
          <w:rStyle w:val="a4"/>
          <w:rFonts w:ascii="Times New Roman" w:hAnsi="Times New Roman" w:cs="Times New Roman"/>
          <w:bCs/>
          <w:sz w:val="24"/>
          <w:szCs w:val="24"/>
        </w:rPr>
      </w:pPr>
      <w:r w:rsidRPr="00B426B2">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426B2" w:rsidRDefault="00786B0C" w:rsidP="000437D2">
      <w:pPr>
        <w:spacing w:after="0" w:line="240" w:lineRule="auto"/>
        <w:jc w:val="center"/>
        <w:rPr>
          <w:rStyle w:val="a4"/>
          <w:rFonts w:ascii="Times New Roman" w:hAnsi="Times New Roman" w:cs="Times New Roman"/>
          <w:bCs/>
          <w:sz w:val="24"/>
          <w:szCs w:val="24"/>
        </w:rPr>
      </w:pPr>
    </w:p>
    <w:p w14:paraId="153AC5DE" w14:textId="734B19D0" w:rsidR="00786B0C" w:rsidRPr="00B426B2"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sz w:val="24"/>
          <w:szCs w:val="24"/>
          <w:u w:val="single"/>
        </w:rPr>
        <w:t>Найменування</w:t>
      </w:r>
      <w:r w:rsidRPr="00B426B2">
        <w:rPr>
          <w:rFonts w:ascii="Times New Roman" w:hAnsi="Times New Roman" w:cs="Times New Roman"/>
          <w:b/>
          <w:sz w:val="24"/>
          <w:szCs w:val="24"/>
        </w:rPr>
        <w:t xml:space="preserve">: </w:t>
      </w:r>
      <w:r w:rsidRPr="00B426B2">
        <w:rPr>
          <w:rFonts w:ascii="Times New Roman" w:hAnsi="Times New Roman" w:cs="Times New Roman"/>
          <w:sz w:val="24"/>
          <w:szCs w:val="24"/>
        </w:rPr>
        <w:t>Запорізька митниця</w:t>
      </w:r>
    </w:p>
    <w:p w14:paraId="0AC58ADA" w14:textId="19DAC033" w:rsidR="00786B0C" w:rsidRPr="00B426B2"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bCs/>
          <w:sz w:val="24"/>
          <w:szCs w:val="24"/>
          <w:u w:val="single"/>
        </w:rPr>
        <w:t>Код за ЄДРПОУ</w:t>
      </w:r>
      <w:r w:rsidRPr="00B426B2">
        <w:rPr>
          <w:rFonts w:ascii="Times New Roman" w:hAnsi="Times New Roman" w:cs="Times New Roman"/>
          <w:b/>
          <w:bCs/>
          <w:sz w:val="24"/>
          <w:szCs w:val="24"/>
        </w:rPr>
        <w:t>:</w:t>
      </w:r>
      <w:r w:rsidRPr="00B426B2">
        <w:rPr>
          <w:rFonts w:ascii="Times New Roman" w:hAnsi="Times New Roman" w:cs="Times New Roman"/>
          <w:b/>
          <w:sz w:val="24"/>
          <w:szCs w:val="24"/>
        </w:rPr>
        <w:t xml:space="preserve"> </w:t>
      </w:r>
      <w:r w:rsidRPr="00B426B2">
        <w:rPr>
          <w:rFonts w:ascii="Times New Roman" w:eastAsia="Tahoma" w:hAnsi="Times New Roman" w:cs="Times New Roman"/>
          <w:color w:val="00000A"/>
          <w:kern w:val="3"/>
          <w:sz w:val="24"/>
          <w:szCs w:val="24"/>
          <w:lang w:eastAsia="zh-CN" w:bidi="hi-IN"/>
        </w:rPr>
        <w:t>44005647</w:t>
      </w:r>
    </w:p>
    <w:p w14:paraId="576C7F52" w14:textId="21CFCD4B" w:rsidR="00786B0C" w:rsidRPr="00B426B2"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B426B2">
        <w:rPr>
          <w:rFonts w:ascii="Times New Roman" w:hAnsi="Times New Roman" w:cs="Times New Roman"/>
          <w:b/>
          <w:bCs/>
          <w:sz w:val="24"/>
          <w:szCs w:val="24"/>
          <w:u w:val="single"/>
        </w:rPr>
        <w:t>Місцезнаходження</w:t>
      </w:r>
      <w:r w:rsidRPr="00B426B2">
        <w:rPr>
          <w:rFonts w:ascii="Times New Roman" w:hAnsi="Times New Roman" w:cs="Times New Roman"/>
          <w:b/>
          <w:bCs/>
          <w:sz w:val="24"/>
          <w:szCs w:val="24"/>
        </w:rPr>
        <w:t xml:space="preserve">: </w:t>
      </w:r>
      <w:r w:rsidRPr="00B426B2">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B426B2">
        <w:rPr>
          <w:rFonts w:ascii="Times New Roman" w:eastAsia="Tahoma" w:hAnsi="Times New Roman" w:cs="Times New Roman"/>
          <w:color w:val="00000A"/>
          <w:kern w:val="3"/>
          <w:sz w:val="24"/>
          <w:szCs w:val="24"/>
          <w:lang w:eastAsia="zh-CN" w:bidi="hi-IN"/>
        </w:rPr>
        <w:t>Синенка</w:t>
      </w:r>
      <w:proofErr w:type="spellEnd"/>
      <w:r w:rsidRPr="00B426B2">
        <w:rPr>
          <w:rFonts w:ascii="Times New Roman" w:eastAsia="Tahoma" w:hAnsi="Times New Roman" w:cs="Times New Roman"/>
          <w:color w:val="00000A"/>
          <w:kern w:val="3"/>
          <w:sz w:val="24"/>
          <w:szCs w:val="24"/>
          <w:lang w:eastAsia="zh-CN" w:bidi="hi-IN"/>
        </w:rPr>
        <w:t>, буд.12.</w:t>
      </w:r>
    </w:p>
    <w:p w14:paraId="785D5A7B" w14:textId="1655D6B0" w:rsidR="00786B0C" w:rsidRPr="00D34BEC" w:rsidRDefault="00786B0C" w:rsidP="000437D2">
      <w:pPr>
        <w:shd w:val="clear" w:color="auto" w:fill="FFFFFF"/>
        <w:spacing w:after="0" w:line="240" w:lineRule="auto"/>
        <w:jc w:val="both"/>
        <w:rPr>
          <w:rFonts w:ascii="Times New Roman" w:hAnsi="Times New Roman" w:cs="Times New Roman"/>
          <w:color w:val="000000"/>
          <w:sz w:val="24"/>
          <w:szCs w:val="24"/>
        </w:rPr>
      </w:pPr>
      <w:r w:rsidRPr="00D34BEC">
        <w:rPr>
          <w:rFonts w:ascii="Times New Roman" w:hAnsi="Times New Roman" w:cs="Times New Roman"/>
          <w:b/>
          <w:color w:val="000000"/>
          <w:sz w:val="24"/>
          <w:szCs w:val="24"/>
          <w:u w:val="single"/>
        </w:rPr>
        <w:t>Категорія:</w:t>
      </w:r>
      <w:r w:rsidRPr="00D34BEC">
        <w:rPr>
          <w:rFonts w:ascii="Times New Roman" w:hAnsi="Times New Roman" w:cs="Times New Roman"/>
          <w:b/>
          <w:color w:val="000000"/>
          <w:sz w:val="24"/>
          <w:szCs w:val="24"/>
        </w:rPr>
        <w:t xml:space="preserve"> </w:t>
      </w:r>
      <w:r w:rsidRPr="00D34BEC">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34BEC" w:rsidRDefault="00FA4BBA" w:rsidP="000437D2">
      <w:pPr>
        <w:shd w:val="clear" w:color="auto" w:fill="FFFFFF"/>
        <w:spacing w:after="0" w:line="240" w:lineRule="auto"/>
        <w:jc w:val="both"/>
        <w:rPr>
          <w:rFonts w:ascii="Times New Roman" w:hAnsi="Times New Roman" w:cs="Times New Roman"/>
          <w:color w:val="000000"/>
          <w:sz w:val="24"/>
          <w:szCs w:val="24"/>
        </w:rPr>
      </w:pPr>
    </w:p>
    <w:p w14:paraId="59DBB133" w14:textId="7B98E57E" w:rsidR="002B72AC" w:rsidRPr="00D34BEC" w:rsidRDefault="002B72AC" w:rsidP="000437D2">
      <w:pPr>
        <w:spacing w:after="0" w:line="240" w:lineRule="auto"/>
        <w:jc w:val="both"/>
        <w:rPr>
          <w:rFonts w:ascii="Times New Roman" w:hAnsi="Times New Roman" w:cs="Times New Roman"/>
          <w:bCs/>
          <w:sz w:val="24"/>
          <w:szCs w:val="24"/>
        </w:rPr>
      </w:pPr>
      <w:r w:rsidRPr="00D34BEC">
        <w:rPr>
          <w:rFonts w:ascii="Times New Roman" w:eastAsia="Times New Roman" w:hAnsi="Times New Roman" w:cs="Times New Roman"/>
          <w:b/>
          <w:bCs/>
          <w:iCs/>
          <w:color w:val="000000"/>
          <w:sz w:val="24"/>
          <w:szCs w:val="24"/>
          <w:u w:val="single"/>
        </w:rPr>
        <w:t xml:space="preserve">Назва предмета закупівлі </w:t>
      </w:r>
      <w:r w:rsidRPr="00D34BEC">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4BEC">
        <w:rPr>
          <w:rFonts w:ascii="Times New Roman" w:hAnsi="Times New Roman" w:cs="Times New Roman"/>
          <w:sz w:val="24"/>
          <w:szCs w:val="24"/>
        </w:rPr>
        <w:t xml:space="preserve"> </w:t>
      </w:r>
      <w:r w:rsidR="00322C22" w:rsidRPr="00322C22">
        <w:rPr>
          <w:rFonts w:ascii="Times New Roman" w:hAnsi="Times New Roman" w:cs="Times New Roman"/>
          <w:b/>
        </w:rPr>
        <w:t>ДК 021:2015 (CPV): 09320000-8-Пара, гаряча вода та пов’язана продукція (Послуги з теплопостачання)</w:t>
      </w:r>
    </w:p>
    <w:p w14:paraId="42871908" w14:textId="77777777" w:rsidR="00FA4BBA" w:rsidRPr="00193ECD" w:rsidRDefault="00FA4BBA" w:rsidP="000437D2">
      <w:pPr>
        <w:spacing w:after="0" w:line="240" w:lineRule="auto"/>
        <w:jc w:val="both"/>
        <w:rPr>
          <w:rFonts w:ascii="Times New Roman" w:hAnsi="Times New Roman" w:cs="Times New Roman"/>
          <w:b/>
          <w:bCs/>
          <w:sz w:val="24"/>
          <w:szCs w:val="24"/>
        </w:rPr>
      </w:pPr>
    </w:p>
    <w:p w14:paraId="5C29E717" w14:textId="722B52BF" w:rsidR="002B72AC" w:rsidRPr="00193ECD" w:rsidRDefault="002B72AC" w:rsidP="000437D2">
      <w:pPr>
        <w:spacing w:after="0" w:line="240" w:lineRule="auto"/>
        <w:jc w:val="both"/>
        <w:rPr>
          <w:rFonts w:ascii="Times New Roman" w:hAnsi="Times New Roman" w:cs="Times New Roman"/>
          <w:b/>
          <w:sz w:val="24"/>
          <w:szCs w:val="24"/>
        </w:rPr>
      </w:pPr>
      <w:r w:rsidRPr="00193ECD">
        <w:rPr>
          <w:rFonts w:ascii="Times New Roman" w:hAnsi="Times New Roman" w:cs="Times New Roman"/>
          <w:b/>
          <w:sz w:val="24"/>
          <w:szCs w:val="24"/>
        </w:rPr>
        <w:t xml:space="preserve">Вид та </w:t>
      </w:r>
      <w:bookmarkStart w:id="0" w:name="_GoBack"/>
      <w:bookmarkEnd w:id="0"/>
      <w:r w:rsidRPr="00E60D3A">
        <w:rPr>
          <w:rFonts w:ascii="Times New Roman" w:hAnsi="Times New Roman" w:cs="Times New Roman"/>
          <w:b/>
          <w:sz w:val="24"/>
          <w:szCs w:val="24"/>
        </w:rPr>
        <w:t>ідентифікатор процедури закупівлі</w:t>
      </w:r>
      <w:r w:rsidRPr="00E60D3A">
        <w:rPr>
          <w:rFonts w:ascii="Times New Roman" w:hAnsi="Times New Roman" w:cs="Times New Roman"/>
          <w:b/>
          <w:bCs/>
          <w:sz w:val="24"/>
          <w:szCs w:val="24"/>
        </w:rPr>
        <w:t>:</w:t>
      </w:r>
      <w:r w:rsidRPr="00E60D3A">
        <w:rPr>
          <w:rFonts w:ascii="Times New Roman" w:hAnsi="Times New Roman" w:cs="Times New Roman"/>
          <w:sz w:val="24"/>
          <w:szCs w:val="24"/>
        </w:rPr>
        <w:t xml:space="preserve"> </w:t>
      </w:r>
      <w:r w:rsidR="0031418D" w:rsidRPr="00E60D3A">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E60D3A">
        <w:rPr>
          <w:rFonts w:ascii="Times New Roman" w:hAnsi="Times New Roman" w:cs="Times New Roman"/>
          <w:sz w:val="24"/>
          <w:szCs w:val="24"/>
        </w:rPr>
        <w:t>ід</w:t>
      </w:r>
      <w:proofErr w:type="spellEnd"/>
      <w:r w:rsidR="0053501A" w:rsidRPr="00E60D3A">
        <w:rPr>
          <w:rFonts w:ascii="Times New Roman" w:hAnsi="Times New Roman" w:cs="Times New Roman"/>
          <w:sz w:val="24"/>
          <w:szCs w:val="24"/>
        </w:rPr>
        <w:t>.</w:t>
      </w:r>
      <w:r w:rsidR="00A37F45" w:rsidRPr="00E60D3A">
        <w:rPr>
          <w:rFonts w:ascii="Times New Roman" w:hAnsi="Times New Roman" w:cs="Times New Roman"/>
          <w:sz w:val="24"/>
          <w:szCs w:val="24"/>
        </w:rPr>
        <w:t xml:space="preserve"> </w:t>
      </w:r>
      <w:r w:rsidR="000156B9" w:rsidRPr="00E60D3A">
        <w:rPr>
          <w:rFonts w:ascii="Times New Roman" w:hAnsi="Times New Roman" w:cs="Times New Roman"/>
          <w:b/>
          <w:sz w:val="24"/>
          <w:szCs w:val="24"/>
        </w:rPr>
        <w:t xml:space="preserve">№ </w:t>
      </w:r>
      <w:hyperlink r:id="rId6" w:tgtFrame="_blank" w:history="1">
        <w:r w:rsidR="00D34BEC" w:rsidRPr="00E60D3A">
          <w:rPr>
            <w:rStyle w:val="ac"/>
            <w:rFonts w:ascii="Times New Roman" w:hAnsi="Times New Roman" w:cs="Times New Roman"/>
            <w:b/>
            <w:color w:val="auto"/>
            <w:sz w:val="24"/>
            <w:szCs w:val="24"/>
            <w:shd w:val="clear" w:color="auto" w:fill="FFFFFF"/>
          </w:rPr>
          <w:t>UA-202</w:t>
        </w:r>
        <w:r w:rsidR="00E60D3A" w:rsidRPr="00E60D3A">
          <w:rPr>
            <w:rStyle w:val="ac"/>
            <w:rFonts w:ascii="Times New Roman" w:hAnsi="Times New Roman" w:cs="Times New Roman"/>
            <w:b/>
            <w:color w:val="auto"/>
            <w:sz w:val="24"/>
            <w:szCs w:val="24"/>
            <w:shd w:val="clear" w:color="auto" w:fill="FFFFFF"/>
          </w:rPr>
          <w:t>2</w:t>
        </w:r>
        <w:r w:rsidR="00D34BEC" w:rsidRPr="00E60D3A">
          <w:rPr>
            <w:rStyle w:val="ac"/>
            <w:rFonts w:ascii="Times New Roman" w:hAnsi="Times New Roman" w:cs="Times New Roman"/>
            <w:b/>
            <w:color w:val="auto"/>
            <w:sz w:val="24"/>
            <w:szCs w:val="24"/>
            <w:shd w:val="clear" w:color="auto" w:fill="FFFFFF"/>
          </w:rPr>
          <w:t>-0</w:t>
        </w:r>
        <w:r w:rsidR="00E60D3A" w:rsidRPr="00E60D3A">
          <w:rPr>
            <w:rStyle w:val="ac"/>
            <w:rFonts w:ascii="Times New Roman" w:hAnsi="Times New Roman" w:cs="Times New Roman"/>
            <w:b/>
            <w:color w:val="auto"/>
            <w:sz w:val="24"/>
            <w:szCs w:val="24"/>
            <w:shd w:val="clear" w:color="auto" w:fill="FFFFFF"/>
          </w:rPr>
          <w:t>9</w:t>
        </w:r>
        <w:r w:rsidR="00D34BEC" w:rsidRPr="00E60D3A">
          <w:rPr>
            <w:rStyle w:val="ac"/>
            <w:rFonts w:ascii="Times New Roman" w:hAnsi="Times New Roman" w:cs="Times New Roman"/>
            <w:b/>
            <w:color w:val="auto"/>
            <w:sz w:val="24"/>
            <w:szCs w:val="24"/>
            <w:shd w:val="clear" w:color="auto" w:fill="FFFFFF"/>
          </w:rPr>
          <w:t>-</w:t>
        </w:r>
        <w:r w:rsidR="002A63A9" w:rsidRPr="00E60D3A">
          <w:rPr>
            <w:rStyle w:val="ac"/>
            <w:rFonts w:ascii="Times New Roman" w:hAnsi="Times New Roman" w:cs="Times New Roman"/>
            <w:b/>
            <w:color w:val="auto"/>
            <w:sz w:val="24"/>
            <w:szCs w:val="24"/>
            <w:shd w:val="clear" w:color="auto" w:fill="FFFFFF"/>
          </w:rPr>
          <w:t>2</w:t>
        </w:r>
        <w:r w:rsidR="00E60D3A" w:rsidRPr="00E60D3A">
          <w:rPr>
            <w:rStyle w:val="ac"/>
            <w:rFonts w:ascii="Times New Roman" w:hAnsi="Times New Roman" w:cs="Times New Roman"/>
            <w:b/>
            <w:color w:val="auto"/>
            <w:sz w:val="24"/>
            <w:szCs w:val="24"/>
            <w:shd w:val="clear" w:color="auto" w:fill="FFFFFF"/>
          </w:rPr>
          <w:t>9</w:t>
        </w:r>
        <w:r w:rsidR="00D34BEC" w:rsidRPr="00E60D3A">
          <w:rPr>
            <w:rStyle w:val="ac"/>
            <w:rFonts w:ascii="Times New Roman" w:hAnsi="Times New Roman" w:cs="Times New Roman"/>
            <w:b/>
            <w:color w:val="auto"/>
            <w:sz w:val="24"/>
            <w:szCs w:val="24"/>
            <w:shd w:val="clear" w:color="auto" w:fill="FFFFFF"/>
          </w:rPr>
          <w:t>-0</w:t>
        </w:r>
        <w:r w:rsidR="002A63A9" w:rsidRPr="00E60D3A">
          <w:rPr>
            <w:rStyle w:val="ac"/>
            <w:rFonts w:ascii="Times New Roman" w:hAnsi="Times New Roman" w:cs="Times New Roman"/>
            <w:b/>
            <w:color w:val="auto"/>
            <w:sz w:val="24"/>
            <w:szCs w:val="24"/>
            <w:shd w:val="clear" w:color="auto" w:fill="FFFFFF"/>
          </w:rPr>
          <w:t>0</w:t>
        </w:r>
        <w:r w:rsidR="00E60D3A" w:rsidRPr="00E60D3A">
          <w:rPr>
            <w:rStyle w:val="ac"/>
            <w:rFonts w:ascii="Times New Roman" w:hAnsi="Times New Roman" w:cs="Times New Roman"/>
            <w:b/>
            <w:color w:val="auto"/>
            <w:sz w:val="24"/>
            <w:szCs w:val="24"/>
            <w:shd w:val="clear" w:color="auto" w:fill="FFFFFF"/>
          </w:rPr>
          <w:t>8001</w:t>
        </w:r>
        <w:r w:rsidR="00D34BEC" w:rsidRPr="00E60D3A">
          <w:rPr>
            <w:rStyle w:val="ac"/>
            <w:rFonts w:ascii="Times New Roman" w:hAnsi="Times New Roman" w:cs="Times New Roman"/>
            <w:b/>
            <w:color w:val="auto"/>
            <w:sz w:val="24"/>
            <w:szCs w:val="24"/>
            <w:shd w:val="clear" w:color="auto" w:fill="FFFFFF"/>
          </w:rPr>
          <w:t>-a</w:t>
        </w:r>
      </w:hyperlink>
      <w:r w:rsidR="00D34BEC" w:rsidRPr="00E60D3A">
        <w:rPr>
          <w:rFonts w:ascii="Times New Roman" w:hAnsi="Times New Roman" w:cs="Times New Roman"/>
          <w:b/>
          <w:sz w:val="24"/>
          <w:szCs w:val="24"/>
        </w:rPr>
        <w:t>.</w:t>
      </w:r>
    </w:p>
    <w:p w14:paraId="53D82AD0" w14:textId="77777777" w:rsidR="00FA4BBA" w:rsidRPr="00193ECD" w:rsidRDefault="00FA4BBA" w:rsidP="000437D2">
      <w:pPr>
        <w:spacing w:after="0" w:line="240" w:lineRule="auto"/>
        <w:jc w:val="both"/>
        <w:rPr>
          <w:rFonts w:ascii="Times New Roman" w:hAnsi="Times New Roman" w:cs="Times New Roman"/>
          <w:sz w:val="24"/>
          <w:szCs w:val="24"/>
        </w:rPr>
      </w:pPr>
    </w:p>
    <w:p w14:paraId="4E9336F8" w14:textId="594A8282" w:rsidR="002B72AC" w:rsidRDefault="002B72AC" w:rsidP="00207B96">
      <w:pPr>
        <w:spacing w:after="0" w:line="240" w:lineRule="auto"/>
        <w:jc w:val="both"/>
        <w:rPr>
          <w:rFonts w:ascii="Times New Roman" w:hAnsi="Times New Roman"/>
          <w:sz w:val="24"/>
          <w:szCs w:val="24"/>
        </w:rPr>
      </w:pPr>
      <w:r w:rsidRPr="00193ECD">
        <w:rPr>
          <w:rFonts w:ascii="Times New Roman" w:hAnsi="Times New Roman" w:cs="Times New Roman"/>
          <w:b/>
          <w:sz w:val="24"/>
          <w:szCs w:val="24"/>
        </w:rPr>
        <w:t>Очікувана вартість та обґрунтування очікуваної вартості предмета закупівлі</w:t>
      </w:r>
      <w:r w:rsidRPr="00193ECD">
        <w:rPr>
          <w:rFonts w:ascii="Times New Roman" w:hAnsi="Times New Roman" w:cs="Times New Roman"/>
          <w:b/>
          <w:bCs/>
          <w:sz w:val="24"/>
          <w:szCs w:val="24"/>
        </w:rPr>
        <w:t>:</w:t>
      </w:r>
      <w:r w:rsidRPr="00193ECD">
        <w:rPr>
          <w:rFonts w:ascii="Times New Roman" w:hAnsi="Times New Roman" w:cs="Times New Roman"/>
          <w:sz w:val="24"/>
          <w:szCs w:val="24"/>
        </w:rPr>
        <w:t xml:space="preserve"> </w:t>
      </w:r>
      <w:r w:rsidR="0031418D" w:rsidRPr="00810CEE">
        <w:rPr>
          <w:rFonts w:ascii="Times New Roman" w:hAnsi="Times New Roman"/>
          <w:b/>
          <w:color w:val="000000"/>
          <w:sz w:val="24"/>
          <w:szCs w:val="24"/>
        </w:rPr>
        <w:t>142 054 грн. з ПДВ</w:t>
      </w:r>
      <w:r w:rsidR="0031418D" w:rsidRPr="00810CEE">
        <w:rPr>
          <w:rFonts w:ascii="Times New Roman" w:hAnsi="Times New Roman"/>
          <w:color w:val="000000"/>
          <w:sz w:val="24"/>
          <w:szCs w:val="24"/>
        </w:rPr>
        <w:t xml:space="preserve"> </w:t>
      </w:r>
      <w:r w:rsidR="0031418D" w:rsidRPr="00810CEE">
        <w:rPr>
          <w:rFonts w:ascii="Times New Roman" w:hAnsi="Times New Roman"/>
          <w:sz w:val="24"/>
          <w:szCs w:val="24"/>
        </w:rPr>
        <w:t>(сто сорок дві тисячі п’ятдесят чотири гривні 00 коп. з ПДВ)</w:t>
      </w:r>
      <w:r w:rsidR="0031418D">
        <w:rPr>
          <w:rFonts w:ascii="Times New Roman" w:hAnsi="Times New Roman"/>
          <w:sz w:val="24"/>
          <w:szCs w:val="24"/>
        </w:rPr>
        <w:t>.</w:t>
      </w:r>
    </w:p>
    <w:p w14:paraId="70DFEB15" w14:textId="77777777" w:rsidR="0031418D" w:rsidRPr="00193ECD" w:rsidRDefault="0031418D" w:rsidP="00207B96">
      <w:pPr>
        <w:spacing w:after="0" w:line="240" w:lineRule="auto"/>
        <w:jc w:val="both"/>
        <w:rPr>
          <w:rFonts w:ascii="Times New Roman" w:eastAsia="Calibri" w:hAnsi="Times New Roman" w:cs="Times New Roman"/>
          <w:sz w:val="24"/>
          <w:szCs w:val="24"/>
        </w:rPr>
      </w:pPr>
    </w:p>
    <w:p w14:paraId="5A494018" w14:textId="77777777" w:rsidR="0031418D" w:rsidRPr="00A24137" w:rsidRDefault="0031418D" w:rsidP="0031418D">
      <w:pPr>
        <w:spacing w:after="0" w:line="240" w:lineRule="auto"/>
        <w:ind w:firstLine="720"/>
        <w:jc w:val="both"/>
        <w:rPr>
          <w:rFonts w:ascii="Times New Roman" w:eastAsia="Times New Roman" w:hAnsi="Times New Roman" w:cs="Times New Roman"/>
          <w:sz w:val="24"/>
          <w:szCs w:val="24"/>
        </w:rPr>
      </w:pPr>
      <w:r w:rsidRPr="00810CEE">
        <w:rPr>
          <w:rFonts w:ascii="Times New Roman" w:eastAsia="Times New Roman" w:hAnsi="Times New Roman" w:cs="Times New Roman"/>
          <w:sz w:val="24"/>
          <w:szCs w:val="24"/>
        </w:rPr>
        <w:t xml:space="preserve">Згідно із </w:t>
      </w:r>
      <w:r w:rsidRPr="00810CEE">
        <w:rPr>
          <w:rFonts w:ascii="Times New Roman" w:eastAsia="Times New Roman" w:hAnsi="Times New Roman" w:cs="Times New Roman"/>
          <w:b/>
          <w:i/>
          <w:sz w:val="24"/>
          <w:szCs w:val="24"/>
        </w:rPr>
        <w:t>Законом</w:t>
      </w:r>
      <w:r w:rsidRPr="00810CEE">
        <w:rPr>
          <w:rFonts w:ascii="Times New Roman" w:eastAsia="Times New Roman" w:hAnsi="Times New Roman" w:cs="Times New Roman"/>
          <w:sz w:val="24"/>
          <w:szCs w:val="24"/>
        </w:rPr>
        <w:t xml:space="preserve"> та потребами Замовника, передбачено здійснити </w:t>
      </w:r>
      <w:r w:rsidRPr="00810CEE">
        <w:rPr>
          <w:rFonts w:ascii="Times New Roman" w:eastAsia="Times New Roman" w:hAnsi="Times New Roman" w:cs="Times New Roman"/>
          <w:b/>
          <w:i/>
          <w:sz w:val="24"/>
          <w:szCs w:val="24"/>
        </w:rPr>
        <w:t>Закупівлю</w:t>
      </w:r>
      <w:r w:rsidRPr="00810CEE">
        <w:rPr>
          <w:rFonts w:ascii="Times New Roman" w:eastAsia="Times New Roman" w:hAnsi="Times New Roman" w:cs="Times New Roman"/>
          <w:sz w:val="24"/>
          <w:szCs w:val="24"/>
        </w:rPr>
        <w:t xml:space="preserve"> в обсязі  - </w:t>
      </w:r>
      <w:r w:rsidRPr="00810CEE">
        <w:rPr>
          <w:rFonts w:ascii="Times New Roman" w:eastAsia="Times New Roman" w:hAnsi="Times New Roman" w:cs="Times New Roman"/>
          <w:b/>
          <w:sz w:val="24"/>
          <w:szCs w:val="24"/>
        </w:rPr>
        <w:t xml:space="preserve">53,27293 </w:t>
      </w:r>
      <w:proofErr w:type="spellStart"/>
      <w:r w:rsidRPr="00810CEE">
        <w:rPr>
          <w:rFonts w:ascii="Times New Roman" w:eastAsia="Times New Roman" w:hAnsi="Times New Roman" w:cs="Times New Roman"/>
          <w:sz w:val="24"/>
          <w:szCs w:val="24"/>
        </w:rPr>
        <w:t>Гкал</w:t>
      </w:r>
      <w:proofErr w:type="spellEnd"/>
      <w:r w:rsidRPr="00810CEE">
        <w:rPr>
          <w:rFonts w:ascii="Times New Roman" w:eastAsia="Times New Roman" w:hAnsi="Times New Roman" w:cs="Times New Roman"/>
          <w:sz w:val="24"/>
          <w:szCs w:val="24"/>
        </w:rPr>
        <w:t xml:space="preserve"> на суму </w:t>
      </w:r>
      <w:r w:rsidRPr="00810CEE">
        <w:rPr>
          <w:rFonts w:ascii="Times New Roman" w:hAnsi="Times New Roman"/>
          <w:b/>
          <w:color w:val="000000"/>
          <w:sz w:val="24"/>
          <w:szCs w:val="24"/>
        </w:rPr>
        <w:t>142 054 грн. з ПДВ</w:t>
      </w:r>
      <w:r w:rsidRPr="00810CEE">
        <w:rPr>
          <w:rFonts w:ascii="Times New Roman" w:hAnsi="Times New Roman"/>
          <w:color w:val="000000"/>
          <w:sz w:val="24"/>
          <w:szCs w:val="24"/>
        </w:rPr>
        <w:t xml:space="preserve"> </w:t>
      </w:r>
      <w:r w:rsidRPr="00810CEE">
        <w:rPr>
          <w:rFonts w:ascii="Times New Roman" w:hAnsi="Times New Roman"/>
          <w:sz w:val="24"/>
          <w:szCs w:val="24"/>
        </w:rPr>
        <w:t>(сто сорок дві тисячі п’ятдесят чотири гривні 00 коп. з ПДВ)</w:t>
      </w:r>
      <w:r w:rsidRPr="00810CEE">
        <w:rPr>
          <w:rFonts w:ascii="Times New Roman" w:eastAsia="Times New Roman" w:hAnsi="Times New Roman"/>
          <w:sz w:val="24"/>
          <w:szCs w:val="24"/>
        </w:rPr>
        <w:t xml:space="preserve"> </w:t>
      </w:r>
      <w:r w:rsidRPr="00810CEE">
        <w:rPr>
          <w:rFonts w:ascii="Times New Roman" w:eastAsia="Times New Roman" w:hAnsi="Times New Roman" w:cs="Times New Roman"/>
          <w:sz w:val="24"/>
          <w:szCs w:val="24"/>
        </w:rPr>
        <w:t xml:space="preserve">за  </w:t>
      </w:r>
      <w:r w:rsidRPr="00810CEE">
        <w:rPr>
          <w:rFonts w:ascii="Times New Roman" w:eastAsia="Times New Roman" w:hAnsi="Times New Roman" w:cs="Times New Roman"/>
          <w:b/>
          <w:sz w:val="24"/>
          <w:szCs w:val="24"/>
        </w:rPr>
        <w:t>ДК 021:2015 (CPV): 09320000-8-Пара, гаряча вода та пов’язана продукція (</w:t>
      </w:r>
      <w:r w:rsidRPr="00810CEE">
        <w:rPr>
          <w:rFonts w:ascii="Times New Roman" w:eastAsia="Times New Roman" w:hAnsi="Times New Roman"/>
          <w:b/>
          <w:sz w:val="24"/>
          <w:szCs w:val="24"/>
        </w:rPr>
        <w:t>Послуги з теплопостачання</w:t>
      </w:r>
      <w:r w:rsidRPr="00810CEE">
        <w:rPr>
          <w:rFonts w:ascii="Times New Roman" w:eastAsia="Times New Roman" w:hAnsi="Times New Roman" w:cs="Times New Roman"/>
          <w:b/>
          <w:sz w:val="24"/>
          <w:szCs w:val="24"/>
        </w:rPr>
        <w:t>).</w:t>
      </w:r>
    </w:p>
    <w:p w14:paraId="472CCC42" w14:textId="77777777" w:rsidR="0031418D" w:rsidRDefault="0031418D" w:rsidP="0031418D">
      <w:pPr>
        <w:spacing w:after="0" w:line="240" w:lineRule="auto"/>
        <w:ind w:firstLine="720"/>
        <w:jc w:val="both"/>
        <w:rPr>
          <w:rFonts w:ascii="Times New Roman" w:eastAsia="Times New Roman" w:hAnsi="Times New Roman" w:cs="Times New Roman"/>
          <w:sz w:val="24"/>
          <w:szCs w:val="24"/>
        </w:rPr>
      </w:pPr>
      <w:r w:rsidRPr="00A24137">
        <w:rPr>
          <w:rFonts w:ascii="Times New Roman" w:eastAsia="Times New Roman" w:hAnsi="Times New Roman" w:cs="Times New Roman"/>
          <w:sz w:val="24"/>
          <w:szCs w:val="24"/>
        </w:rPr>
        <w:t>З метою організації</w:t>
      </w:r>
      <w:r w:rsidRPr="00A24137">
        <w:rPr>
          <w:sz w:val="24"/>
          <w:szCs w:val="24"/>
        </w:rPr>
        <w:t xml:space="preserve"> </w:t>
      </w:r>
      <w:r w:rsidRPr="00A24137">
        <w:rPr>
          <w:rFonts w:ascii="Times New Roman" w:eastAsia="Times New Roman" w:hAnsi="Times New Roman" w:cs="Times New Roman"/>
          <w:b/>
          <w:i/>
          <w:sz w:val="24"/>
          <w:szCs w:val="24"/>
        </w:rPr>
        <w:t xml:space="preserve">Закупівлі, </w:t>
      </w:r>
      <w:r w:rsidRPr="00A24137">
        <w:rPr>
          <w:rFonts w:ascii="Times New Roman" w:eastAsia="Times New Roman" w:hAnsi="Times New Roman" w:cs="Times New Roman"/>
          <w:sz w:val="24"/>
          <w:szCs w:val="24"/>
        </w:rPr>
        <w:t xml:space="preserve">з урахуванням статті 11 </w:t>
      </w:r>
      <w:r w:rsidRPr="00A24137">
        <w:rPr>
          <w:rFonts w:ascii="Times New Roman" w:eastAsia="Times New Roman" w:hAnsi="Times New Roman" w:cs="Times New Roman"/>
          <w:b/>
          <w:i/>
          <w:sz w:val="24"/>
          <w:szCs w:val="24"/>
        </w:rPr>
        <w:t xml:space="preserve">Закону,  </w:t>
      </w:r>
      <w:r w:rsidRPr="00A24137">
        <w:rPr>
          <w:rFonts w:ascii="Times New Roman" w:eastAsia="Times New Roman" w:hAnsi="Times New Roman" w:cs="Times New Roman"/>
          <w:sz w:val="24"/>
          <w:szCs w:val="24"/>
        </w:rPr>
        <w:t xml:space="preserve">відповідно до частини 2 статті 13 </w:t>
      </w:r>
      <w:r w:rsidRPr="00A24137">
        <w:rPr>
          <w:rFonts w:ascii="Times New Roman" w:eastAsia="Times New Roman" w:hAnsi="Times New Roman" w:cs="Times New Roman"/>
          <w:b/>
          <w:i/>
          <w:sz w:val="24"/>
          <w:szCs w:val="24"/>
        </w:rPr>
        <w:t>Закону</w:t>
      </w:r>
      <w:r w:rsidRPr="00A24137">
        <w:rPr>
          <w:rFonts w:ascii="Times New Roman" w:eastAsia="Times New Roman" w:hAnsi="Times New Roman" w:cs="Times New Roman"/>
          <w:sz w:val="24"/>
          <w:szCs w:val="24"/>
        </w:rPr>
        <w:t xml:space="preserve"> замовники можуть застосовувати</w:t>
      </w:r>
      <w:r>
        <w:rPr>
          <w:rFonts w:ascii="Times New Roman" w:eastAsia="Times New Roman" w:hAnsi="Times New Roman" w:cs="Times New Roman"/>
          <w:sz w:val="24"/>
          <w:szCs w:val="24"/>
        </w:rPr>
        <w:t xml:space="preserve"> переговорну процедуру закупівлі як виняток та відповідно до умов, визначених у частині 2 статті 40 </w:t>
      </w:r>
      <w:r>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Pr>
          <w:rFonts w:ascii="Times New Roman" w:eastAsia="Times New Roman" w:hAnsi="Times New Roman" w:cs="Times New Roman"/>
          <w:sz w:val="24"/>
          <w:szCs w:val="24"/>
        </w:rPr>
        <w:t>.</w:t>
      </w:r>
    </w:p>
    <w:p w14:paraId="1CA4DD44" w14:textId="77777777" w:rsidR="0031418D" w:rsidRDefault="0031418D" w:rsidP="003141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запису в зведеному переліку природних монополій КОНЦЕРН «МІСЬКІ ТЕПЛОВІ МЕРЕЖІ» Є ПРИРОДНОЮ МОНОПОЛІЄЮ на транспортування теплової енергії магістральними та місцевими (розподільчими) тепловими мережами на території Запорізької області. </w:t>
      </w:r>
    </w:p>
    <w:p w14:paraId="26EF3E69" w14:textId="7BC932A5" w:rsidR="00FA4BBA" w:rsidRPr="00193ECD" w:rsidRDefault="00193ECD" w:rsidP="00193ECD">
      <w:pPr>
        <w:spacing w:after="0"/>
        <w:ind w:firstLine="567"/>
        <w:jc w:val="both"/>
        <w:rPr>
          <w:rFonts w:ascii="Times New Roman" w:hAnsi="Times New Roman" w:cs="Times New Roman"/>
          <w:sz w:val="24"/>
          <w:szCs w:val="24"/>
        </w:rPr>
      </w:pPr>
      <w:r w:rsidRPr="00193ECD">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193ECD" w:rsidRDefault="00193ECD" w:rsidP="00193ECD">
      <w:pPr>
        <w:spacing w:after="0"/>
        <w:ind w:firstLine="567"/>
        <w:jc w:val="both"/>
        <w:rPr>
          <w:rFonts w:ascii="Times New Roman" w:hAnsi="Times New Roman" w:cs="Times New Roman"/>
          <w:b/>
          <w:i/>
          <w:sz w:val="24"/>
          <w:szCs w:val="24"/>
        </w:rPr>
      </w:pPr>
    </w:p>
    <w:p w14:paraId="38425FDB" w14:textId="77777777" w:rsidR="00322C22" w:rsidRPr="00207B96" w:rsidRDefault="002B72AC" w:rsidP="00207B96">
      <w:pPr>
        <w:spacing w:after="0" w:line="240" w:lineRule="auto"/>
        <w:jc w:val="both"/>
        <w:rPr>
          <w:rFonts w:ascii="Times New Roman" w:hAnsi="Times New Roman" w:cs="Times New Roman"/>
          <w:b/>
          <w:sz w:val="24"/>
          <w:szCs w:val="24"/>
        </w:rPr>
      </w:pPr>
      <w:r w:rsidRPr="00207B96">
        <w:rPr>
          <w:rFonts w:ascii="Times New Roman" w:hAnsi="Times New Roman" w:cs="Times New Roman"/>
          <w:b/>
          <w:sz w:val="24"/>
          <w:szCs w:val="24"/>
        </w:rPr>
        <w:t xml:space="preserve">Обґрунтування технічних та якісних характеристик предмета закупівлі. </w:t>
      </w:r>
    </w:p>
    <w:p w14:paraId="650B4864" w14:textId="77777777" w:rsidR="0031418D" w:rsidRPr="0093555F" w:rsidRDefault="0031418D" w:rsidP="0031418D">
      <w:pPr>
        <w:ind w:firstLine="720"/>
        <w:jc w:val="both"/>
        <w:rPr>
          <w:rFonts w:ascii="Times New Roman" w:hAnsi="Times New Roman" w:cs="Times New Roman"/>
          <w:sz w:val="24"/>
          <w:szCs w:val="24"/>
        </w:rPr>
      </w:pPr>
      <w:r w:rsidRPr="0093555F">
        <w:rPr>
          <w:rFonts w:ascii="Times New Roman" w:hAnsi="Times New Roman" w:cs="Times New Roman"/>
          <w:sz w:val="24"/>
          <w:szCs w:val="24"/>
        </w:rPr>
        <w:t xml:space="preserve">Обрано процедуру закупівлі відповідно до пункту 2 частини другої статті 40 Закону України «Про публічні закупівлі» а саме: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Частиною другою статті 5 Закону України «Про природні монополії» від 20.04.2000 № 1682-III зі змінами передбачено,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w:t>
      </w:r>
      <w:r w:rsidRPr="0093555F">
        <w:rPr>
          <w:rFonts w:ascii="Times New Roman" w:hAnsi="Times New Roman" w:cs="Times New Roman"/>
          <w:sz w:val="24"/>
          <w:szCs w:val="24"/>
        </w:rPr>
        <w:lastRenderedPageBreak/>
        <w:t xml:space="preserve">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w:t>
      </w:r>
      <w:r w:rsidRPr="003207FB">
        <w:rPr>
          <w:rFonts w:ascii="Times New Roman" w:hAnsi="Times New Roman" w:cs="Times New Roman"/>
          <w:sz w:val="24"/>
          <w:szCs w:val="24"/>
        </w:rPr>
        <w:t>зазначених комісій. Зазначені переліки суб’єктів природних монополій розміщено на офіційних веб-сайтах НКРЕКП та Антимонопольного комітету України. Концерн «Міські теплові мережі» включено до реєстрів суб’єктів природних монополій. Згідно реєстру суб’єктів природних монополій НКРЕКП у сферах теплопостачання, централізованого водопостачання та водовідведення станом на 26.09.22 року, Концерн «Міські теплові мережі» (69091, м. Запоріжжя, вул. Бульвар Гвардійський, буд. 137, код ЄДРПОУ 32121458) займає монопольне становище на ринку по транспортуванню теплової енергії магістральними та місцевими (розподільчими) тепловими мережами на території Запорізької області. Документи, що підтверджують наявність умов застосування переговорної процедури закупівлі: Закон України «Про публічні закупівлі» № 922-VIII зі змінами, Закон України «Про природні монополії» № 1682-III зі змінами, Зведений перелік суб’єктів природних монополій НКРЕКП у сферах теплопостачання, централізованого водопостачання та водовідведення станом на 26.09.2022 року та зведений перелік суб’єктів природних монополій станом на 26.09.22 р. Антимонопольного комітету України.</w:t>
      </w:r>
    </w:p>
    <w:p w14:paraId="624B2D8A" w14:textId="77777777" w:rsidR="00684347" w:rsidRPr="00FC01FB" w:rsidRDefault="00684347" w:rsidP="00684347">
      <w:pPr>
        <w:spacing w:after="0" w:line="240" w:lineRule="auto"/>
        <w:jc w:val="both"/>
        <w:rPr>
          <w:rFonts w:ascii="Times New Roman" w:hAnsi="Times New Roman" w:cs="Times New Roman"/>
          <w:sz w:val="24"/>
          <w:szCs w:val="24"/>
        </w:rPr>
      </w:pPr>
    </w:p>
    <w:p w14:paraId="791EEA43" w14:textId="77777777" w:rsidR="00684347" w:rsidRPr="00FC01FB" w:rsidRDefault="00684347" w:rsidP="00684347">
      <w:pPr>
        <w:spacing w:after="0" w:line="240" w:lineRule="auto"/>
        <w:jc w:val="both"/>
        <w:rPr>
          <w:rFonts w:ascii="Times New Roman" w:hAnsi="Times New Roman" w:cs="Times New Roman"/>
          <w:sz w:val="24"/>
          <w:szCs w:val="24"/>
        </w:rPr>
      </w:pPr>
    </w:p>
    <w:p w14:paraId="320DF218" w14:textId="77777777" w:rsidR="00684347" w:rsidRPr="00FC01FB" w:rsidRDefault="00684347" w:rsidP="00684347">
      <w:pPr>
        <w:spacing w:after="0" w:line="240" w:lineRule="auto"/>
        <w:jc w:val="both"/>
        <w:rPr>
          <w:rFonts w:ascii="Times New Roman" w:hAnsi="Times New Roman" w:cs="Times New Roman"/>
          <w:sz w:val="24"/>
          <w:szCs w:val="24"/>
          <w:lang w:val="ru-RU"/>
        </w:rPr>
      </w:pPr>
      <w:r w:rsidRPr="00FC01FB">
        <w:rPr>
          <w:rFonts w:ascii="Times New Roman" w:hAnsi="Times New Roman" w:cs="Times New Roman"/>
          <w:sz w:val="24"/>
          <w:szCs w:val="24"/>
        </w:rPr>
        <w:t>Уповноважен</w:t>
      </w:r>
      <w:r>
        <w:rPr>
          <w:rFonts w:ascii="Times New Roman" w:hAnsi="Times New Roman" w:cs="Times New Roman"/>
          <w:sz w:val="24"/>
          <w:szCs w:val="24"/>
        </w:rPr>
        <w:t xml:space="preserve">а особа                     </w:t>
      </w:r>
      <w:r w:rsidRPr="00FC01FB">
        <w:rPr>
          <w:rFonts w:ascii="Times New Roman" w:hAnsi="Times New Roman" w:cs="Times New Roman"/>
          <w:sz w:val="24"/>
          <w:szCs w:val="24"/>
        </w:rPr>
        <w:t xml:space="preserve">   ___________                                Олександра СКОМАРОХА</w:t>
      </w:r>
    </w:p>
    <w:p w14:paraId="721A5D7B" w14:textId="77777777" w:rsidR="00EA1382" w:rsidRPr="00D34BEC" w:rsidRDefault="00EA1382" w:rsidP="00EA1382">
      <w:pPr>
        <w:spacing w:line="240" w:lineRule="auto"/>
        <w:jc w:val="both"/>
        <w:rPr>
          <w:rFonts w:ascii="Times New Roman" w:hAnsi="Times New Roman" w:cs="Times New Roman"/>
          <w:sz w:val="24"/>
          <w:szCs w:val="24"/>
        </w:rPr>
      </w:pPr>
    </w:p>
    <w:p w14:paraId="25F013B1" w14:textId="77777777" w:rsidR="00EA1382" w:rsidRPr="00D34BEC" w:rsidRDefault="00EA1382" w:rsidP="000437D2">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D34B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93ECD"/>
    <w:rsid w:val="001D7739"/>
    <w:rsid w:val="00207B96"/>
    <w:rsid w:val="002558D0"/>
    <w:rsid w:val="002665FA"/>
    <w:rsid w:val="002A63A9"/>
    <w:rsid w:val="002B72AC"/>
    <w:rsid w:val="0031418D"/>
    <w:rsid w:val="00322C22"/>
    <w:rsid w:val="0053501A"/>
    <w:rsid w:val="00684347"/>
    <w:rsid w:val="00780E76"/>
    <w:rsid w:val="00786B0C"/>
    <w:rsid w:val="007C1CCD"/>
    <w:rsid w:val="00A37F45"/>
    <w:rsid w:val="00A52318"/>
    <w:rsid w:val="00B426B2"/>
    <w:rsid w:val="00C770DE"/>
    <w:rsid w:val="00CF7110"/>
    <w:rsid w:val="00D34BEC"/>
    <w:rsid w:val="00D626B8"/>
    <w:rsid w:val="00E60D3A"/>
    <w:rsid w:val="00EA1382"/>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2957</Words>
  <Characters>1687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16</cp:revision>
  <cp:lastPrinted>2023-03-14T09:28:00Z</cp:lastPrinted>
  <dcterms:created xsi:type="dcterms:W3CDTF">2022-11-02T07:29:00Z</dcterms:created>
  <dcterms:modified xsi:type="dcterms:W3CDTF">2023-03-14T09:28:00Z</dcterms:modified>
</cp:coreProperties>
</file>