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6E0648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7A7ABC">
        <w:rPr>
          <w:vertAlign w:val="superscript"/>
        </w:rPr>
        <w:t>1</w:t>
      </w:r>
      <w:r w:rsidRPr="007A7ABC">
        <w:t xml:space="preserve"> постанови КМУ від 11.10.2016 № 710 «Про ефективне</w:t>
      </w:r>
      <w:r w:rsidR="00B55A90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6D2C24">
        <w:t xml:space="preserve">Послуги з </w:t>
      </w:r>
      <w:r w:rsidR="00442E42">
        <w:t>експрес доставки поштової кореспонденції</w:t>
      </w:r>
      <w:r w:rsidR="007A7ABC">
        <w:t xml:space="preserve">, код </w:t>
      </w:r>
      <w:r w:rsidR="004F4DDE">
        <w:t xml:space="preserve">за </w:t>
      </w:r>
      <w:r w:rsidR="007A7ABC">
        <w:t xml:space="preserve">ДК </w:t>
      </w:r>
      <w:r w:rsidR="004F4DDE">
        <w:t>021:2015</w:t>
      </w:r>
      <w:r w:rsidR="007A7ABC">
        <w:t xml:space="preserve"> – </w:t>
      </w:r>
      <w:r w:rsidR="00442E42">
        <w:t>64210000-3 Кур’єрські послуги</w:t>
      </w:r>
    </w:p>
    <w:p w:rsidR="007C2BD8" w:rsidRPr="00167E2B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7A7ABC" w:rsidRPr="007A7ABC">
        <w:rPr>
          <w:lang w:val="en-US"/>
        </w:rPr>
        <w:t>UA</w:t>
      </w:r>
      <w:r w:rsidR="007A7ABC" w:rsidRPr="00F86DA2">
        <w:t>-202</w:t>
      </w:r>
      <w:r w:rsidR="006D2C24">
        <w:t>2-0</w:t>
      </w:r>
      <w:r w:rsidR="00442E42">
        <w:t>3-25-000056-с</w:t>
      </w:r>
    </w:p>
    <w:p w:rsidR="00F86DA2" w:rsidRPr="00B75DFD" w:rsidRDefault="00A0247F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F86DA2">
        <w:rPr>
          <w:color w:val="000000" w:themeColor="text1"/>
        </w:rPr>
        <w:t>.</w:t>
      </w:r>
      <w:r w:rsidR="00B661EC" w:rsidRPr="007A7ABC">
        <w:rPr>
          <w:color w:val="000000" w:themeColor="text1"/>
        </w:rPr>
        <w:t xml:space="preserve"> </w:t>
      </w:r>
    </w:p>
    <w:p w:rsidR="0044255F" w:rsidRPr="007A7ABC" w:rsidRDefault="00A0247F" w:rsidP="00B75DFD">
      <w:pPr>
        <w:ind w:firstLine="567"/>
        <w:contextualSpacing/>
        <w:jc w:val="both"/>
        <w:rPr>
          <w:b/>
        </w:rPr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0442E8">
        <w:t>2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4A5004" w:rsidRPr="004A5004" w:rsidRDefault="00B75DFD" w:rsidP="004A5004">
      <w:pPr>
        <w:ind w:firstLine="567"/>
        <w:contextualSpacing/>
        <w:jc w:val="both"/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442E42">
        <w:t>6816,00</w:t>
      </w:r>
      <w:bookmarkStart w:id="0" w:name="_GoBack"/>
      <w:bookmarkEnd w:id="0"/>
      <w:r>
        <w:t xml:space="preserve"> грн з ПДВ визначено </w:t>
      </w:r>
      <w:r w:rsidR="004A5004">
        <w:t>з використанням П</w:t>
      </w:r>
      <w:r w:rsidR="004A5004" w:rsidRPr="004A5004">
        <w:t>римірн</w:t>
      </w:r>
      <w:r w:rsidR="004A5004">
        <w:t>ої</w:t>
      </w:r>
      <w:r w:rsidR="004A5004" w:rsidRPr="004A5004">
        <w:t xml:space="preserve"> методик</w:t>
      </w:r>
      <w:r w:rsidR="004A5004">
        <w:t>и</w:t>
      </w:r>
      <w:r w:rsidR="004A5004" w:rsidRPr="004A5004">
        <w:t xml:space="preserve"> визначення очікуваної вартості предмета закупівлі</w:t>
      </w:r>
      <w:r w:rsidR="004A5004">
        <w:t>, затвердженої</w:t>
      </w:r>
      <w:r w:rsidR="004A5004" w:rsidRPr="004A5004">
        <w:t xml:space="preserve"> наказом Міністерства розвитку економіки, торгівлі та сільського господарства України від 18.02.2020 №</w:t>
      </w:r>
      <w:r w:rsidR="004A5004">
        <w:t xml:space="preserve"> 275</w:t>
      </w:r>
      <w:r w:rsidR="004A5004" w:rsidRPr="004A5004">
        <w:t>, якою передбачені методи визначення очікуваної вартості предмета закупівлі</w:t>
      </w:r>
      <w:r w:rsidR="004A5004">
        <w:t>, на</w:t>
      </w:r>
      <w:r w:rsidR="004A5004" w:rsidRPr="004A5004">
        <w:t xml:space="preserve"> підставі аналізу загальнодоступної інформації про ціну послуги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тощо, а також на підставі </w:t>
      </w:r>
      <w:r w:rsidR="004A5004">
        <w:t xml:space="preserve">вартості </w:t>
      </w:r>
      <w:r w:rsidR="004A5004" w:rsidRPr="004A5004">
        <w:t>попередніх закупівель минулих періодів.</w:t>
      </w:r>
    </w:p>
    <w:p w:rsidR="007B3889" w:rsidRDefault="007B3889" w:rsidP="004A5004">
      <w:pPr>
        <w:ind w:firstLine="567"/>
        <w:contextualSpacing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D54467" w:rsidRDefault="00D54467" w:rsidP="00B55A90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 w:rsidR="00B55A90">
        <w:t>не застосовується. Закупівля проводиться із застосуванням</w:t>
      </w:r>
      <w:r w:rsidR="004A33F7">
        <w:t xml:space="preserve"> процедури</w:t>
      </w:r>
      <w:r w:rsidR="00B55A90">
        <w:t xml:space="preserve"> </w:t>
      </w:r>
      <w:r w:rsidR="000442E8">
        <w:t>спрощеної закупівлі</w:t>
      </w:r>
      <w:r w:rsidR="00B55A90">
        <w:t>.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Уповноважена особа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Черкаської митниці, відповідальна за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організацію та проведення процедур закупівель/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спрощених закупівель                                                                              Олег СТЕПАНЕНКО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D54467" w:rsidRDefault="00E5557B" w:rsidP="00E5557B">
      <w:pPr>
        <w:tabs>
          <w:tab w:val="left" w:pos="851"/>
        </w:tabs>
        <w:jc w:val="both"/>
      </w:pPr>
    </w:p>
    <w:sectPr w:rsidR="00E5557B" w:rsidRPr="00D54467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D0B" w:rsidRDefault="00996D0B">
      <w:r>
        <w:separator/>
      </w:r>
    </w:p>
  </w:endnote>
  <w:endnote w:type="continuationSeparator" w:id="0">
    <w:p w:rsidR="00996D0B" w:rsidRDefault="0099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D0B" w:rsidRDefault="00996D0B">
      <w:r>
        <w:separator/>
      </w:r>
    </w:p>
  </w:footnote>
  <w:footnote w:type="continuationSeparator" w:id="0">
    <w:p w:rsidR="00996D0B" w:rsidRDefault="00996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2E8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524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67E2B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E6C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32AD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42E42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33F7"/>
    <w:rsid w:val="004A4D1B"/>
    <w:rsid w:val="004A5004"/>
    <w:rsid w:val="004A5AB8"/>
    <w:rsid w:val="004B1CC4"/>
    <w:rsid w:val="004B2568"/>
    <w:rsid w:val="004B2AB4"/>
    <w:rsid w:val="004B31A9"/>
    <w:rsid w:val="004B790A"/>
    <w:rsid w:val="004C0ABF"/>
    <w:rsid w:val="004C13A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4F4DDE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9420D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4A96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3A4B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077B"/>
    <w:rsid w:val="006C14DE"/>
    <w:rsid w:val="006C197E"/>
    <w:rsid w:val="006D2C24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0F65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42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85FD4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B9C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1BA1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022D"/>
    <w:rsid w:val="00995604"/>
    <w:rsid w:val="00995AFD"/>
    <w:rsid w:val="009968B0"/>
    <w:rsid w:val="00996D0B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A7969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2802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2A80"/>
    <w:rsid w:val="00B1347E"/>
    <w:rsid w:val="00B134F0"/>
    <w:rsid w:val="00B1647E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5A90"/>
    <w:rsid w:val="00B57493"/>
    <w:rsid w:val="00B57D54"/>
    <w:rsid w:val="00B57EBB"/>
    <w:rsid w:val="00B63335"/>
    <w:rsid w:val="00B661EC"/>
    <w:rsid w:val="00B701E1"/>
    <w:rsid w:val="00B70D79"/>
    <w:rsid w:val="00B73D3A"/>
    <w:rsid w:val="00B741E8"/>
    <w:rsid w:val="00B75DFD"/>
    <w:rsid w:val="00B82055"/>
    <w:rsid w:val="00B83155"/>
    <w:rsid w:val="00B83909"/>
    <w:rsid w:val="00B857A0"/>
    <w:rsid w:val="00B879D1"/>
    <w:rsid w:val="00B91371"/>
    <w:rsid w:val="00B916E6"/>
    <w:rsid w:val="00B91DC2"/>
    <w:rsid w:val="00B93864"/>
    <w:rsid w:val="00B95B1B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EE6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6B04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5C19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4467"/>
    <w:rsid w:val="00D57E34"/>
    <w:rsid w:val="00D60CBA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03A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2BDA"/>
    <w:rsid w:val="00DE63B5"/>
    <w:rsid w:val="00DE6991"/>
    <w:rsid w:val="00DE6D4E"/>
    <w:rsid w:val="00DE7818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551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44D56"/>
    <w:rsid w:val="00E50608"/>
    <w:rsid w:val="00E521FD"/>
    <w:rsid w:val="00E52777"/>
    <w:rsid w:val="00E53E6E"/>
    <w:rsid w:val="00E54554"/>
    <w:rsid w:val="00E549CD"/>
    <w:rsid w:val="00E54C54"/>
    <w:rsid w:val="00E5557B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39F"/>
    <w:rsid w:val="00EA4525"/>
    <w:rsid w:val="00EA484B"/>
    <w:rsid w:val="00EB0A9F"/>
    <w:rsid w:val="00EB5A17"/>
    <w:rsid w:val="00EC0ED4"/>
    <w:rsid w:val="00EC2031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6DA2"/>
    <w:rsid w:val="00F91B7D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9E8D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1607</Words>
  <Characters>917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2023-03-14T15:02:00Z</dcterms:created>
  <dcterms:modified xsi:type="dcterms:W3CDTF">2023-03-14T15:04:00Z</dcterms:modified>
</cp:coreProperties>
</file>