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633759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 xml:space="preserve">Послуги </w:t>
      </w:r>
      <w:r w:rsidR="00B67FBF">
        <w:t>і</w:t>
      </w:r>
      <w:r w:rsidR="00BB2F15">
        <w:t xml:space="preserve">з </w:t>
      </w:r>
      <w:r w:rsidR="00B67FBF">
        <w:t xml:space="preserve">забезпечення перетікань реактивної </w:t>
      </w:r>
      <w:r w:rsidR="00BB2F15">
        <w:t>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67FBF">
        <w:t>65320000-2</w:t>
      </w:r>
      <w:r w:rsidR="00F86DA2">
        <w:t xml:space="preserve"> </w:t>
      </w:r>
      <w:r w:rsidR="00B67FBF">
        <w:t>Експлуатація електричних установок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B67FBF">
        <w:t>202</w:t>
      </w:r>
      <w:r w:rsidR="00F61116">
        <w:t>2-12-02-013833-а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</w:t>
      </w:r>
      <w:r w:rsidR="00B67FBF" w:rsidRPr="00B67FBF">
        <w:t xml:space="preserve"> </w:t>
      </w:r>
      <w:r w:rsidR="00B67FBF">
        <w:t>та надає послуги із забезпечення перетікань реактивної електричної енергії</w:t>
      </w:r>
      <w:r w:rsidRPr="00FA629F">
        <w:t>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01.02.2022 </w:t>
      </w:r>
      <w:r w:rsidR="00F5688E">
        <w:rPr>
          <w:color w:val="000000" w:themeColor="text1"/>
        </w:rPr>
        <w:t>Черкасиобленерго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104176">
        <w:t>109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</w:t>
      </w:r>
      <w:r w:rsidR="00B67FBF">
        <w:rPr>
          <w:color w:val="000000" w:themeColor="text1"/>
        </w:rPr>
        <w:t>і</w:t>
      </w:r>
      <w:r w:rsidRPr="00B75DFD">
        <w:rPr>
          <w:color w:val="000000" w:themeColor="text1"/>
        </w:rPr>
        <w:t xml:space="preserve">з </w:t>
      </w:r>
      <w:r w:rsidR="00B67FBF">
        <w:rPr>
          <w:color w:val="000000" w:themeColor="text1"/>
        </w:rPr>
        <w:t xml:space="preserve">забезпечення перетікань реактивної </w:t>
      </w:r>
      <w:r w:rsidR="00104176">
        <w:rPr>
          <w:color w:val="000000" w:themeColor="text1"/>
        </w:rPr>
        <w:t>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F61116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B67FBF">
        <w:t>2710,00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B67FBF">
        <w:t>Методики обчислення плати за перетікання реактивної електричної енергії (зі змінами), затвердженою наказом Міністерства енергетики України від 30.11.2020 № 764</w:t>
      </w:r>
      <w:r w:rsidR="005E1B65">
        <w:t xml:space="preserve">, інформацією щодо місячних середньозважених цін  електричної енергії на ринку «на добу наперед» </w:t>
      </w:r>
      <w:r w:rsidR="008B5B9C">
        <w:t>та обсягу закупівлі</w:t>
      </w:r>
      <w:r w:rsidR="00B67FBF">
        <w:t xml:space="preserve"> електричної енергії</w:t>
      </w:r>
      <w:r w:rsidR="008B5B9C">
        <w:t xml:space="preserve">, </w:t>
      </w:r>
      <w:r w:rsidR="00C53D88">
        <w:t>затвердженого</w:t>
      </w:r>
      <w:r w:rsidR="008B5B9C">
        <w:t xml:space="preserve"> </w:t>
      </w:r>
      <w:r w:rsidR="00F61116" w:rsidRPr="0084386B">
        <w:rPr>
          <w:bCs/>
        </w:rPr>
        <w:t>наказ</w:t>
      </w:r>
      <w:r w:rsidR="00F61116">
        <w:rPr>
          <w:bCs/>
        </w:rPr>
        <w:t>ом</w:t>
      </w:r>
      <w:r w:rsidR="00F61116" w:rsidRPr="0084386B">
        <w:rPr>
          <w:bCs/>
        </w:rPr>
        <w:t xml:space="preserve"> </w:t>
      </w:r>
      <w:bookmarkStart w:id="0" w:name="_GoBack"/>
      <w:bookmarkEnd w:id="0"/>
      <w:r w:rsidR="00203F76">
        <w:rPr>
          <w:bCs/>
        </w:rPr>
        <w:t>Держмитслужби від 25.11.2021  № 191-г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України на 2022 рік»</w:t>
      </w:r>
      <w:r w:rsidR="00D54467">
        <w:t xml:space="preserve">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Уповноважена особа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Черкаської митниці, відповідальна за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організацію та проведення процедур закупівель/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спрощених закупівель                                                                              Олег СТЕПАНЕНКО</w:t>
      </w:r>
    </w:p>
    <w:p w:rsidR="00F9206B" w:rsidRPr="00D54467" w:rsidRDefault="00F9206B" w:rsidP="00F9206B">
      <w:pPr>
        <w:tabs>
          <w:tab w:val="left" w:pos="851"/>
        </w:tabs>
        <w:jc w:val="both"/>
      </w:pPr>
    </w:p>
    <w:sectPr w:rsidR="00F9206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AC" w:rsidRDefault="002F60AC">
      <w:r>
        <w:separator/>
      </w:r>
    </w:p>
  </w:endnote>
  <w:endnote w:type="continuationSeparator" w:id="0">
    <w:p w:rsidR="002F60AC" w:rsidRDefault="002F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AC" w:rsidRDefault="002F60AC">
      <w:r>
        <w:separator/>
      </w:r>
    </w:p>
  </w:footnote>
  <w:footnote w:type="continuationSeparator" w:id="0">
    <w:p w:rsidR="002F60AC" w:rsidRDefault="002F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3F76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60AC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70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1B65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3759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19F9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C4D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27597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FBF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773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4CC"/>
    <w:rsid w:val="00F52667"/>
    <w:rsid w:val="00F5688E"/>
    <w:rsid w:val="00F57814"/>
    <w:rsid w:val="00F57D68"/>
    <w:rsid w:val="00F60347"/>
    <w:rsid w:val="00F60D13"/>
    <w:rsid w:val="00F61116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206B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2023-03-16T13:58:00Z</dcterms:created>
  <dcterms:modified xsi:type="dcterms:W3CDTF">2023-03-16T14:03:00Z</dcterms:modified>
</cp:coreProperties>
</file>