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648" w:rsidRPr="007A7ABC" w:rsidRDefault="006E0648" w:rsidP="006E0648">
      <w:pPr>
        <w:contextualSpacing/>
        <w:jc w:val="center"/>
        <w:rPr>
          <w:b/>
        </w:rPr>
      </w:pPr>
      <w:r w:rsidRPr="007A7ABC">
        <w:rPr>
          <w:b/>
        </w:rPr>
        <w:t>ОБҐРУНТУВАННЯ ЗАКУПІВЛІ</w:t>
      </w:r>
    </w:p>
    <w:p w:rsidR="006E0648" w:rsidRPr="007A7ABC" w:rsidRDefault="006E0648" w:rsidP="006E0648">
      <w:pPr>
        <w:contextualSpacing/>
        <w:jc w:val="center"/>
      </w:pPr>
      <w:r w:rsidRPr="007A7ABC">
        <w:t>(відповідно до пункту 4</w:t>
      </w:r>
      <w:r w:rsidRPr="0040185C">
        <w:rPr>
          <w:vertAlign w:val="superscript"/>
        </w:rPr>
        <w:t>1</w:t>
      </w:r>
      <w:r w:rsidRPr="007A7ABC">
        <w:t xml:space="preserve"> постанови КМУ від 11.10.2016 № 710 «Про ефективне</w:t>
      </w:r>
      <w:r w:rsidR="00B55A90">
        <w:t xml:space="preserve"> </w:t>
      </w:r>
      <w:r w:rsidRPr="007A7ABC">
        <w:t>використання державних коштів» (зі змінами))</w:t>
      </w:r>
    </w:p>
    <w:p w:rsidR="006E0648" w:rsidRPr="007A7ABC" w:rsidRDefault="006E0648" w:rsidP="006E0648">
      <w:pPr>
        <w:contextualSpacing/>
        <w:jc w:val="center"/>
        <w:rPr>
          <w:b/>
        </w:rPr>
      </w:pPr>
    </w:p>
    <w:p w:rsidR="006E0648" w:rsidRPr="007A7ABC" w:rsidRDefault="006E0648" w:rsidP="000F1F7B">
      <w:pPr>
        <w:spacing w:after="120"/>
        <w:ind w:firstLine="567"/>
        <w:contextualSpacing/>
        <w:jc w:val="both"/>
      </w:pPr>
      <w:r w:rsidRPr="007A7ABC">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A7ABC">
        <w:t>Черкаська митниця</w:t>
      </w:r>
      <w:r w:rsidRPr="007A7ABC">
        <w:t xml:space="preserve">; вул. </w:t>
      </w:r>
      <w:r w:rsidR="007A7ABC">
        <w:t>Дашковича Остафія, 76</w:t>
      </w:r>
      <w:r w:rsidRPr="007A7ABC">
        <w:t xml:space="preserve">, м. </w:t>
      </w:r>
      <w:r w:rsidR="007A7ABC">
        <w:t>Черкаси</w:t>
      </w:r>
      <w:r w:rsidRPr="007A7ABC">
        <w:t xml:space="preserve">, </w:t>
      </w:r>
      <w:r w:rsidR="007A7ABC">
        <w:t>Черкаська область, 18007</w:t>
      </w:r>
      <w:r w:rsidRPr="007A7ABC">
        <w:t>; код за ЄДРПОУ – 4</w:t>
      </w:r>
      <w:r w:rsidR="007A7ABC">
        <w:t>4005652</w:t>
      </w:r>
      <w:r w:rsidRPr="007A7ABC">
        <w:t>; категорія замовника – орган державної  влади.</w:t>
      </w:r>
    </w:p>
    <w:p w:rsidR="009D48EC" w:rsidRPr="007A7ABC" w:rsidRDefault="006E0648" w:rsidP="000F1F7B">
      <w:pPr>
        <w:spacing w:after="120"/>
        <w:ind w:firstLine="567"/>
        <w:contextualSpacing/>
        <w:jc w:val="both"/>
        <w:rPr>
          <w:b/>
        </w:rPr>
      </w:pPr>
      <w:r w:rsidRPr="007A7ABC">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B2F15">
        <w:t xml:space="preserve">Послуги з </w:t>
      </w:r>
      <w:r w:rsidR="00F8654A">
        <w:t>передавання даних і повідомлень (електронні комунікаційні послуги)</w:t>
      </w:r>
      <w:r w:rsidR="007A7ABC">
        <w:t xml:space="preserve">, код </w:t>
      </w:r>
      <w:r w:rsidR="004F4DDE">
        <w:t xml:space="preserve">за </w:t>
      </w:r>
      <w:r w:rsidR="007A7ABC">
        <w:t xml:space="preserve">ДК </w:t>
      </w:r>
      <w:r w:rsidR="004F4DDE">
        <w:t>021:2015</w:t>
      </w:r>
      <w:r w:rsidR="007A7ABC">
        <w:t xml:space="preserve"> – </w:t>
      </w:r>
      <w:r w:rsidR="00F8654A">
        <w:t>64210000-1 Послуги телефонного зв’язку та передачі даних</w:t>
      </w:r>
    </w:p>
    <w:p w:rsidR="007C2BD8" w:rsidRPr="00F8654A" w:rsidRDefault="006E0648" w:rsidP="000F1F7B">
      <w:pPr>
        <w:tabs>
          <w:tab w:val="left" w:pos="360"/>
          <w:tab w:val="left" w:pos="720"/>
        </w:tabs>
        <w:spacing w:after="120"/>
        <w:ind w:firstLine="567"/>
        <w:contextualSpacing/>
        <w:jc w:val="both"/>
        <w:rPr>
          <w:b/>
          <w:lang w:val="ru-RU"/>
        </w:rPr>
      </w:pPr>
      <w:r w:rsidRPr="007A7ABC">
        <w:rPr>
          <w:b/>
        </w:rPr>
        <w:t>3. Ідентифікатор</w:t>
      </w:r>
      <w:r w:rsidR="007C2BD8" w:rsidRPr="007A7ABC">
        <w:rPr>
          <w:b/>
        </w:rPr>
        <w:t>и</w:t>
      </w:r>
      <w:r w:rsidRPr="007A7ABC">
        <w:rPr>
          <w:b/>
        </w:rPr>
        <w:t xml:space="preserve"> закупів</w:t>
      </w:r>
      <w:r w:rsidR="007C2BD8" w:rsidRPr="007A7ABC">
        <w:rPr>
          <w:b/>
        </w:rPr>
        <w:t>ель</w:t>
      </w:r>
      <w:r w:rsidRPr="007A7ABC">
        <w:rPr>
          <w:b/>
        </w:rPr>
        <w:t xml:space="preserve">: </w:t>
      </w:r>
      <w:r w:rsidR="00F8654A" w:rsidRPr="00F8654A">
        <w:rPr>
          <w:lang w:val="en-US"/>
        </w:rPr>
        <w:t>UA</w:t>
      </w:r>
      <w:r w:rsidR="00F8654A" w:rsidRPr="00F8654A">
        <w:rPr>
          <w:lang w:val="ru-RU"/>
        </w:rPr>
        <w:t>-2023-03-16-001961-а</w:t>
      </w:r>
    </w:p>
    <w:p w:rsidR="00F86DA2" w:rsidRDefault="00A0247F" w:rsidP="00F86DA2">
      <w:pPr>
        <w:spacing w:after="120"/>
        <w:ind w:firstLine="567"/>
        <w:contextualSpacing/>
        <w:jc w:val="both"/>
        <w:rPr>
          <w:color w:val="000000" w:themeColor="text1"/>
        </w:rPr>
      </w:pPr>
      <w:r w:rsidRPr="007A7ABC">
        <w:rPr>
          <w:b/>
        </w:rPr>
        <w:t xml:space="preserve">4. </w:t>
      </w:r>
      <w:r w:rsidRPr="007A7ABC">
        <w:rPr>
          <w:b/>
          <w:color w:val="000000" w:themeColor="text1"/>
        </w:rPr>
        <w:t>Обґрунтування технічних та якісних характеристик предмета закупівлі:</w:t>
      </w:r>
      <w:r w:rsidRPr="007A7ABC">
        <w:rPr>
          <w:color w:val="000000" w:themeColor="text1"/>
        </w:rPr>
        <w:t xml:space="preserve"> технічні та якісні характеристики предмета закупівлі визначені відповідно до потреб замовника</w:t>
      </w:r>
      <w:r w:rsidR="00F86DA2">
        <w:rPr>
          <w:color w:val="000000" w:themeColor="text1"/>
        </w:rPr>
        <w:t>.</w:t>
      </w:r>
      <w:r w:rsidR="00B661EC" w:rsidRPr="007A7ABC">
        <w:rPr>
          <w:color w:val="000000" w:themeColor="text1"/>
        </w:rPr>
        <w:t xml:space="preserve"> </w:t>
      </w:r>
    </w:p>
    <w:p w:rsidR="000C6717" w:rsidRDefault="000C6717" w:rsidP="00FA629F">
      <w:pPr>
        <w:ind w:firstLine="567"/>
        <w:contextualSpacing/>
        <w:jc w:val="both"/>
        <w:rPr>
          <w:color w:val="000000" w:themeColor="text1"/>
        </w:rPr>
      </w:pPr>
      <w:r w:rsidRPr="000C6717">
        <w:rPr>
          <w:color w:val="000000" w:themeColor="text1"/>
        </w:rPr>
        <w:t xml:space="preserve">Відповідно до Закону України «Про телекомунікації» номерний ресурс - сукупність цифрових знаків, що використовуються для позначення (ідентифікації) мереж, послуг, пунктів закінчення мережі в телекомунікаційних мережах загального користування. Номерний ресурс надається оператору телекомунікацій національною комісією, що здійснює державне регулювання у сфері зв’язку та інформатизації, на підставі дозволу на строк не менше п’яти років, для використання без права передачі іншим особам, крім випадків, визначених цим Законом, та випадків вторинного розподілу, відповідно до законодавства. На офіційному веб-порталі Національної комісії, що здійснює регулювання в сфері зв’язку та інформатизації (далі - НКЗІ) оприлюднено рішення № 625 від 24.12.2019 «Про переоформлення дозволів на використання номерного ресурсу місцевих телефонних мереж ПАТ «Укртелеком»» згідно якого НКЗІ відповідно до Закону України «Про телекомунікації» та Положення про державне регулювання номерного ресурсу телекомунікаційної мережі загального користування України, затвердженого рішенням НКРЗ від 01.06.2007 № 769 (далі - Положення) та зареєстрованого Міністерством юстиції України 20.06.2007 за № 679/13946) вирішила переоформити ПАТ «Укртелеком» (21560766, м. Київ), за заявою вхідний НКРЗІ № 29907 від 26.11.2019 та додатком до неї вхідний НКРЗІ № 30585 від 17.12.2019, дозволи на використання номерного ресурсу на території м. Черкаси та Черкаської області (територія використання, ємність та індекси зазначені у додатку до рішення НКРЗІ від 24.12.2019 № 625) згідно з підпунктом 7.2.2 Положення (продовження строку дії ліцензії). Видати відповідний дозвіл. Таким чином ПАТ «Укртелеком» має дозвіл виданий НКЗІ, на використання номерного ресурсу, в тому числі на номерні групи якими користується </w:t>
      </w:r>
      <w:r>
        <w:rPr>
          <w:color w:val="000000" w:themeColor="text1"/>
        </w:rPr>
        <w:t>Черкаська митниця</w:t>
      </w:r>
      <w:r w:rsidRPr="000C6717">
        <w:rPr>
          <w:color w:val="000000" w:themeColor="text1"/>
        </w:rPr>
        <w:t>. Змінити оператора телекомунікаційного зв’язку неможливо без зміни номерного ресурсу, так як інший оператор телекомунікаційного зв’язку не має права використовувати номерний ресурс ПАТ «Укртелеком»</w:t>
      </w:r>
      <w:r>
        <w:rPr>
          <w:color w:val="000000" w:themeColor="text1"/>
        </w:rPr>
        <w:t>,</w:t>
      </w:r>
      <w:r w:rsidRPr="000C6717">
        <w:rPr>
          <w:color w:val="000000" w:themeColor="text1"/>
        </w:rPr>
        <w:t xml:space="preserve"> відповідно до дозволу на використання. Крім того, заміна вищевказаного оператора зв’язку може призвести до несумісності, з наявними технологіями, роботами чи послугами, та виникнення проблем технічного характеру пов’язаних з е</w:t>
      </w:r>
      <w:r>
        <w:rPr>
          <w:color w:val="000000" w:themeColor="text1"/>
        </w:rPr>
        <w:t>ксплуатацією та обслуговуванням.</w:t>
      </w:r>
      <w:r w:rsidRPr="000C6717">
        <w:rPr>
          <w:color w:val="000000" w:themeColor="text1"/>
        </w:rPr>
        <w:t xml:space="preserve"> </w:t>
      </w:r>
    </w:p>
    <w:p w:rsidR="00FA629F" w:rsidRPr="00B75DFD" w:rsidRDefault="00FA629F" w:rsidP="00FA629F">
      <w:pPr>
        <w:ind w:firstLine="567"/>
        <w:contextualSpacing/>
        <w:jc w:val="both"/>
        <w:rPr>
          <w:color w:val="000000" w:themeColor="text1"/>
        </w:rPr>
      </w:pPr>
      <w:r w:rsidRPr="00B75DFD">
        <w:rPr>
          <w:color w:val="000000" w:themeColor="text1"/>
        </w:rPr>
        <w:t xml:space="preserve">У зв’язку  з вищевикладеним послуги з </w:t>
      </w:r>
      <w:r w:rsidR="000C6717" w:rsidRPr="000C6717">
        <w:rPr>
          <w:color w:val="000000" w:themeColor="text1"/>
        </w:rPr>
        <w:t>передавання даних і повідомлень (електронні комунікаційні послуги)</w:t>
      </w:r>
      <w:r>
        <w:rPr>
          <w:color w:val="000000" w:themeColor="text1"/>
        </w:rPr>
        <w:t xml:space="preserve">, за адресою </w:t>
      </w:r>
      <w:r w:rsidR="00104176">
        <w:rPr>
          <w:color w:val="000000" w:themeColor="text1"/>
        </w:rPr>
        <w:t>надання послуг</w:t>
      </w:r>
      <w:r>
        <w:rPr>
          <w:color w:val="000000" w:themeColor="text1"/>
        </w:rPr>
        <w:t>:</w:t>
      </w:r>
      <w:r w:rsidRPr="00B75DFD">
        <w:t xml:space="preserve"> </w:t>
      </w:r>
      <w:r w:rsidRPr="00673CD2">
        <w:t>вул. Остафія Дашковича, буд. 76</w:t>
      </w:r>
      <w:r w:rsidR="00104176">
        <w:t>,</w:t>
      </w:r>
      <w:r w:rsidRPr="00673CD2">
        <w:t xml:space="preserve"> м. Черкаси, Черкаська область</w:t>
      </w:r>
      <w:r>
        <w:t>,</w:t>
      </w:r>
      <w:r w:rsidRPr="00B75DFD">
        <w:rPr>
          <w:color w:val="000000" w:themeColor="text1"/>
        </w:rPr>
        <w:t xml:space="preserve"> можуть бути надані виключно </w:t>
      </w:r>
      <w:r w:rsidR="00104176">
        <w:t>АТ «</w:t>
      </w:r>
      <w:r w:rsidR="000C6717">
        <w:t>Укртелеком</w:t>
      </w:r>
      <w:r w:rsidR="00104176">
        <w:t>»</w:t>
      </w:r>
      <w:r>
        <w:t xml:space="preserve">, </w:t>
      </w:r>
      <w:r w:rsidRPr="00B75DFD">
        <w:rPr>
          <w:color w:val="000000" w:themeColor="text1"/>
        </w:rPr>
        <w:t>у зв’язку з відсутністю конкуренції з технічних причин.</w:t>
      </w:r>
    </w:p>
    <w:p w:rsidR="0044255F" w:rsidRPr="007A7ABC" w:rsidRDefault="00A0247F" w:rsidP="00B75DFD">
      <w:pPr>
        <w:ind w:firstLine="567"/>
        <w:contextualSpacing/>
        <w:jc w:val="both"/>
        <w:rPr>
          <w:b/>
        </w:rPr>
      </w:pPr>
      <w:r w:rsidRPr="007A7ABC">
        <w:rPr>
          <w:b/>
        </w:rPr>
        <w:t>5. Обґрунтування розміру бюджетного призначення:</w:t>
      </w:r>
      <w:r w:rsidRPr="007A7ABC">
        <w:t xml:space="preserve"> розмір бюджетного призначення </w:t>
      </w:r>
      <w:r w:rsidR="0044255F" w:rsidRPr="007A7ABC">
        <w:t>для предмет</w:t>
      </w:r>
      <w:r w:rsidR="00B75DFD">
        <w:t>у</w:t>
      </w:r>
      <w:r w:rsidR="0044255F" w:rsidRPr="007A7ABC">
        <w:t xml:space="preserve"> закупів</w:t>
      </w:r>
      <w:r w:rsidR="00B75DFD">
        <w:t xml:space="preserve">лі </w:t>
      </w:r>
      <w:r w:rsidR="0044255F" w:rsidRPr="007A7ABC">
        <w:t xml:space="preserve">відповідає розрахунку видатків до кошторису апарату </w:t>
      </w:r>
      <w:r w:rsidR="0044255F" w:rsidRPr="007A7ABC">
        <w:lastRenderedPageBreak/>
        <w:t>Держмитслужби на 202</w:t>
      </w:r>
      <w:r w:rsidR="007C2BD8" w:rsidRPr="007A7ABC">
        <w:t>3</w:t>
      </w:r>
      <w:r w:rsidR="0044255F" w:rsidRPr="007A7ABC">
        <w:t xml:space="preserve"> рік (загальний фонд) за КПКВК 3506010 «Керівництво та управління у сфері митної політики».</w:t>
      </w:r>
    </w:p>
    <w:p w:rsidR="00964E6F" w:rsidRPr="007A7ABC" w:rsidRDefault="00B75DFD" w:rsidP="007919B9">
      <w:pPr>
        <w:ind w:firstLine="567"/>
        <w:contextualSpacing/>
        <w:jc w:val="both"/>
      </w:pPr>
      <w:r>
        <w:rPr>
          <w:b/>
        </w:rPr>
        <w:t>6</w:t>
      </w:r>
      <w:r w:rsidR="00A0247F" w:rsidRPr="007A7ABC">
        <w:rPr>
          <w:b/>
        </w:rPr>
        <w:t>. Обґрунтування очікуваної вартості предмета закупівлі:</w:t>
      </w:r>
      <w:r w:rsidR="00A0247F" w:rsidRPr="007A7ABC">
        <w:t xml:space="preserve"> </w:t>
      </w:r>
      <w:r>
        <w:t xml:space="preserve">розрахунок очікуваної вартості предмета закупівлі в сумі </w:t>
      </w:r>
      <w:r w:rsidR="000C6717">
        <w:t>5916,00</w:t>
      </w:r>
      <w:r>
        <w:t xml:space="preserve"> грн з ПДВ визначено</w:t>
      </w:r>
      <w:r w:rsidR="000C6717">
        <w:t xml:space="preserve"> на підставі потре</w:t>
      </w:r>
      <w:r w:rsidR="00423098">
        <w:t>б</w:t>
      </w:r>
      <w:r w:rsidR="000C6717">
        <w:t xml:space="preserve"> замовника та граничних тарифів на зазначені послуги, що затверджені рішенням НКРЗІ від 30.03.2021 № 126</w:t>
      </w:r>
      <w:r w:rsidR="00D54467">
        <w:t xml:space="preserve">. </w:t>
      </w:r>
      <w:r w:rsidR="008B5B9C">
        <w:t xml:space="preserve"> </w:t>
      </w:r>
    </w:p>
    <w:p w:rsidR="007B3889" w:rsidRDefault="007B3889" w:rsidP="00B55A90">
      <w:pPr>
        <w:tabs>
          <w:tab w:val="left" w:pos="851"/>
        </w:tabs>
        <w:ind w:firstLine="567"/>
        <w:jc w:val="both"/>
      </w:pPr>
      <w:r w:rsidRPr="007A7ABC">
        <w:t>Очікувана вартість предмета закупівлі відповідає розміру бюджетного призначення.</w:t>
      </w:r>
    </w:p>
    <w:p w:rsidR="00D54467" w:rsidRDefault="00D54467" w:rsidP="00B55A90">
      <w:pPr>
        <w:tabs>
          <w:tab w:val="left" w:pos="851"/>
        </w:tabs>
        <w:ind w:firstLine="567"/>
        <w:jc w:val="both"/>
      </w:pPr>
      <w:r w:rsidRPr="00D54467">
        <w:rPr>
          <w:b/>
        </w:rPr>
        <w:t>7. Застосування вик</w:t>
      </w:r>
      <w:r>
        <w:rPr>
          <w:b/>
        </w:rPr>
        <w:t>л</w:t>
      </w:r>
      <w:r w:rsidRPr="00D54467">
        <w:rPr>
          <w:b/>
        </w:rPr>
        <w:t>ючення</w:t>
      </w:r>
      <w:r>
        <w:rPr>
          <w:b/>
        </w:rPr>
        <w:t xml:space="preserve">: </w:t>
      </w:r>
      <w:r w:rsidR="009251F2">
        <w:t xml:space="preserve">відповідно до абзацу 3 підпункту 13 Особливостей, закупівля без використання електронної системи закупівель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випадків, серед яких відсутність конкуренції з технічних причин, здійснюється замовником без застосування </w:t>
      </w:r>
      <w:r w:rsidR="00423098">
        <w:t>процедури</w:t>
      </w:r>
      <w:r w:rsidR="009251F2">
        <w:t>відкритих торгів.</w:t>
      </w:r>
    </w:p>
    <w:p w:rsidR="0040185C" w:rsidRDefault="0040185C" w:rsidP="00B55A90">
      <w:pPr>
        <w:tabs>
          <w:tab w:val="left" w:pos="851"/>
        </w:tabs>
        <w:ind w:firstLine="567"/>
        <w:jc w:val="both"/>
      </w:pPr>
    </w:p>
    <w:p w:rsidR="0040185C" w:rsidRDefault="0040185C" w:rsidP="00B55A90">
      <w:pPr>
        <w:tabs>
          <w:tab w:val="left" w:pos="851"/>
        </w:tabs>
        <w:ind w:firstLine="567"/>
        <w:jc w:val="both"/>
      </w:pPr>
    </w:p>
    <w:p w:rsidR="0040185C" w:rsidRPr="00D54467" w:rsidRDefault="0040185C" w:rsidP="0040185C">
      <w:pPr>
        <w:tabs>
          <w:tab w:val="left" w:pos="851"/>
        </w:tabs>
        <w:jc w:val="both"/>
      </w:pPr>
      <w:bookmarkStart w:id="0" w:name="_GoBack"/>
      <w:bookmarkEnd w:id="0"/>
    </w:p>
    <w:sectPr w:rsidR="0040185C" w:rsidRPr="00D54467"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FC9" w:rsidRDefault="00CC0FC9">
      <w:r>
        <w:separator/>
      </w:r>
    </w:p>
  </w:endnote>
  <w:endnote w:type="continuationSeparator" w:id="0">
    <w:p w:rsidR="00CC0FC9" w:rsidRDefault="00CC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FC9" w:rsidRDefault="00CC0FC9">
      <w:r>
        <w:separator/>
      </w:r>
    </w:p>
  </w:footnote>
  <w:footnote w:type="continuationSeparator" w:id="0">
    <w:p w:rsidR="00CC0FC9" w:rsidRDefault="00CC0F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7"/>
    <w:rsid w:val="00002B2C"/>
    <w:rsid w:val="00004702"/>
    <w:rsid w:val="00006A5C"/>
    <w:rsid w:val="00010509"/>
    <w:rsid w:val="00012A97"/>
    <w:rsid w:val="00013A0D"/>
    <w:rsid w:val="0001635C"/>
    <w:rsid w:val="00017CE9"/>
    <w:rsid w:val="00036C70"/>
    <w:rsid w:val="00036EA0"/>
    <w:rsid w:val="000401FD"/>
    <w:rsid w:val="000422E2"/>
    <w:rsid w:val="0004289F"/>
    <w:rsid w:val="00044DDD"/>
    <w:rsid w:val="00046F1E"/>
    <w:rsid w:val="000506FD"/>
    <w:rsid w:val="00051645"/>
    <w:rsid w:val="00052E7B"/>
    <w:rsid w:val="00054D65"/>
    <w:rsid w:val="000635D2"/>
    <w:rsid w:val="000644C4"/>
    <w:rsid w:val="00064C36"/>
    <w:rsid w:val="000700AC"/>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6717"/>
    <w:rsid w:val="000C77CD"/>
    <w:rsid w:val="000C797C"/>
    <w:rsid w:val="000D183A"/>
    <w:rsid w:val="000D4D3C"/>
    <w:rsid w:val="000E5249"/>
    <w:rsid w:val="000E65E0"/>
    <w:rsid w:val="000F1F7B"/>
    <w:rsid w:val="000F2F2D"/>
    <w:rsid w:val="00101B39"/>
    <w:rsid w:val="00102909"/>
    <w:rsid w:val="00102ED6"/>
    <w:rsid w:val="00103168"/>
    <w:rsid w:val="00104176"/>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D8C"/>
    <w:rsid w:val="00351F4B"/>
    <w:rsid w:val="00353C4C"/>
    <w:rsid w:val="003546E8"/>
    <w:rsid w:val="00355448"/>
    <w:rsid w:val="003574B5"/>
    <w:rsid w:val="0036323B"/>
    <w:rsid w:val="0036629A"/>
    <w:rsid w:val="0037035D"/>
    <w:rsid w:val="003723AE"/>
    <w:rsid w:val="0037567B"/>
    <w:rsid w:val="00376890"/>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185C"/>
    <w:rsid w:val="00405165"/>
    <w:rsid w:val="0041093F"/>
    <w:rsid w:val="004116EB"/>
    <w:rsid w:val="0041211C"/>
    <w:rsid w:val="0041301F"/>
    <w:rsid w:val="00413FE7"/>
    <w:rsid w:val="004144EE"/>
    <w:rsid w:val="004170C2"/>
    <w:rsid w:val="0041720C"/>
    <w:rsid w:val="00420B2C"/>
    <w:rsid w:val="00421A59"/>
    <w:rsid w:val="00423098"/>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11E5"/>
    <w:rsid w:val="004424F9"/>
    <w:rsid w:val="0044255F"/>
    <w:rsid w:val="00445C9C"/>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4F4DDE"/>
    <w:rsid w:val="00500435"/>
    <w:rsid w:val="00506134"/>
    <w:rsid w:val="00507818"/>
    <w:rsid w:val="00507AE1"/>
    <w:rsid w:val="00507E84"/>
    <w:rsid w:val="00510E44"/>
    <w:rsid w:val="005112EE"/>
    <w:rsid w:val="00511995"/>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4A96"/>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D2"/>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A7ABC"/>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110E"/>
    <w:rsid w:val="008A32C3"/>
    <w:rsid w:val="008A6F0B"/>
    <w:rsid w:val="008A7402"/>
    <w:rsid w:val="008B179D"/>
    <w:rsid w:val="008B1AE8"/>
    <w:rsid w:val="008B2593"/>
    <w:rsid w:val="008B3172"/>
    <w:rsid w:val="008B3702"/>
    <w:rsid w:val="008B3F0B"/>
    <w:rsid w:val="008B4282"/>
    <w:rsid w:val="008B5B9C"/>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251F2"/>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022D"/>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47E"/>
    <w:rsid w:val="00B1689D"/>
    <w:rsid w:val="00B22814"/>
    <w:rsid w:val="00B229A4"/>
    <w:rsid w:val="00B2325B"/>
    <w:rsid w:val="00B26509"/>
    <w:rsid w:val="00B31C16"/>
    <w:rsid w:val="00B351A7"/>
    <w:rsid w:val="00B528E6"/>
    <w:rsid w:val="00B554CC"/>
    <w:rsid w:val="00B55A90"/>
    <w:rsid w:val="00B57493"/>
    <w:rsid w:val="00B57D54"/>
    <w:rsid w:val="00B57EBB"/>
    <w:rsid w:val="00B63335"/>
    <w:rsid w:val="00B661EC"/>
    <w:rsid w:val="00B701E1"/>
    <w:rsid w:val="00B70D79"/>
    <w:rsid w:val="00B741E8"/>
    <w:rsid w:val="00B75DFD"/>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B2F15"/>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05EE6"/>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3D88"/>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0FC9"/>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4467"/>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471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688E"/>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54A"/>
    <w:rsid w:val="00F867FA"/>
    <w:rsid w:val="00F86DA2"/>
    <w:rsid w:val="00F9474F"/>
    <w:rsid w:val="00F953D7"/>
    <w:rsid w:val="00F97A66"/>
    <w:rsid w:val="00FA1C56"/>
    <w:rsid w:val="00FA5F70"/>
    <w:rsid w:val="00FA629F"/>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C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702124721">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4158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2023-03-16T08:41:00Z</dcterms:created>
  <dcterms:modified xsi:type="dcterms:W3CDTF">2023-03-16T09:03:00Z</dcterms:modified>
</cp:coreProperties>
</file>