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7A7ABC" w:rsidRDefault="006E0648" w:rsidP="006E0648">
      <w:pPr>
        <w:contextualSpacing/>
        <w:jc w:val="center"/>
        <w:rPr>
          <w:b/>
        </w:rPr>
      </w:pPr>
      <w:r w:rsidRPr="007A7ABC">
        <w:rPr>
          <w:b/>
        </w:rPr>
        <w:t>ОБҐРУНТУВАННЯ ЗАКУПІВЛІ</w:t>
      </w:r>
    </w:p>
    <w:p w:rsidR="006E0648" w:rsidRPr="007A7ABC" w:rsidRDefault="006E0648" w:rsidP="006E0648">
      <w:pPr>
        <w:contextualSpacing/>
        <w:jc w:val="center"/>
      </w:pPr>
      <w:r w:rsidRPr="007A7ABC">
        <w:t>(відповідно до пункту 4</w:t>
      </w:r>
      <w:r w:rsidRPr="0040185C">
        <w:rPr>
          <w:vertAlign w:val="superscript"/>
        </w:rPr>
        <w:t>1</w:t>
      </w:r>
      <w:r w:rsidRPr="007A7ABC">
        <w:t xml:space="preserve"> постанови КМУ від 11.10.2016 № 710 «Про ефективне</w:t>
      </w:r>
      <w:r w:rsidR="00B55A90">
        <w:t xml:space="preserve"> </w:t>
      </w:r>
      <w:r w:rsidRPr="007A7ABC">
        <w:t>використання державних коштів» (зі змінами))</w:t>
      </w:r>
    </w:p>
    <w:p w:rsidR="006E0648" w:rsidRPr="007A7ABC" w:rsidRDefault="006E0648" w:rsidP="006E0648">
      <w:pPr>
        <w:contextualSpacing/>
        <w:jc w:val="center"/>
        <w:rPr>
          <w:b/>
        </w:rPr>
      </w:pPr>
    </w:p>
    <w:p w:rsidR="006E0648" w:rsidRPr="007A7ABC" w:rsidRDefault="006E0648" w:rsidP="000F1F7B">
      <w:pPr>
        <w:spacing w:after="120"/>
        <w:ind w:firstLine="567"/>
        <w:contextualSpacing/>
        <w:jc w:val="both"/>
      </w:pPr>
      <w:r w:rsidRPr="007A7ABC">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64DA7">
        <w:t>Житомирська</w:t>
      </w:r>
      <w:r w:rsidR="007A7ABC">
        <w:t xml:space="preserve"> митниця</w:t>
      </w:r>
      <w:r w:rsidRPr="007A7ABC">
        <w:t xml:space="preserve">; вул. </w:t>
      </w:r>
      <w:r w:rsidR="00764DA7">
        <w:t>Перемоги</w:t>
      </w:r>
      <w:r w:rsidRPr="007A7ABC">
        <w:t>,</w:t>
      </w:r>
      <w:r w:rsidR="00764DA7">
        <w:t xml:space="preserve"> 25</w:t>
      </w:r>
      <w:r w:rsidRPr="007A7ABC">
        <w:t xml:space="preserve"> </w:t>
      </w:r>
      <w:proofErr w:type="spellStart"/>
      <w:r w:rsidRPr="007A7ABC">
        <w:t>м.</w:t>
      </w:r>
      <w:r w:rsidR="00764DA7">
        <w:t>Житомир</w:t>
      </w:r>
      <w:proofErr w:type="spellEnd"/>
      <w:r w:rsidRPr="007A7ABC">
        <w:t xml:space="preserve">, </w:t>
      </w:r>
      <w:r w:rsidR="00764DA7">
        <w:t>Житомирська</w:t>
      </w:r>
      <w:r w:rsidR="007A7ABC">
        <w:t xml:space="preserve"> область, 1</w:t>
      </w:r>
      <w:r w:rsidR="00764DA7">
        <w:t>0003</w:t>
      </w:r>
      <w:r w:rsidRPr="007A7ABC">
        <w:t>; код за ЄДРПОУ – 4</w:t>
      </w:r>
      <w:r w:rsidR="007A7ABC">
        <w:t>40056</w:t>
      </w:r>
      <w:r w:rsidR="00764DA7">
        <w:t>10</w:t>
      </w:r>
      <w:r w:rsidRPr="007A7ABC">
        <w:t>; категорія замовника – орган державної  влади.</w:t>
      </w:r>
    </w:p>
    <w:p w:rsidR="009D48EC" w:rsidRPr="007A7ABC" w:rsidRDefault="006E0648" w:rsidP="000F1F7B">
      <w:pPr>
        <w:spacing w:after="120"/>
        <w:ind w:firstLine="567"/>
        <w:contextualSpacing/>
        <w:jc w:val="both"/>
        <w:rPr>
          <w:b/>
        </w:rPr>
      </w:pPr>
      <w:r w:rsidRPr="007A7ABC">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64DA7">
        <w:t>Розподіл</w:t>
      </w:r>
      <w:r w:rsidR="00BB2F15">
        <w:t xml:space="preserve"> </w:t>
      </w:r>
      <w:r w:rsidR="003C06F8" w:rsidRPr="003C06F8">
        <w:t>природного газу</w:t>
      </w:r>
      <w:r w:rsidR="007A7ABC">
        <w:t xml:space="preserve">, код </w:t>
      </w:r>
      <w:r w:rsidR="004F4DDE">
        <w:t xml:space="preserve">за </w:t>
      </w:r>
      <w:r w:rsidR="007A7ABC">
        <w:t xml:space="preserve">ДК </w:t>
      </w:r>
      <w:r w:rsidR="004F4DDE">
        <w:t>021:2015</w:t>
      </w:r>
      <w:r w:rsidR="007A7ABC">
        <w:t xml:space="preserve"> – </w:t>
      </w:r>
      <w:r w:rsidR="003C06F8" w:rsidRPr="003C06F8">
        <w:t>65210000-8 Розподіл газу</w:t>
      </w:r>
    </w:p>
    <w:p w:rsidR="007C2BD8" w:rsidRPr="007A7ABC" w:rsidRDefault="006E0648" w:rsidP="000F1F7B">
      <w:pPr>
        <w:tabs>
          <w:tab w:val="left" w:pos="360"/>
          <w:tab w:val="left" w:pos="720"/>
        </w:tabs>
        <w:spacing w:after="120"/>
        <w:ind w:firstLine="567"/>
        <w:contextualSpacing/>
        <w:jc w:val="both"/>
        <w:rPr>
          <w:b/>
        </w:rPr>
      </w:pPr>
      <w:r w:rsidRPr="007A7ABC">
        <w:rPr>
          <w:b/>
        </w:rPr>
        <w:t>3. Ідентифікатор</w:t>
      </w:r>
      <w:r w:rsidR="007C2BD8" w:rsidRPr="007A7ABC">
        <w:rPr>
          <w:b/>
        </w:rPr>
        <w:t>и</w:t>
      </w:r>
      <w:r w:rsidRPr="007A7ABC">
        <w:rPr>
          <w:b/>
        </w:rPr>
        <w:t xml:space="preserve"> </w:t>
      </w:r>
      <w:proofErr w:type="spellStart"/>
      <w:r w:rsidRPr="007A7ABC">
        <w:rPr>
          <w:b/>
        </w:rPr>
        <w:t>закупів</w:t>
      </w:r>
      <w:r w:rsidR="007C2BD8" w:rsidRPr="007A7ABC">
        <w:rPr>
          <w:b/>
        </w:rPr>
        <w:t>ель</w:t>
      </w:r>
      <w:proofErr w:type="spellEnd"/>
      <w:r w:rsidRPr="007A7ABC">
        <w:rPr>
          <w:b/>
        </w:rPr>
        <w:t xml:space="preserve">: </w:t>
      </w:r>
      <w:r w:rsidR="003C06F8" w:rsidRPr="003C06F8">
        <w:rPr>
          <w:lang w:val="en-US"/>
        </w:rPr>
        <w:t>UA-2023-01-24-005278-a</w:t>
      </w:r>
    </w:p>
    <w:p w:rsidR="00F86DA2" w:rsidRDefault="00A0247F" w:rsidP="00F86DA2">
      <w:pPr>
        <w:spacing w:after="120"/>
        <w:ind w:firstLine="567"/>
        <w:contextualSpacing/>
        <w:jc w:val="both"/>
        <w:rPr>
          <w:color w:val="000000" w:themeColor="text1"/>
        </w:rPr>
      </w:pPr>
      <w:r w:rsidRPr="007A7ABC">
        <w:rPr>
          <w:b/>
        </w:rPr>
        <w:t xml:space="preserve">4. </w:t>
      </w:r>
      <w:r w:rsidRPr="007A7ABC">
        <w:rPr>
          <w:b/>
          <w:color w:val="000000" w:themeColor="text1"/>
        </w:rPr>
        <w:t>Обґрунтування технічних та якісних характеристик предмета закупівлі:</w:t>
      </w:r>
      <w:r w:rsidRPr="007A7ABC">
        <w:rPr>
          <w:color w:val="000000" w:themeColor="text1"/>
        </w:rPr>
        <w:t xml:space="preserve"> технічні та якісні характеристики предмета закупівлі визначені відповідно до потреб замовника</w:t>
      </w:r>
      <w:r w:rsidR="00F86DA2">
        <w:rPr>
          <w:color w:val="000000" w:themeColor="text1"/>
        </w:rPr>
        <w:t>.</w:t>
      </w:r>
      <w:r w:rsidR="00B661EC" w:rsidRPr="007A7ABC">
        <w:rPr>
          <w:color w:val="000000" w:themeColor="text1"/>
        </w:rPr>
        <w:t xml:space="preserve"> </w:t>
      </w:r>
    </w:p>
    <w:p w:rsidR="009404AB" w:rsidRDefault="009404AB" w:rsidP="009404AB">
      <w:pPr>
        <w:ind w:firstLine="567"/>
        <w:contextualSpacing/>
        <w:jc w:val="both"/>
      </w:pPr>
      <w:r>
        <w:t>Відповідно до частини 2 статті 5 Закону України «Про природні монополії» від 20.04.2000 №1682-ІІІ та Розпорядження Антимонопольного комітету України від 28.11.2012 № 874-р «Про затвердження Порядку складання та ведення зведеного переліку суб`єктів природних монополій»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у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Відповідно до інформації зведеного переліку суб’єктів природних монополій, розміщеного на офіційному веб сайті Антимонопольного комітету України (http://www.amc.gov.ua), встановлено, що акціонерне товариство "Оператор газорозподільної системи "ЖИТОМИРГАЗ" (далі – АТ «ОГС «</w:t>
      </w:r>
      <w:proofErr w:type="spellStart"/>
      <w:r>
        <w:t>Житомиргаз</w:t>
      </w:r>
      <w:proofErr w:type="spellEnd"/>
      <w:r>
        <w:t>»), включено до зведеного переліку суб’єктів природних монополій на території м. Житомир та Житомирської області. Постачальником послуг з розподілу природного газу (Послуги з розподілу газу) для м. Житомир є АТ «ОГС «</w:t>
      </w:r>
      <w:proofErr w:type="spellStart"/>
      <w:r>
        <w:t>Житомиргаз</w:t>
      </w:r>
      <w:proofErr w:type="spellEnd"/>
      <w:r>
        <w:t xml:space="preserve">», якому надано ліцензію на розподіл природного газу відповідно до постанови № 847 від 29.06.2017 Національною комісією, що здійснює державне регулювання у сфері енергетики та комунальних послуг. </w:t>
      </w:r>
    </w:p>
    <w:p w:rsidR="00FA629F" w:rsidRPr="00B75DFD" w:rsidRDefault="00FA629F" w:rsidP="00764DA7">
      <w:pPr>
        <w:ind w:firstLine="567"/>
        <w:contextualSpacing/>
        <w:jc w:val="both"/>
        <w:rPr>
          <w:color w:val="000000" w:themeColor="text1"/>
        </w:rPr>
      </w:pPr>
      <w:r w:rsidRPr="00B75DFD">
        <w:rPr>
          <w:color w:val="000000" w:themeColor="text1"/>
        </w:rPr>
        <w:t xml:space="preserve">У зв’язку з вищевикладеним послуги з </w:t>
      </w:r>
      <w:r w:rsidR="003C06F8" w:rsidRPr="003C06F8">
        <w:rPr>
          <w:color w:val="000000" w:themeColor="text1"/>
        </w:rPr>
        <w:t>розподілу природного газу</w:t>
      </w:r>
      <w:r>
        <w:rPr>
          <w:color w:val="000000" w:themeColor="text1"/>
        </w:rPr>
        <w:t xml:space="preserve">, за </w:t>
      </w:r>
      <w:proofErr w:type="spellStart"/>
      <w:r>
        <w:rPr>
          <w:color w:val="000000" w:themeColor="text1"/>
        </w:rPr>
        <w:t>адресою</w:t>
      </w:r>
      <w:proofErr w:type="spellEnd"/>
      <w:r>
        <w:rPr>
          <w:color w:val="000000" w:themeColor="text1"/>
        </w:rPr>
        <w:t xml:space="preserve"> </w:t>
      </w:r>
      <w:r w:rsidR="00104176">
        <w:rPr>
          <w:color w:val="000000" w:themeColor="text1"/>
        </w:rPr>
        <w:t>надання послуг</w:t>
      </w:r>
      <w:r>
        <w:rPr>
          <w:color w:val="000000" w:themeColor="text1"/>
        </w:rPr>
        <w:t>:</w:t>
      </w:r>
      <w:r w:rsidRPr="00B75DFD">
        <w:t xml:space="preserve"> </w:t>
      </w:r>
      <w:r w:rsidR="003C06F8" w:rsidRPr="003C06F8">
        <w:t>11100, Україна, Житомирська область, м. Овруч, вул. Героїв Майдану, 1/21, м. Кор</w:t>
      </w:r>
      <w:r w:rsidR="000B3B2C">
        <w:t>остень, вул. Сосновського, 28-Г</w:t>
      </w:r>
      <w:r w:rsidR="003C06F8" w:rsidRPr="003C06F8">
        <w:t>, м. Новоград-Волинський,, вул. І. Франка, 31-А</w:t>
      </w:r>
      <w:r w:rsidRPr="00B75DFD">
        <w:rPr>
          <w:color w:val="000000" w:themeColor="text1"/>
        </w:rPr>
        <w:t xml:space="preserve"> можуть бути надані виключно </w:t>
      </w:r>
      <w:r w:rsidR="003C06F8" w:rsidRPr="003C06F8">
        <w:t>АТ «ОГС «</w:t>
      </w:r>
      <w:proofErr w:type="spellStart"/>
      <w:r w:rsidR="003C06F8" w:rsidRPr="003C06F8">
        <w:t>Житомиргаз</w:t>
      </w:r>
      <w:proofErr w:type="spellEnd"/>
      <w:r w:rsidR="003C06F8" w:rsidRPr="003C06F8">
        <w:t>»</w:t>
      </w:r>
      <w:r>
        <w:t xml:space="preserve">, </w:t>
      </w:r>
      <w:r w:rsidRPr="00B75DFD">
        <w:rPr>
          <w:color w:val="000000" w:themeColor="text1"/>
        </w:rPr>
        <w:t>у зв’язку з відсутністю конкуренції з технічних причин.</w:t>
      </w:r>
    </w:p>
    <w:p w:rsidR="0044255F" w:rsidRPr="007A7ABC" w:rsidRDefault="00A0247F" w:rsidP="00B75DFD">
      <w:pPr>
        <w:ind w:firstLine="567"/>
        <w:contextualSpacing/>
        <w:jc w:val="both"/>
        <w:rPr>
          <w:b/>
        </w:rPr>
      </w:pPr>
      <w:r w:rsidRPr="007A7ABC">
        <w:rPr>
          <w:b/>
        </w:rPr>
        <w:t>5. Обґрунтування розміру бюджетного призначення:</w:t>
      </w:r>
      <w:r w:rsidRPr="007A7ABC">
        <w:t xml:space="preserve"> розмір бюджетного призначення </w:t>
      </w:r>
      <w:r w:rsidR="0044255F" w:rsidRPr="007A7ABC">
        <w:t>для предмет</w:t>
      </w:r>
      <w:r w:rsidR="00B75DFD">
        <w:t>у</w:t>
      </w:r>
      <w:r w:rsidR="0044255F" w:rsidRPr="007A7ABC">
        <w:t xml:space="preserve"> закупів</w:t>
      </w:r>
      <w:r w:rsidR="00B75DFD">
        <w:t xml:space="preserve">лі </w:t>
      </w:r>
      <w:r w:rsidR="0044255F" w:rsidRPr="007A7ABC">
        <w:t>відповідає розрахунку видатків до кошторису апарату Держмитслужби на 202</w:t>
      </w:r>
      <w:r w:rsidR="007C2BD8" w:rsidRPr="007A7ABC">
        <w:t>3</w:t>
      </w:r>
      <w:r w:rsidR="0044255F" w:rsidRPr="007A7ABC">
        <w:t xml:space="preserve"> рік (загальний фонд) за КПКВК 3506010 «Керівництво та управління у сфері митної політики».</w:t>
      </w:r>
    </w:p>
    <w:p w:rsidR="00964E6F" w:rsidRPr="00812577" w:rsidRDefault="00B75DFD" w:rsidP="007919B9">
      <w:pPr>
        <w:ind w:firstLine="567"/>
        <w:contextualSpacing/>
        <w:jc w:val="both"/>
      </w:pPr>
      <w:r>
        <w:rPr>
          <w:b/>
        </w:rPr>
        <w:t>6</w:t>
      </w:r>
      <w:r w:rsidR="00A0247F" w:rsidRPr="007A7ABC">
        <w:rPr>
          <w:b/>
        </w:rPr>
        <w:t>. Обґрунтування очікуваної вартості предмета закупівлі:</w:t>
      </w:r>
      <w:r w:rsidR="00A0247F" w:rsidRPr="007A7ABC">
        <w:t xml:space="preserve"> </w:t>
      </w:r>
      <w:r w:rsidR="00CB3102" w:rsidRPr="00CB3102">
        <w:t xml:space="preserve">розрахунок очікуваної вартості предмета закупівлі в сумі </w:t>
      </w:r>
      <w:r w:rsidR="000B3B2C">
        <w:t>56 916,</w:t>
      </w:r>
      <w:r w:rsidR="000B3B2C" w:rsidRPr="000B3B2C">
        <w:t>00 UAH з ПДВ</w:t>
      </w:r>
      <w:r w:rsidR="00CB3102" w:rsidRPr="00CB3102">
        <w:t xml:space="preserve"> визначено на підставі</w:t>
      </w:r>
      <w:r w:rsidR="00812577">
        <w:t xml:space="preserve"> тарифів, визначених постановою НКРЕКП від 22.12.2021 №2747 для </w:t>
      </w:r>
      <w:r w:rsidR="00812577" w:rsidRPr="00812577">
        <w:t>АТ «</w:t>
      </w:r>
      <w:proofErr w:type="spellStart"/>
      <w:r w:rsidR="00812577" w:rsidRPr="00812577">
        <w:t>Житомиргаз</w:t>
      </w:r>
      <w:proofErr w:type="spellEnd"/>
      <w:r w:rsidR="00812577" w:rsidRPr="00812577">
        <w:t>»</w:t>
      </w:r>
      <w:r w:rsidR="00812577">
        <w:t xml:space="preserve"> </w:t>
      </w:r>
      <w:r w:rsidR="00CB3102" w:rsidRPr="00812577">
        <w:t>та обсягу закупівлі, затвердженого наказом Держмитслужби від 09.12.2022 №140-аг «Про затвердження Зведеного розподілу річних лімітів споживання т</w:t>
      </w:r>
      <w:bookmarkStart w:id="0" w:name="_GoBack"/>
      <w:bookmarkEnd w:id="0"/>
      <w:r w:rsidR="00CB3102" w:rsidRPr="00812577">
        <w:t xml:space="preserve">еплової, електричної енергії, природного і скрапленого газу та води в натуральних показниках по Державній митній </w:t>
      </w:r>
      <w:r w:rsidR="00CB3102" w:rsidRPr="00812577">
        <w:lastRenderedPageBreak/>
        <w:t>службі України та її територіальних органах, що фінансуються з Державного бюджету України, на 2023 рік».</w:t>
      </w:r>
      <w:r w:rsidR="00D54467" w:rsidRPr="00812577">
        <w:t xml:space="preserve"> </w:t>
      </w:r>
    </w:p>
    <w:p w:rsidR="007B3889" w:rsidRDefault="007B3889" w:rsidP="00B55A90">
      <w:pPr>
        <w:tabs>
          <w:tab w:val="left" w:pos="851"/>
        </w:tabs>
        <w:ind w:firstLine="567"/>
        <w:jc w:val="both"/>
      </w:pPr>
      <w:r w:rsidRPr="007A7ABC">
        <w:t>Очікувана вартість предмета закупівлі відповідає розміру бюджетного призначення.</w:t>
      </w:r>
    </w:p>
    <w:p w:rsidR="00D54467" w:rsidRDefault="00D54467" w:rsidP="00B55A90">
      <w:pPr>
        <w:tabs>
          <w:tab w:val="left" w:pos="851"/>
        </w:tabs>
        <w:ind w:firstLine="567"/>
        <w:jc w:val="both"/>
      </w:pPr>
      <w:r w:rsidRPr="00D54467">
        <w:rPr>
          <w:b/>
        </w:rPr>
        <w:t>7. Застосування вик</w:t>
      </w:r>
      <w:r>
        <w:rPr>
          <w:b/>
        </w:rPr>
        <w:t>л</w:t>
      </w:r>
      <w:r w:rsidRPr="00D54467">
        <w:rPr>
          <w:b/>
        </w:rPr>
        <w:t>ючення</w:t>
      </w:r>
      <w:r>
        <w:rPr>
          <w:b/>
        </w:rPr>
        <w:t xml:space="preserve">: </w:t>
      </w:r>
      <w:r w:rsidR="009251F2">
        <w:t xml:space="preserve">відповідно до </w:t>
      </w:r>
      <w:r w:rsidR="00256F97">
        <w:t>пп.5</w:t>
      </w:r>
      <w:r w:rsidR="009251F2">
        <w:t xml:space="preserve"> </w:t>
      </w:r>
      <w:r w:rsidR="00256F97">
        <w:t>п.</w:t>
      </w:r>
      <w:r w:rsidR="009251F2">
        <w:t>13 Особливостей, закупівля без використання електронної системи закупівель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випадків, серед яких відсутність конкуренції з технічних причин, здійснюється замовником без застосування відкритих торгів.</w:t>
      </w:r>
    </w:p>
    <w:sectPr w:rsidR="00D54467"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E00" w:rsidRDefault="009F3E00">
      <w:r>
        <w:separator/>
      </w:r>
    </w:p>
  </w:endnote>
  <w:endnote w:type="continuationSeparator" w:id="0">
    <w:p w:rsidR="009F3E00" w:rsidRDefault="009F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E00" w:rsidRDefault="009F3E00">
      <w:r>
        <w:separator/>
      </w:r>
    </w:p>
  </w:footnote>
  <w:footnote w:type="continuationSeparator" w:id="0">
    <w:p w:rsidR="009F3E00" w:rsidRDefault="009F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123"/>
    <w:rsid w:val="00010509"/>
    <w:rsid w:val="00012A97"/>
    <w:rsid w:val="00013A0D"/>
    <w:rsid w:val="0001635C"/>
    <w:rsid w:val="00017CE9"/>
    <w:rsid w:val="00036C70"/>
    <w:rsid w:val="00036EA0"/>
    <w:rsid w:val="000401FD"/>
    <w:rsid w:val="000422E2"/>
    <w:rsid w:val="0004289F"/>
    <w:rsid w:val="00044DDD"/>
    <w:rsid w:val="00046F1E"/>
    <w:rsid w:val="000506FD"/>
    <w:rsid w:val="00051645"/>
    <w:rsid w:val="00052E7B"/>
    <w:rsid w:val="00054D65"/>
    <w:rsid w:val="000635D2"/>
    <w:rsid w:val="000644C4"/>
    <w:rsid w:val="00064C36"/>
    <w:rsid w:val="00064D6C"/>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B2C"/>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1F7B"/>
    <w:rsid w:val="000F2F2D"/>
    <w:rsid w:val="00101B39"/>
    <w:rsid w:val="00102909"/>
    <w:rsid w:val="00102ED6"/>
    <w:rsid w:val="00103168"/>
    <w:rsid w:val="00104176"/>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6F97"/>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D8C"/>
    <w:rsid w:val="00351F4B"/>
    <w:rsid w:val="00353C4C"/>
    <w:rsid w:val="003546E8"/>
    <w:rsid w:val="00355448"/>
    <w:rsid w:val="003574B5"/>
    <w:rsid w:val="0036323B"/>
    <w:rsid w:val="0036629A"/>
    <w:rsid w:val="0037035D"/>
    <w:rsid w:val="003723AE"/>
    <w:rsid w:val="0037567B"/>
    <w:rsid w:val="00376890"/>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11B"/>
    <w:rsid w:val="003C0328"/>
    <w:rsid w:val="003C06F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185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11E5"/>
    <w:rsid w:val="004424F9"/>
    <w:rsid w:val="0044255F"/>
    <w:rsid w:val="00445C9C"/>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4F4DDE"/>
    <w:rsid w:val="00500435"/>
    <w:rsid w:val="00506134"/>
    <w:rsid w:val="00506D41"/>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4A96"/>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D2"/>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25D5"/>
    <w:rsid w:val="006B5BF1"/>
    <w:rsid w:val="006C14DE"/>
    <w:rsid w:val="006C197E"/>
    <w:rsid w:val="006D7214"/>
    <w:rsid w:val="006D7CF1"/>
    <w:rsid w:val="006E0648"/>
    <w:rsid w:val="006E0E4E"/>
    <w:rsid w:val="006E452A"/>
    <w:rsid w:val="006E4A64"/>
    <w:rsid w:val="006E65DD"/>
    <w:rsid w:val="006E668D"/>
    <w:rsid w:val="006E70D5"/>
    <w:rsid w:val="006F153A"/>
    <w:rsid w:val="006F1C29"/>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4DA7"/>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A7ABC"/>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2577"/>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110E"/>
    <w:rsid w:val="008A32C3"/>
    <w:rsid w:val="008A6F0B"/>
    <w:rsid w:val="008A7402"/>
    <w:rsid w:val="008B179D"/>
    <w:rsid w:val="008B1AE8"/>
    <w:rsid w:val="008B2593"/>
    <w:rsid w:val="008B3172"/>
    <w:rsid w:val="008B3702"/>
    <w:rsid w:val="008B3F0B"/>
    <w:rsid w:val="008B4282"/>
    <w:rsid w:val="008B5B9C"/>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251F2"/>
    <w:rsid w:val="00931C63"/>
    <w:rsid w:val="00935C4E"/>
    <w:rsid w:val="00936F65"/>
    <w:rsid w:val="009404AB"/>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022D"/>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9F3E00"/>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47E"/>
    <w:rsid w:val="00B1689D"/>
    <w:rsid w:val="00B22814"/>
    <w:rsid w:val="00B229A4"/>
    <w:rsid w:val="00B2325B"/>
    <w:rsid w:val="00B26509"/>
    <w:rsid w:val="00B31C16"/>
    <w:rsid w:val="00B351A7"/>
    <w:rsid w:val="00B528E6"/>
    <w:rsid w:val="00B544D8"/>
    <w:rsid w:val="00B554CC"/>
    <w:rsid w:val="00B55A90"/>
    <w:rsid w:val="00B57493"/>
    <w:rsid w:val="00B57D54"/>
    <w:rsid w:val="00B57EBB"/>
    <w:rsid w:val="00B63335"/>
    <w:rsid w:val="00B661EC"/>
    <w:rsid w:val="00B701E1"/>
    <w:rsid w:val="00B70D79"/>
    <w:rsid w:val="00B741E8"/>
    <w:rsid w:val="00B75DFD"/>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B2F15"/>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05EE6"/>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3D88"/>
    <w:rsid w:val="00C54CFB"/>
    <w:rsid w:val="00C54E06"/>
    <w:rsid w:val="00C55D29"/>
    <w:rsid w:val="00C57221"/>
    <w:rsid w:val="00C572E0"/>
    <w:rsid w:val="00C5781F"/>
    <w:rsid w:val="00C62AEC"/>
    <w:rsid w:val="00C6326F"/>
    <w:rsid w:val="00C65A95"/>
    <w:rsid w:val="00C66578"/>
    <w:rsid w:val="00C672C4"/>
    <w:rsid w:val="00C7231D"/>
    <w:rsid w:val="00C74B54"/>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102"/>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4467"/>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471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688E"/>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86DA2"/>
    <w:rsid w:val="00F9474F"/>
    <w:rsid w:val="00F953D7"/>
    <w:rsid w:val="00F97A66"/>
    <w:rsid w:val="00FA1C56"/>
    <w:rsid w:val="00FA5F70"/>
    <w:rsid w:val="00FA629F"/>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702124721">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2724</Words>
  <Characters>1554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2023-03-27T13:22:00Z</dcterms:created>
  <dcterms:modified xsi:type="dcterms:W3CDTF">2023-03-28T11:35:00Z</dcterms:modified>
</cp:coreProperties>
</file>