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357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>ОБҐРУНТУВАННЯ ТЕХНІЧНИХ ТА ЯКІСНИХ ХАРАКТЕРИСТИК ПРЕДМЕТА</w:t>
      </w:r>
      <w:r>
        <w:rPr>
          <w:b w:val="false"/>
          <w:bCs w:val="false"/>
          <w:sz w:val="28"/>
          <w:szCs w:val="28"/>
          <w:lang w:val="ru-RU"/>
        </w:rPr>
        <w:t xml:space="preserve"> </w:t>
      </w:r>
      <w:r>
        <w:rPr>
          <w:b w:val="false"/>
          <w:bCs w:val="false"/>
          <w:sz w:val="28"/>
          <w:szCs w:val="28"/>
        </w:rPr>
        <w:t>ЗАКУПІВЛІ, РОЗМІРУ БЮДЖЕТНОГО ПРИЗНАЧЕННЯ, ОЧІКУВАНОЇ</w:t>
      </w:r>
      <w:r>
        <w:rPr>
          <w:b w:val="false"/>
          <w:bCs w:val="false"/>
          <w:sz w:val="28"/>
          <w:szCs w:val="28"/>
          <w:lang w:val="ru-RU"/>
        </w:rPr>
        <w:t xml:space="preserve"> </w:t>
      </w:r>
      <w:r>
        <w:rPr>
          <w:b w:val="false"/>
          <w:bCs w:val="false"/>
          <w:sz w:val="28"/>
          <w:szCs w:val="28"/>
        </w:rPr>
        <w:t>ВАРТОСТІ ПРЕДМЕТА ЗАКУПІВЛІ</w:t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(відповідно до пункту 4 </w:t>
      </w:r>
      <w:r>
        <w:rPr>
          <w:rFonts w:eastAsia="Times New Roman" w:cs="Times New Roman"/>
          <w:b w:val="false"/>
          <w:bCs w:val="false"/>
          <w:sz w:val="28"/>
          <w:szCs w:val="28"/>
        </w:rPr>
        <w:t>¹</w:t>
      </w:r>
      <w:r>
        <w:rPr>
          <w:b w:val="false"/>
          <w:bCs w:val="false"/>
          <w:sz w:val="28"/>
          <w:szCs w:val="28"/>
        </w:rPr>
        <w:t xml:space="preserve"> постанови КМУ від 11.10.2016 № 710 «Про ефективне використання державних коштів» (зі змінами))</w:t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 в осо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бі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Харківської митниці як її відокремленого підрозділу (далі - митниця); код ЄДРПОУ відокремленого підрозділу: 44017626; адреса: Україна, Харківська обл., м.Харків, вул. Короленка, 16Б, 61003; к</w:t>
      </w:r>
      <w:r>
        <w:rPr>
          <w:b w:val="false"/>
          <w:bCs w:val="false"/>
          <w:sz w:val="28"/>
          <w:szCs w:val="28"/>
        </w:rPr>
        <w:t>атегорія замовника – орган державної  влади.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left="0" w:right="0" w:firstLine="737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 xml:space="preserve">Послуги з користування SIP-телефонією, що відповідає коду </w:t>
      </w: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zh-CN" w:bidi="ar-SA"/>
        </w:rPr>
        <w:t xml:space="preserve">ДК 021:2015: 64210000-1: Послуги телефонного зв’язку та передачі даних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. </w:t>
      </w:r>
    </w:p>
    <w:p>
      <w:pPr>
        <w:pStyle w:val="Normal"/>
        <w:spacing w:lineRule="auto" w:line="259" w:before="0" w:after="160"/>
        <w:ind w:left="36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3. Ідентифікатор закупівлі: UA-2023-01-10-002911-a </w:t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4. Обґрунтування технічних та якісних характеристик предмета закупівлі:</w:t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У зв’язку з тим, що для виконання функцій митниці існує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потреба</w:t>
      </w:r>
      <w:r>
        <w:rPr>
          <w:b w:val="false"/>
          <w:bCs w:val="false"/>
          <w:sz w:val="28"/>
          <w:szCs w:val="28"/>
        </w:rPr>
        <w:t xml:space="preserve"> у за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купівлі п</w:t>
      </w: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ослуг з користування SIP-телефонією,</w:t>
      </w:r>
      <w:r>
        <w:rPr>
          <w:b w:val="false"/>
          <w:bCs w:val="false"/>
          <w:sz w:val="28"/>
          <w:szCs w:val="28"/>
        </w:rPr>
        <w:t xml:space="preserve"> необхідно забезпечити такі технічні та якісні характеристики предмета закупівлі:</w:t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highlight w:val="white"/>
          <w:lang w:val="uk-UA" w:eastAsia="ru-RU" w:bidi="ar-SA"/>
        </w:rPr>
      </w:r>
    </w:p>
    <w:p>
      <w:pPr>
        <w:pStyle w:val="Normal"/>
        <w:suppressAutoHyphens w:val="false"/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 Технічні та якісні вимоги до предмета закупівлі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1.1 Вартість необхідного обладнання та усіх витратних матеріалів, що можуть знадобитися для якісного надання послуг згідно вимог замовника, входять в очікувану вартість закупівлі.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1.2. У разі, якщо дані вимоги до предмета закупівлі містять посилання на конкретну марку, фірму, патент, конструкцію або тип товару, то вважається, що технічні вимоги містять вираз "або еквівалент".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1.3. Спосіб підключення кінцевого обладнання (індивідуальний, спарений, паралельний, вечірній, односторонньої дії тощ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1"/>
          <w:kern w:val="0"/>
          <w:sz w:val="28"/>
          <w:szCs w:val="28"/>
          <w:lang w:val="uk-UA" w:eastAsia="ru-RU" w:bidi="ar-SA"/>
        </w:rPr>
        <w:t>о): індивідуальний.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1.4. Налаштування 16 (шістнадцять) IP-апаратів, для об’єднання корпоративного зв’язку.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1.5. Переадресація дзвінків на інший внутрішній або мобільний номер.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1.6. Фіксація пропущених дзвінків.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1.7. Режим очікування дзвінка в черзі.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1.8. Керування дозволами на вихідні дзвінки.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1.9. Наявність «чорного» списку телефонних номерів.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>1.10. Можливість телефонувати з ПК, сайту або смартфону (Андроід, ІОС).</w:t>
      </w:r>
    </w:p>
    <w:p>
      <w:pPr>
        <w:pStyle w:val="Normal"/>
        <w:tabs>
          <w:tab w:val="clear" w:pos="709"/>
          <w:tab w:val="left" w:pos="1276" w:leader="none"/>
        </w:tabs>
        <w:spacing w:before="0" w:after="113"/>
        <w:ind w:firstLine="567"/>
        <w:jc w:val="both"/>
        <w:rPr>
          <w:bCs w:val="false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1.11. Типи характеристик та вимоги до них наведені у наступній таблиці:</w:t>
      </w:r>
    </w:p>
    <w:tbl>
      <w:tblPr>
        <w:tblW w:w="9182" w:type="dxa"/>
        <w:jc w:val="left"/>
        <w:tblInd w:w="266" w:type="dxa"/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15"/>
        <w:gridCol w:w="4020"/>
        <w:gridCol w:w="4547"/>
      </w:tblGrid>
      <w:tr>
        <w:trPr>
          <w:trHeight w:val="630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Тип характеристик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Вимоги</w:t>
            </w:r>
          </w:p>
        </w:tc>
      </w:tr>
      <w:tr>
        <w:trPr>
          <w:trHeight w:val="70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Технологія послуг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IP телефонія</w:t>
            </w:r>
          </w:p>
        </w:tc>
      </w:tr>
      <w:tr>
        <w:trPr>
          <w:trHeight w:val="70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Кількість міських номерів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</w:tr>
      <w:tr>
        <w:trPr>
          <w:trHeight w:val="421" w:hRule="atLeast"/>
        </w:trPr>
        <w:tc>
          <w:tcPr>
            <w:tcW w:w="6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</w:t>
            </w:r>
          </w:p>
        </w:tc>
        <w:tc>
          <w:tcPr>
            <w:tcW w:w="40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Орієнтований обсяг послуг (хвилин)</w:t>
            </w:r>
          </w:p>
        </w:tc>
        <w:tc>
          <w:tcPr>
            <w:tcW w:w="4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Міський телефонний зв’язок – не менше 500 хв. на 1 міський номер</w:t>
            </w:r>
          </w:p>
          <w:p>
            <w:pPr>
              <w:pStyle w:val="Normal"/>
              <w:widowControl w:val="false"/>
              <w:rPr/>
            </w:pPr>
            <w:r>
              <w:rPr/>
              <w:t>Міжміський телефонний зв’язок – не менше 900 хв. на всі номери</w:t>
            </w:r>
          </w:p>
        </w:tc>
      </w:tr>
      <w:tr>
        <w:trPr>
          <w:trHeight w:val="298" w:hRule="atLeast"/>
        </w:trPr>
        <w:tc>
          <w:tcPr>
            <w:tcW w:w="61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0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</w:r>
          </w:p>
        </w:tc>
        <w:tc>
          <w:tcPr>
            <w:tcW w:w="45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Строк інсталяційних та організаційних робіт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3 (три) робочих дні з дня підписання договору</w:t>
            </w:r>
          </w:p>
        </w:tc>
      </w:tr>
      <w:tr>
        <w:trPr>
          <w:trHeight w:val="326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Обладнання Замовника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16</w:t>
            </w:r>
            <w:r>
              <w:rPr/>
              <w:t xml:space="preserve"> IP-апаратів</w:t>
            </w:r>
            <w:r>
              <w:rPr>
                <w:lang w:val="en-US"/>
              </w:rPr>
              <w:t xml:space="preserve"> Cisco CP-3905</w:t>
            </w:r>
          </w:p>
        </w:tc>
      </w:tr>
      <w:tr>
        <w:trPr>
          <w:trHeight w:val="489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Місцезнаходження обладнання Замовника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вул. Короленка, 16-Б, м. Харків, 61003</w:t>
            </w:r>
          </w:p>
        </w:tc>
      </w:tr>
      <w:tr>
        <w:trPr>
          <w:trHeight w:val="218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Технологія підключення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 xml:space="preserve">SIP </w:t>
            </w:r>
          </w:p>
        </w:tc>
      </w:tr>
      <w:tr>
        <w:trPr>
          <w:trHeight w:val="222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Технологія з’єднання обладнання Замовника з обладнанням Учасника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Ethernet</w:t>
            </w:r>
          </w:p>
        </w:tc>
      </w:tr>
      <w:tr>
        <w:trPr>
          <w:trHeight w:val="499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Тип кодеків, що підтримуються мережевим обладнанням Замовника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2"/>
              <w:rPr>
                <w:color w:val="000000"/>
              </w:rPr>
            </w:pPr>
            <w:r>
              <w:rPr>
                <w:color w:val="000000"/>
              </w:rPr>
              <w:t>G.711a</w:t>
            </w:r>
          </w:p>
          <w:p>
            <w:pPr>
              <w:pStyle w:val="Style22"/>
              <w:rPr>
                <w:color w:val="000000"/>
              </w:rPr>
            </w:pPr>
            <w:r>
              <w:rPr>
                <w:color w:val="000000"/>
              </w:rPr>
              <w:t>G.711μ</w:t>
            </w:r>
          </w:p>
          <w:p>
            <w:pPr>
              <w:pStyle w:val="Style22"/>
              <w:rPr>
                <w:color w:val="000000"/>
              </w:rPr>
            </w:pPr>
            <w:r>
              <w:rPr>
                <w:color w:val="000000"/>
              </w:rPr>
              <w:t>G.729</w:t>
            </w:r>
          </w:p>
          <w:p>
            <w:pPr>
              <w:pStyle w:val="Style22"/>
              <w:rPr>
                <w:color w:val="000000"/>
              </w:rPr>
            </w:pPr>
            <w:r>
              <w:rPr>
                <w:color w:val="000000"/>
              </w:rPr>
              <w:t>G.729a</w:t>
            </w:r>
          </w:p>
          <w:p>
            <w:pPr>
              <w:pStyle w:val="Style22"/>
              <w:rPr>
                <w:color w:val="000000"/>
              </w:rPr>
            </w:pPr>
            <w:r>
              <w:rPr>
                <w:color w:val="000000"/>
              </w:rPr>
              <w:t>G.729ab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2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2"/>
              <w:widowControl w:val="false"/>
              <w:spacing w:before="0" w:after="120"/>
              <w:rPr>
                <w:bCs/>
                <w:lang w:eastAsia="ar-SA"/>
              </w:rPr>
            </w:pPr>
            <w:r>
              <w:rPr>
                <w:bCs/>
                <w:sz w:val="24"/>
                <w:lang w:eastAsia="ar-SA"/>
              </w:rPr>
              <w:t>Тип протоколів SIP, що підтримуються мережевим обладнанням Замовника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2"/>
              <w:widowControl w:val="false"/>
              <w:spacing w:before="0" w:after="120"/>
              <w:rPr>
                <w:color w:val="FF0000"/>
                <w:lang w:val="en-US"/>
              </w:rPr>
            </w:pPr>
            <w:r>
              <w:rPr>
                <w:lang w:val="en-US"/>
              </w:rPr>
              <w:t>SIP RFC 3261, SIP RFC 2327</w:t>
            </w:r>
          </w:p>
        </w:tc>
      </w:tr>
      <w:tr>
        <w:trPr>
          <w:trHeight w:val="713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Час відгуку служби технічної підтримки Учасника на аварійні ситуації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Не більше 30 хвилин</w:t>
            </w:r>
          </w:p>
        </w:tc>
      </w:tr>
      <w:tr>
        <w:trPr>
          <w:trHeight w:val="657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12.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Час відновлення надання послуг у разі аварійної ситуації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Не більше 1 години у робочий час.</w:t>
            </w:r>
          </w:p>
          <w:p>
            <w:pPr>
              <w:pStyle w:val="Normal"/>
              <w:widowControl w:val="false"/>
              <w:rPr/>
            </w:pPr>
            <w:r>
              <w:rPr/>
              <w:t>Не більше 4 годин у неробочий час.</w:t>
            </w:r>
          </w:p>
        </w:tc>
      </w:tr>
    </w:tbl>
    <w:p>
      <w:pPr>
        <w:pStyle w:val="Normal"/>
        <w:suppressAutoHyphens w:val="false"/>
        <w:spacing w:before="6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r>
    </w:p>
    <w:p>
      <w:pPr>
        <w:pStyle w:val="Normal"/>
        <w:spacing w:before="0" w:after="113"/>
        <w:ind w:firstLine="567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2. Вимоги до Учасника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2.1. Учасник повинен бути включений до Реєстру постачальників електронних комунікаційних мереж та послуг, затвердженого Постановою Національної комісії, що здійснює регулювання у сферах електронних комунікацій, радіочастотного спектра та надання послуг поштового зв’язку (далі НКЕК) від 20.04.2022 № 30 «Питання ведення реєстру постачальників електронних комунікаційних мереж та послуг».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2.2. Учасник повинен підтвердити законність використання номерного ресурсу. На підтвердження даного пункту Учасник повинен надати копії відповідних дозволів на використання номерного ресурсу.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2.3. Учасник повинен забезпечити: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- можливість організації резервування телефонії на рівні Учасника (оператора);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- режиму надання сервісу 24/7/365;</w:t>
      </w:r>
    </w:p>
    <w:p>
      <w:pPr>
        <w:pStyle w:val="Normal"/>
        <w:tabs>
          <w:tab w:val="left" w:pos="709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- гарантованої технічної підтримки надання послуги в режимі 24/7/365;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- повідомлення про проведення запланованої недоступності послуг (надалі - ЗНП) за 3 робочих дні (проміжок часу для проведення ЗНП 21:00-07:00);</w:t>
      </w:r>
    </w:p>
    <w:p>
      <w:pPr>
        <w:pStyle w:val="Normal"/>
        <w:tabs>
          <w:tab w:val="clear" w:pos="709"/>
          <w:tab w:val="left" w:pos="426" w:leader="none"/>
        </w:tabs>
        <w:spacing w:before="0" w:after="113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highlight w:val="white"/>
          <w:lang w:val="uk-UA" w:eastAsia="ru-RU" w:bidi="ar-SA"/>
        </w:rPr>
        <w:t>- реагування служби технічної підтримки на звернення, не пізніше 1 години.</w:t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5. Обґрунтування розміру бюджетного призначення: розмір бюджетного призначення визначено Законом України «Про Державний бюджет України на 2023 рік» відповідно до бюджетного запиту на 2023 рік.</w:t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6. Очікувана вартість предмета закупівлі:  </w:t>
      </w:r>
      <w:r>
        <w:rPr>
          <w:rStyle w:val="Style20"/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25638,47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грн. (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Двадцять п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’ять тисяч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шістсот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тридцять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вісім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гривень 4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7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копійок) з ПДВ.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7. Обґрунтування очікуваної вартості предмета закупівлі: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275.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8. Процедура закупівлі: Відкриті торги з особливостями, що застосовується відповідно до  Закону «Про публічні закупівлі» від 25 грудня 2015 року № 922-VIII (зі змінами) з урахуванням положень 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lang w:val="uk-UA" w:eastAsia="ru-RU" w:bidi="ar-SA"/>
        </w:rPr>
        <w:t xml:space="preserve">постанови Кабінету Міністрів України від 12.10.2022 №1178 “Про затвердження особливостей здійснення публічних закупівель товарів, робіт і послуг для замовників,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zh-CN" w:bidi="ar-SA"/>
        </w:rPr>
        <w:t>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змінами)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.</w:t>
      </w:r>
    </w:p>
    <w:sectPr>
      <w:headerReference w:type="default" r:id="rId2"/>
      <w:type w:val="nextPage"/>
      <w:pgSz w:w="11906" w:h="16838"/>
      <w:pgMar w:left="1134" w:right="991" w:header="567" w:top="624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?? °µ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iPriority="0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uiPriority="0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0a7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36c70"/>
    <w:pPr>
      <w:keepNext w:val="true"/>
      <w:spacing w:before="240" w:after="60"/>
      <w:outlineLvl w:val="0"/>
    </w:pPr>
    <w:rPr>
      <w:rFonts w:ascii="?? °µ" w:hAnsi="?? °µ" w:eastAsia="Batang" w:cs="?? °µ"/>
      <w:b/>
      <w:bCs/>
      <w:kern w:val="2"/>
      <w:sz w:val="32"/>
      <w:szCs w:val="32"/>
      <w:lang w:eastAsia="uk-UA"/>
    </w:rPr>
  </w:style>
  <w:style w:type="paragraph" w:styleId="2">
    <w:name w:val="Heading 2"/>
    <w:basedOn w:val="Normal"/>
    <w:next w:val="Normal"/>
    <w:link w:val="20"/>
    <w:uiPriority w:val="99"/>
    <w:qFormat/>
    <w:rsid w:val="00036c70"/>
    <w:pPr>
      <w:keepNext w:val="true"/>
      <w:spacing w:before="240" w:after="60"/>
      <w:outlineLvl w:val="1"/>
    </w:pPr>
    <w:rPr>
      <w:rFonts w:ascii="?? °µ" w:hAnsi="?? °µ" w:eastAsia="Batang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Normal"/>
    <w:next w:val="Normal"/>
    <w:link w:val="30"/>
    <w:uiPriority w:val="99"/>
    <w:qFormat/>
    <w:rsid w:val="00036c70"/>
    <w:pPr>
      <w:keepNext w:val="true"/>
      <w:spacing w:before="240" w:after="60"/>
      <w:outlineLvl w:val="2"/>
    </w:pPr>
    <w:rPr>
      <w:rFonts w:ascii="?? °µ" w:hAnsi="?? °µ" w:eastAsia="Batang" w:cs="?? °µ"/>
      <w:b/>
      <w:bCs/>
      <w:sz w:val="26"/>
      <w:szCs w:val="26"/>
      <w:lang w:eastAsia="uk-UA"/>
    </w:rPr>
  </w:style>
  <w:style w:type="paragraph" w:styleId="4">
    <w:name w:val="Heading 4"/>
    <w:basedOn w:val="Normal"/>
    <w:next w:val="Normal"/>
    <w:link w:val="40"/>
    <w:uiPriority w:val="99"/>
    <w:qFormat/>
    <w:rsid w:val="00036c70"/>
    <w:pPr>
      <w:keepNext w:val="true"/>
      <w:spacing w:before="240" w:after="60"/>
      <w:outlineLvl w:val="3"/>
    </w:pPr>
    <w:rPr>
      <w:rFonts w:ascii="?? °µ" w:hAnsi="?? °µ" w:eastAsia="Batang" w:cs="?? °µ"/>
      <w:b/>
      <w:bCs/>
      <w:sz w:val="28"/>
      <w:szCs w:val="28"/>
      <w:lang w:eastAsia="uk-UA"/>
    </w:rPr>
  </w:style>
  <w:style w:type="paragraph" w:styleId="5">
    <w:name w:val="Heading 5"/>
    <w:basedOn w:val="Normal"/>
    <w:next w:val="Normal"/>
    <w:link w:val="50"/>
    <w:uiPriority w:val="99"/>
    <w:qFormat/>
    <w:rsid w:val="00036c70"/>
    <w:pPr>
      <w:spacing w:before="240" w:after="60"/>
      <w:outlineLvl w:val="4"/>
    </w:pPr>
    <w:rPr>
      <w:rFonts w:ascii="?? °µ" w:hAnsi="?? °µ" w:eastAsia="Batang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Normal"/>
    <w:next w:val="Normal"/>
    <w:link w:val="60"/>
    <w:uiPriority w:val="99"/>
    <w:qFormat/>
    <w:rsid w:val="00036c70"/>
    <w:pPr>
      <w:spacing w:before="240" w:after="60"/>
      <w:outlineLvl w:val="5"/>
    </w:pPr>
    <w:rPr>
      <w:rFonts w:ascii="?? °µ" w:hAnsi="?? °µ" w:eastAsia="Batang" w:cs="?? °µ"/>
      <w:b/>
      <w:bCs/>
      <w:sz w:val="22"/>
      <w:szCs w:val="22"/>
      <w:lang w:eastAsia="uk-UA"/>
    </w:rPr>
  </w:style>
  <w:style w:type="paragraph" w:styleId="7">
    <w:name w:val="Heading 7"/>
    <w:basedOn w:val="Normal"/>
    <w:next w:val="Normal"/>
    <w:link w:val="70"/>
    <w:uiPriority w:val="99"/>
    <w:qFormat/>
    <w:rsid w:val="00036c70"/>
    <w:pPr>
      <w:spacing w:before="240" w:after="60"/>
      <w:outlineLvl w:val="6"/>
    </w:pPr>
    <w:rPr>
      <w:rFonts w:ascii="?? °µ" w:hAnsi="?? °µ" w:eastAsia="Batang" w:cs="?? °µ"/>
      <w:lang w:eastAsia="uk-UA"/>
    </w:rPr>
  </w:style>
  <w:style w:type="paragraph" w:styleId="8">
    <w:name w:val="Heading 8"/>
    <w:basedOn w:val="Normal"/>
    <w:next w:val="Normal"/>
    <w:link w:val="80"/>
    <w:uiPriority w:val="99"/>
    <w:qFormat/>
    <w:rsid w:val="00036c70"/>
    <w:pPr>
      <w:spacing w:before="240" w:after="60"/>
      <w:outlineLvl w:val="7"/>
    </w:pPr>
    <w:rPr>
      <w:rFonts w:ascii="?? °µ" w:hAnsi="?? °µ" w:eastAsia="Batang" w:cs="?? °µ"/>
      <w:i/>
      <w:iCs/>
      <w:lang w:eastAsia="uk-UA"/>
    </w:rPr>
  </w:style>
  <w:style w:type="paragraph" w:styleId="9">
    <w:name w:val="Heading 9"/>
    <w:basedOn w:val="Normal"/>
    <w:next w:val="Normal"/>
    <w:link w:val="90"/>
    <w:uiPriority w:val="99"/>
    <w:qFormat/>
    <w:rsid w:val="00036c70"/>
    <w:pPr>
      <w:spacing w:before="240" w:after="60"/>
      <w:outlineLvl w:val="8"/>
    </w:pPr>
    <w:rPr>
      <w:rFonts w:ascii="?? °µ" w:hAnsi="?? °µ" w:eastAsia="Batang" w:cs="?? °µ"/>
      <w:sz w:val="22"/>
      <w:szCs w:val="22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36c70"/>
    <w:rPr>
      <w:rFonts w:ascii="?? °µ" w:hAnsi="?? °µ" w:eastAsia="Batang" w:cs="?? °µ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9"/>
    <w:qFormat/>
    <w:locked/>
    <w:rsid w:val="00036c70"/>
    <w:rPr>
      <w:rFonts w:ascii="?? °µ" w:hAnsi="?? °µ" w:eastAsia="Batang" w:cs="?? °µ"/>
      <w:b/>
      <w:bCs/>
      <w:i/>
      <w:iCs/>
      <w:sz w:val="28"/>
      <w:szCs w:val="28"/>
    </w:rPr>
  </w:style>
  <w:style w:type="character" w:styleId="31" w:customStyle="1">
    <w:name w:val="Заголовок 3 Знак"/>
    <w:link w:val="3"/>
    <w:uiPriority w:val="99"/>
    <w:qFormat/>
    <w:locked/>
    <w:rsid w:val="00036c70"/>
    <w:rPr>
      <w:rFonts w:ascii="?? °µ" w:hAnsi="?? °µ" w:eastAsia="Batang" w:cs="?? °µ"/>
      <w:b/>
      <w:bCs/>
      <w:sz w:val="26"/>
      <w:szCs w:val="26"/>
    </w:rPr>
  </w:style>
  <w:style w:type="character" w:styleId="41" w:customStyle="1">
    <w:name w:val="Заголовок 4 Знак"/>
    <w:link w:val="4"/>
    <w:uiPriority w:val="99"/>
    <w:qFormat/>
    <w:locked/>
    <w:rsid w:val="00036c70"/>
    <w:rPr>
      <w:rFonts w:ascii="?? °µ" w:hAnsi="?? °µ" w:eastAsia="Batang" w:cs="?? °µ"/>
      <w:b/>
      <w:bCs/>
      <w:sz w:val="28"/>
      <w:szCs w:val="28"/>
    </w:rPr>
  </w:style>
  <w:style w:type="character" w:styleId="51" w:customStyle="1">
    <w:name w:val="Заголовок 5 Знак"/>
    <w:link w:val="5"/>
    <w:uiPriority w:val="99"/>
    <w:qFormat/>
    <w:locked/>
    <w:rsid w:val="00036c70"/>
    <w:rPr>
      <w:rFonts w:ascii="?? °µ" w:hAnsi="?? °µ" w:eastAsia="Batang" w:cs="?? °µ"/>
      <w:b/>
      <w:bCs/>
      <w:i/>
      <w:iCs/>
      <w:sz w:val="26"/>
      <w:szCs w:val="26"/>
    </w:rPr>
  </w:style>
  <w:style w:type="character" w:styleId="61" w:customStyle="1">
    <w:name w:val="Заголовок 6 Знак"/>
    <w:link w:val="6"/>
    <w:uiPriority w:val="99"/>
    <w:qFormat/>
    <w:locked/>
    <w:rsid w:val="00036c70"/>
    <w:rPr>
      <w:rFonts w:ascii="?? °µ" w:hAnsi="?? °µ" w:eastAsia="Batang" w:cs="?? °µ"/>
      <w:b/>
      <w:bCs/>
      <w:sz w:val="22"/>
      <w:szCs w:val="22"/>
    </w:rPr>
  </w:style>
  <w:style w:type="character" w:styleId="71" w:customStyle="1">
    <w:name w:val="Заголовок 7 Знак"/>
    <w:link w:val="7"/>
    <w:uiPriority w:val="99"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81" w:customStyle="1">
    <w:name w:val="Заголовок 8 Знак"/>
    <w:link w:val="8"/>
    <w:uiPriority w:val="99"/>
    <w:qFormat/>
    <w:locked/>
    <w:rsid w:val="00036c70"/>
    <w:rPr>
      <w:rFonts w:ascii="?? °µ" w:hAnsi="?? °µ" w:eastAsia="Batang" w:cs="?? °µ"/>
      <w:i/>
      <w:iCs/>
      <w:sz w:val="24"/>
      <w:szCs w:val="24"/>
    </w:rPr>
  </w:style>
  <w:style w:type="character" w:styleId="91" w:customStyle="1">
    <w:name w:val="Заголовок 9 Знак"/>
    <w:link w:val="9"/>
    <w:uiPriority w:val="99"/>
    <w:qFormat/>
    <w:locked/>
    <w:rsid w:val="00036c70"/>
    <w:rPr>
      <w:rFonts w:ascii="?? °µ" w:hAnsi="?? °µ" w:eastAsia="Batang" w:cs="?? °µ"/>
      <w:sz w:val="22"/>
      <w:szCs w:val="22"/>
    </w:rPr>
  </w:style>
  <w:style w:type="character" w:styleId="Annotationreference">
    <w:name w:val="annotation reference"/>
    <w:uiPriority w:val="99"/>
    <w:semiHidden/>
    <w:qFormat/>
    <w:rsid w:val="00dd6ac2"/>
    <w:rPr>
      <w:sz w:val="16"/>
      <w:szCs w:val="16"/>
    </w:rPr>
  </w:style>
  <w:style w:type="character" w:styleId="Style5" w:customStyle="1">
    <w:name w:val="Текст примечания Знак"/>
    <w:link w:val="a6"/>
    <w:uiPriority w:val="99"/>
    <w:qFormat/>
    <w:locked/>
    <w:rsid w:val="00dd6ac2"/>
    <w:rPr>
      <w:rFonts w:ascii="Times New Roman" w:hAnsi="Times New Roman" w:cs="Times New Roman"/>
      <w:lang w:eastAsia="ru-RU"/>
    </w:rPr>
  </w:style>
  <w:style w:type="character" w:styleId="Style6" w:customStyle="1">
    <w:name w:val="Тема примечания Знак"/>
    <w:link w:val="a8"/>
    <w:uiPriority w:val="99"/>
    <w:qFormat/>
    <w:locked/>
    <w:rsid w:val="00dd6ac2"/>
    <w:rPr>
      <w:rFonts w:ascii="Times New Roman" w:hAnsi="Times New Roman" w:cs="Times New Roman"/>
      <w:b/>
      <w:bCs/>
      <w:lang w:eastAsia="ru-RU"/>
    </w:rPr>
  </w:style>
  <w:style w:type="character" w:styleId="Style7" w:customStyle="1">
    <w:name w:val="Текст выноски Знак"/>
    <w:link w:val="aa"/>
    <w:uiPriority w:val="99"/>
    <w:semiHidden/>
    <w:qFormat/>
    <w:locked/>
    <w:rsid w:val="00dd6ac2"/>
    <w:rPr>
      <w:rFonts w:ascii="Segoe UI" w:hAnsi="Segoe UI" w:cs="Segoe UI"/>
      <w:sz w:val="18"/>
      <w:szCs w:val="18"/>
      <w:lang w:eastAsia="ru-RU"/>
    </w:rPr>
  </w:style>
  <w:style w:type="character" w:styleId="Style8" w:customStyle="1">
    <w:name w:val="Нижний колонтитул Знак"/>
    <w:link w:val="af1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Style9" w:customStyle="1">
    <w:name w:val="Верхний колонтитул Знак"/>
    <w:link w:val="af3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Style10">
    <w:name w:val="Гіперпосилання"/>
    <w:rsid w:val="00a86267"/>
    <w:rPr>
      <w:color w:val="0000FF"/>
      <w:u w:val="single"/>
    </w:rPr>
  </w:style>
  <w:style w:type="character" w:styleId="12" w:customStyle="1">
    <w:name w:val="Шрифт абзацу за промовчанням1"/>
    <w:uiPriority w:val="99"/>
    <w:qFormat/>
    <w:rsid w:val="00036c70"/>
    <w:rPr/>
  </w:style>
  <w:style w:type="character" w:styleId="Style11" w:customStyle="1">
    <w:name w:val="Заголовок Знак"/>
    <w:link w:val="afa"/>
    <w:uiPriority w:val="99"/>
    <w:qFormat/>
    <w:locked/>
    <w:rsid w:val="00036c70"/>
    <w:rPr>
      <w:rFonts w:ascii="?? °µ" w:hAnsi="?? °µ" w:eastAsia="Batang" w:cs="?? °µ"/>
      <w:b/>
      <w:bCs/>
      <w:kern w:val="2"/>
      <w:sz w:val="32"/>
      <w:szCs w:val="32"/>
    </w:rPr>
  </w:style>
  <w:style w:type="character" w:styleId="Style12" w:customStyle="1">
    <w:name w:val="Подзаголовок Знак"/>
    <w:link w:val="afc"/>
    <w:uiPriority w:val="99"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QuoteChar" w:customStyle="1">
    <w:name w:val="Quote Char"/>
    <w:link w:val="12"/>
    <w:uiPriority w:val="99"/>
    <w:qFormat/>
    <w:locked/>
    <w:rsid w:val="00036c70"/>
    <w:rPr>
      <w:rFonts w:ascii="?? °µ" w:hAnsi="?? °µ" w:eastAsia="Batang" w:cs="?? °µ"/>
      <w:i/>
      <w:iCs/>
      <w:sz w:val="24"/>
      <w:szCs w:val="24"/>
    </w:rPr>
  </w:style>
  <w:style w:type="character" w:styleId="IntenseQuoteChar" w:customStyle="1">
    <w:name w:val="Intense Quote Char"/>
    <w:link w:val="13"/>
    <w:uiPriority w:val="99"/>
    <w:qFormat/>
    <w:locked/>
    <w:rsid w:val="00036c70"/>
    <w:rPr>
      <w:rFonts w:ascii="?? °µ" w:hAnsi="?? °µ" w:eastAsia="Batang" w:cs="?? °µ"/>
      <w:b/>
      <w:bCs/>
      <w:i/>
      <w:iCs/>
      <w:sz w:val="22"/>
      <w:szCs w:val="22"/>
    </w:rPr>
  </w:style>
  <w:style w:type="character" w:styleId="HTML" w:customStyle="1">
    <w:name w:val="Стандартный HTML Знак"/>
    <w:link w:val="HTML"/>
    <w:uiPriority w:val="99"/>
    <w:qFormat/>
    <w:locked/>
    <w:rsid w:val="00036c70"/>
    <w:rPr>
      <w:rFonts w:ascii="Courier New" w:hAnsi="Courier New" w:eastAsia="Batang" w:cs="Courier New"/>
      <w:lang w:val="ru-RU" w:eastAsia="ru-RU"/>
    </w:rPr>
  </w:style>
  <w:style w:type="character" w:styleId="Style13" w:customStyle="1">
    <w:name w:val="Основной текст с отступом Знак"/>
    <w:link w:val="afe"/>
    <w:uiPriority w:val="99"/>
    <w:qFormat/>
    <w:locked/>
    <w:rsid w:val="00036c70"/>
    <w:rPr>
      <w:rFonts w:ascii="Times New Roman" w:hAnsi="Times New Roman" w:eastAsia="Batang" w:cs="Times New Roman"/>
      <w:sz w:val="24"/>
      <w:szCs w:val="24"/>
      <w:lang w:eastAsia="ru-RU"/>
    </w:rPr>
  </w:style>
  <w:style w:type="character" w:styleId="Style14" w:customStyle="1">
    <w:name w:val="Основной текст Знак"/>
    <w:link w:val="aff0"/>
    <w:uiPriority w:val="99"/>
    <w:semiHidden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22" w:customStyle="1">
    <w:name w:val="Основной текст (2)_"/>
    <w:link w:val="23"/>
    <w:uiPriority w:val="99"/>
    <w:qFormat/>
    <w:locked/>
    <w:rsid w:val="00036c70"/>
    <w:rPr>
      <w:b/>
      <w:bCs/>
      <w:i/>
      <w:iCs/>
      <w:sz w:val="15"/>
      <w:szCs w:val="15"/>
      <w:shd w:fill="FFFFFF" w:val="clear"/>
    </w:rPr>
  </w:style>
  <w:style w:type="character" w:styleId="42" w:customStyle="1">
    <w:name w:val="Основной текст (4)_"/>
    <w:link w:val="410"/>
    <w:uiPriority w:val="99"/>
    <w:qFormat/>
    <w:locked/>
    <w:rsid w:val="00036c70"/>
    <w:rPr>
      <w:i/>
      <w:iCs/>
      <w:sz w:val="19"/>
      <w:szCs w:val="19"/>
      <w:shd w:fill="FFFFFF" w:val="clear"/>
    </w:rPr>
  </w:style>
  <w:style w:type="character" w:styleId="23" w:customStyle="1">
    <w:name w:val="Основной текст с отступом 2 Знак"/>
    <w:link w:val="24"/>
    <w:uiPriority w:val="99"/>
    <w:semiHidden/>
    <w:qFormat/>
    <w:locked/>
    <w:rsid w:val="00036c70"/>
    <w:rPr>
      <w:rFonts w:ascii="Times New Roman" w:hAnsi="Times New Roman" w:eastAsia="Batang" w:cs="Times New Roman"/>
      <w:sz w:val="24"/>
      <w:szCs w:val="24"/>
      <w:lang w:eastAsia="ru-RU"/>
    </w:rPr>
  </w:style>
  <w:style w:type="character" w:styleId="43" w:customStyle="1">
    <w:name w:val="Основной текст (4)"/>
    <w:uiPriority w:val="99"/>
    <w:qFormat/>
    <w:rsid w:val="00036c70"/>
    <w:rPr>
      <w:i/>
      <w:iCs/>
      <w:sz w:val="19"/>
      <w:szCs w:val="19"/>
      <w:u w:val="single"/>
    </w:rPr>
  </w:style>
  <w:style w:type="character" w:styleId="Style15">
    <w:name w:val="Виділення"/>
    <w:uiPriority w:val="99"/>
    <w:qFormat/>
    <w:rsid w:val="00036c70"/>
    <w:rPr>
      <w:i/>
      <w:iCs/>
    </w:rPr>
  </w:style>
  <w:style w:type="character" w:styleId="Rvts23" w:customStyle="1">
    <w:name w:val="rvts23"/>
    <w:basedOn w:val="DefaultParagraphFont"/>
    <w:uiPriority w:val="99"/>
    <w:qFormat/>
    <w:rsid w:val="00c160b6"/>
    <w:rPr/>
  </w:style>
  <w:style w:type="character" w:styleId="Rvts46" w:customStyle="1">
    <w:name w:val="rvts46"/>
    <w:basedOn w:val="DefaultParagraphFont"/>
    <w:uiPriority w:val="99"/>
    <w:qFormat/>
    <w:rsid w:val="00962105"/>
    <w:rPr/>
  </w:style>
  <w:style w:type="character" w:styleId="FontStyle15" w:customStyle="1">
    <w:name w:val="Font Style15"/>
    <w:uiPriority w:val="99"/>
    <w:qFormat/>
    <w:rsid w:val="00e10e31"/>
    <w:rPr>
      <w:rFonts w:ascii="Times New Roman" w:hAnsi="Times New Roman" w:cs="Times New Roman"/>
      <w:b/>
      <w:bCs/>
      <w:sz w:val="26"/>
      <w:szCs w:val="26"/>
    </w:rPr>
  </w:style>
  <w:style w:type="character" w:styleId="Style16" w:customStyle="1">
    <w:name w:val="Абзац списка Знак"/>
    <w:link w:val="af"/>
    <w:uiPriority w:val="34"/>
    <w:qFormat/>
    <w:locked/>
    <w:rsid w:val="006a756d"/>
    <w:rPr>
      <w:rFonts w:eastAsia="Times New Roman"/>
      <w:sz w:val="24"/>
      <w:szCs w:val="24"/>
      <w:lang w:val="uk-UA" w:eastAsia="ru-RU"/>
    </w:rPr>
  </w:style>
  <w:style w:type="character" w:styleId="Rvts0" w:customStyle="1">
    <w:name w:val="rvts0"/>
    <w:uiPriority w:val="99"/>
    <w:qFormat/>
    <w:rsid w:val="00b93864"/>
    <w:rPr/>
  </w:style>
  <w:style w:type="character" w:styleId="Notranslate" w:customStyle="1">
    <w:name w:val="notranslate"/>
    <w:uiPriority w:val="99"/>
    <w:qFormat/>
    <w:rsid w:val="00b93864"/>
    <w:rPr/>
  </w:style>
  <w:style w:type="character" w:styleId="Appleconvertedspace" w:customStyle="1">
    <w:name w:val="apple-converted-space"/>
    <w:uiPriority w:val="99"/>
    <w:qFormat/>
    <w:rsid w:val="00b93864"/>
    <w:rPr/>
  </w:style>
  <w:style w:type="character" w:styleId="Xfm30524053" w:customStyle="1">
    <w:name w:val="xfm_30524053"/>
    <w:uiPriority w:val="99"/>
    <w:qFormat/>
    <w:rsid w:val="00b93864"/>
    <w:rPr/>
  </w:style>
  <w:style w:type="character" w:styleId="Style17" w:customStyle="1">
    <w:name w:val="Основной текст_"/>
    <w:link w:val="53"/>
    <w:uiPriority w:val="99"/>
    <w:qFormat/>
    <w:locked/>
    <w:rsid w:val="00b93864"/>
    <w:rPr>
      <w:rFonts w:ascii="Times New Roman" w:hAnsi="Times New Roman" w:cs="Times New Roman"/>
      <w:spacing w:val="3"/>
      <w:sz w:val="21"/>
      <w:szCs w:val="21"/>
      <w:shd w:fill="FFFFFF" w:val="clear"/>
    </w:rPr>
  </w:style>
  <w:style w:type="character" w:styleId="FontStyle16" w:customStyle="1">
    <w:name w:val="Font Style16"/>
    <w:uiPriority w:val="99"/>
    <w:qFormat/>
    <w:rsid w:val="00b93864"/>
    <w:rPr>
      <w:rFonts w:ascii="Times New Roman" w:hAnsi="Times New Roman" w:cs="Times New Roman"/>
      <w:sz w:val="26"/>
      <w:szCs w:val="26"/>
    </w:rPr>
  </w:style>
  <w:style w:type="character" w:styleId="Style18" w:customStyle="1">
    <w:name w:val="Основной текст_ Знак"/>
    <w:uiPriority w:val="99"/>
    <w:qFormat/>
    <w:locked/>
    <w:rsid w:val="00b93864"/>
    <w:rPr>
      <w:rFonts w:ascii="Times New Roman" w:hAnsi="Times New Roman" w:cs="Times New Roman"/>
      <w:sz w:val="22"/>
      <w:szCs w:val="22"/>
      <w:shd w:fill="FFFFFF" w:val="clear"/>
    </w:rPr>
  </w:style>
  <w:style w:type="character" w:styleId="72" w:customStyle="1">
    <w:name w:val="Основной текст (7)_ Знак"/>
    <w:link w:val="74"/>
    <w:uiPriority w:val="99"/>
    <w:qFormat/>
    <w:locked/>
    <w:rsid w:val="00b93864"/>
    <w:rPr>
      <w:rFonts w:ascii="Times New Roman" w:hAnsi="Times New Roman" w:cs="Times New Roman"/>
      <w:sz w:val="19"/>
      <w:szCs w:val="19"/>
      <w:shd w:fill="FFFFFF" w:val="clear"/>
    </w:rPr>
  </w:style>
  <w:style w:type="character" w:styleId="Style19" w:customStyle="1">
    <w:name w:val="Обычный (веб) Знак"/>
    <w:link w:val="af5"/>
    <w:qFormat/>
    <w:locked/>
    <w:rsid w:val="00a42d1c"/>
    <w:rPr>
      <w:rFonts w:ascii="Times New Roman" w:hAnsi="Times New Roman" w:eastAsia="Times New Roman" w:cs="Times New Roman"/>
      <w:sz w:val="24"/>
      <w:szCs w:val="24"/>
      <w:lang w:val="uk-UA" w:eastAsia="uk-UA"/>
    </w:rPr>
  </w:style>
  <w:style w:type="character" w:styleId="Style20">
    <w:name w:val="Виділення жирним"/>
    <w:qFormat/>
    <w:rPr>
      <w:b/>
      <w:bCs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aff1"/>
    <w:uiPriority w:val="99"/>
    <w:semiHidden/>
    <w:rsid w:val="00036c70"/>
    <w:pPr>
      <w:spacing w:before="0" w:after="120"/>
    </w:pPr>
    <w:rPr>
      <w:rFonts w:ascii="?? °µ" w:hAnsi="?? °µ" w:eastAsia="Batang" w:cs="?? °µ"/>
      <w:lang w:eastAsia="uk-UA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Покажчик"/>
    <w:basedOn w:val="Normal"/>
    <w:qFormat/>
    <w:pPr>
      <w:suppressLineNumbers/>
    </w:pPr>
    <w:rPr>
      <w:rFonts w:cs="Arial"/>
    </w:rPr>
  </w:style>
  <w:style w:type="paragraph" w:styleId="Style26" w:customStyle="1">
    <w:name w:val="_тире"/>
    <w:basedOn w:val="Normal"/>
    <w:uiPriority w:val="99"/>
    <w:qFormat/>
    <w:rsid w:val="00725056"/>
    <w:pPr>
      <w:spacing w:before="0" w:after="120"/>
      <w:jc w:val="both"/>
    </w:pPr>
    <w:rPr/>
  </w:style>
  <w:style w:type="paragraph" w:styleId="Style27" w:customStyle="1">
    <w:name w:val="_номер+)"/>
    <w:basedOn w:val="Normal"/>
    <w:uiPriority w:val="99"/>
    <w:qFormat/>
    <w:rsid w:val="00725056"/>
    <w:pPr>
      <w:spacing w:before="0" w:after="120"/>
      <w:jc w:val="both"/>
    </w:pPr>
    <w:rPr/>
  </w:style>
  <w:style w:type="paragraph" w:styleId="Annotationtext">
    <w:name w:val="annotation text"/>
    <w:basedOn w:val="Normal"/>
    <w:link w:val="a7"/>
    <w:uiPriority w:val="99"/>
    <w:semiHidden/>
    <w:qFormat/>
    <w:rsid w:val="00dd6ac2"/>
    <w:pPr/>
    <w:rPr>
      <w:sz w:val="20"/>
      <w:szCs w:val="20"/>
    </w:rPr>
  </w:style>
  <w:style w:type="paragraph" w:styleId="32">
    <w:name w:val="TOC 3"/>
    <w:basedOn w:val="Normal"/>
    <w:next w:val="Normal"/>
    <w:autoRedefine/>
    <w:uiPriority w:val="99"/>
    <w:semiHidden/>
    <w:rsid w:val="006e452a"/>
    <w:pPr>
      <w:ind w:left="240" w:hanging="0"/>
    </w:pPr>
    <w:rPr>
      <w:rFonts w:ascii="Calibri" w:hAnsi="Calibri" w:cs="Calibri"/>
      <w:sz w:val="20"/>
      <w:szCs w:val="20"/>
    </w:rPr>
  </w:style>
  <w:style w:type="paragraph" w:styleId="44">
    <w:name w:val="TOC 4"/>
    <w:basedOn w:val="Normal"/>
    <w:next w:val="Normal"/>
    <w:autoRedefine/>
    <w:uiPriority w:val="99"/>
    <w:semiHidden/>
    <w:rsid w:val="006e452a"/>
    <w:pPr>
      <w:ind w:left="480" w:hanging="0"/>
    </w:pPr>
    <w:rPr>
      <w:rFonts w:ascii="Calibri" w:hAnsi="Calibri" w:cs="Calibri"/>
      <w:sz w:val="20"/>
      <w:szCs w:val="20"/>
    </w:rPr>
  </w:style>
  <w:style w:type="paragraph" w:styleId="52">
    <w:name w:val="TOC 5"/>
    <w:basedOn w:val="Normal"/>
    <w:next w:val="Normal"/>
    <w:autoRedefine/>
    <w:uiPriority w:val="99"/>
    <w:semiHidden/>
    <w:rsid w:val="006e452a"/>
    <w:pPr>
      <w:ind w:left="720" w:hanging="0"/>
    </w:pPr>
    <w:rPr>
      <w:rFonts w:ascii="Calibri" w:hAnsi="Calibri" w:cs="Calibri"/>
      <w:sz w:val="20"/>
      <w:szCs w:val="20"/>
    </w:rPr>
  </w:style>
  <w:style w:type="paragraph" w:styleId="62">
    <w:name w:val="TOC 6"/>
    <w:basedOn w:val="Normal"/>
    <w:next w:val="Normal"/>
    <w:autoRedefine/>
    <w:uiPriority w:val="99"/>
    <w:semiHidden/>
    <w:rsid w:val="006e452a"/>
    <w:pPr>
      <w:ind w:left="960" w:hanging="0"/>
    </w:pPr>
    <w:rPr>
      <w:rFonts w:ascii="Calibri" w:hAnsi="Calibri" w:cs="Calibri"/>
      <w:sz w:val="20"/>
      <w:szCs w:val="20"/>
    </w:rPr>
  </w:style>
  <w:style w:type="paragraph" w:styleId="73">
    <w:name w:val="TOC 7"/>
    <w:basedOn w:val="Normal"/>
    <w:next w:val="Normal"/>
    <w:autoRedefine/>
    <w:uiPriority w:val="99"/>
    <w:semiHidden/>
    <w:rsid w:val="006e452a"/>
    <w:pPr>
      <w:ind w:left="1200" w:hanging="0"/>
    </w:pPr>
    <w:rPr>
      <w:rFonts w:ascii="Calibri" w:hAnsi="Calibri" w:cs="Calibri"/>
      <w:sz w:val="20"/>
      <w:szCs w:val="20"/>
    </w:rPr>
  </w:style>
  <w:style w:type="paragraph" w:styleId="82">
    <w:name w:val="TOC 8"/>
    <w:basedOn w:val="Normal"/>
    <w:next w:val="Normal"/>
    <w:autoRedefine/>
    <w:uiPriority w:val="99"/>
    <w:semiHidden/>
    <w:rsid w:val="006e452a"/>
    <w:pPr>
      <w:ind w:left="1440" w:hanging="0"/>
    </w:pPr>
    <w:rPr>
      <w:rFonts w:ascii="Calibri" w:hAnsi="Calibri" w:cs="Calibri"/>
      <w:sz w:val="20"/>
      <w:szCs w:val="20"/>
    </w:rPr>
  </w:style>
  <w:style w:type="paragraph" w:styleId="92">
    <w:name w:val="TOC 9"/>
    <w:basedOn w:val="Normal"/>
    <w:next w:val="Normal"/>
    <w:autoRedefine/>
    <w:uiPriority w:val="99"/>
    <w:semiHidden/>
    <w:rsid w:val="006e452a"/>
    <w:pPr>
      <w:ind w:left="1680" w:hanging="0"/>
    </w:pPr>
    <w:rPr>
      <w:rFonts w:ascii="Calibri" w:hAnsi="Calibri" w:cs="Calibri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9"/>
    <w:uiPriority w:val="99"/>
    <w:semiHidden/>
    <w:qFormat/>
    <w:rsid w:val="00dd6ac2"/>
    <w:pPr/>
    <w:rPr>
      <w:b/>
      <w:bCs/>
    </w:rPr>
  </w:style>
  <w:style w:type="paragraph" w:styleId="BalloonText">
    <w:name w:val="Balloon Text"/>
    <w:basedOn w:val="Normal"/>
    <w:link w:val="ab"/>
    <w:uiPriority w:val="99"/>
    <w:semiHidden/>
    <w:qFormat/>
    <w:rsid w:val="00dd6ac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b554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Style28" w:customStyle="1">
    <w:name w:val="Маркер-тире"/>
    <w:basedOn w:val="Normal"/>
    <w:uiPriority w:val="99"/>
    <w:qFormat/>
    <w:rsid w:val="00cf074b"/>
    <w:pPr>
      <w:tabs>
        <w:tab w:val="clear" w:pos="709"/>
        <w:tab w:val="left" w:pos="992" w:leader="none"/>
      </w:tabs>
      <w:spacing w:before="120" w:after="120"/>
      <w:ind w:firstLine="709"/>
      <w:jc w:val="both"/>
    </w:pPr>
    <w:rPr>
      <w:sz w:val="28"/>
      <w:szCs w:val="28"/>
    </w:rPr>
  </w:style>
  <w:style w:type="paragraph" w:styleId="Style29" w:customStyle="1">
    <w:name w:val="Номер"/>
    <w:basedOn w:val="Normal"/>
    <w:uiPriority w:val="99"/>
    <w:qFormat/>
    <w:rsid w:val="00cf074b"/>
    <w:pPr>
      <w:tabs>
        <w:tab w:val="clear" w:pos="709"/>
        <w:tab w:val="left" w:pos="1134" w:leader="none"/>
      </w:tabs>
      <w:spacing w:before="120" w:after="120"/>
      <w:ind w:firstLine="709"/>
      <w:jc w:val="both"/>
    </w:pPr>
    <w:rPr>
      <w:sz w:val="28"/>
      <w:szCs w:val="28"/>
    </w:rPr>
  </w:style>
  <w:style w:type="paragraph" w:styleId="24" w:customStyle="1">
    <w:name w:val="Номер2"/>
    <w:basedOn w:val="Style29"/>
    <w:uiPriority w:val="99"/>
    <w:qFormat/>
    <w:rsid w:val="00cf074b"/>
    <w:pPr>
      <w:tabs>
        <w:tab w:val="clear" w:pos="1134"/>
        <w:tab w:val="left" w:pos="1418" w:leader="none"/>
      </w:tabs>
    </w:pPr>
    <w:rPr/>
  </w:style>
  <w:style w:type="paragraph" w:styleId="33" w:customStyle="1">
    <w:name w:val="Номер3"/>
    <w:basedOn w:val="24"/>
    <w:uiPriority w:val="99"/>
    <w:qFormat/>
    <w:rsid w:val="00cf074b"/>
    <w:pPr>
      <w:tabs>
        <w:tab w:val="clear" w:pos="1418"/>
        <w:tab w:val="left" w:pos="1701" w:leader="none"/>
      </w:tabs>
    </w:pPr>
    <w:rPr/>
  </w:style>
  <w:style w:type="paragraph" w:styleId="45" w:customStyle="1">
    <w:name w:val="Номер4"/>
    <w:basedOn w:val="33"/>
    <w:uiPriority w:val="99"/>
    <w:qFormat/>
    <w:rsid w:val="00cf074b"/>
    <w:pPr>
      <w:tabs>
        <w:tab w:val="clear" w:pos="1701"/>
        <w:tab w:val="left" w:pos="1985" w:leader="none"/>
      </w:tabs>
    </w:pPr>
    <w:rPr/>
  </w:style>
  <w:style w:type="paragraph" w:styleId="53" w:customStyle="1">
    <w:name w:val="Номер5"/>
    <w:basedOn w:val="45"/>
    <w:uiPriority w:val="99"/>
    <w:qFormat/>
    <w:rsid w:val="00cf074b"/>
    <w:pPr>
      <w:tabs>
        <w:tab w:val="clear" w:pos="1985"/>
        <w:tab w:val="left" w:pos="2268" w:leader="none"/>
      </w:tabs>
    </w:pPr>
    <w:rPr/>
  </w:style>
  <w:style w:type="paragraph" w:styleId="63" w:customStyle="1">
    <w:name w:val="Номер6"/>
    <w:basedOn w:val="53"/>
    <w:uiPriority w:val="99"/>
    <w:qFormat/>
    <w:rsid w:val="00cf074b"/>
    <w:pPr>
      <w:tabs>
        <w:tab w:val="clear" w:pos="2268"/>
        <w:tab w:val="left" w:pos="2552" w:leader="none"/>
      </w:tabs>
    </w:pPr>
    <w:rPr/>
  </w:style>
  <w:style w:type="paragraph" w:styleId="74" w:customStyle="1">
    <w:name w:val="Номер7"/>
    <w:basedOn w:val="63"/>
    <w:uiPriority w:val="99"/>
    <w:qFormat/>
    <w:rsid w:val="00cf074b"/>
    <w:pPr>
      <w:tabs>
        <w:tab w:val="clear" w:pos="2552"/>
        <w:tab w:val="left" w:pos="2835" w:leader="none"/>
      </w:tabs>
    </w:pPr>
    <w:rPr/>
  </w:style>
  <w:style w:type="paragraph" w:styleId="83" w:customStyle="1">
    <w:name w:val="Номер8"/>
    <w:basedOn w:val="74"/>
    <w:uiPriority w:val="99"/>
    <w:qFormat/>
    <w:rsid w:val="00cf074b"/>
    <w:pPr>
      <w:tabs>
        <w:tab w:val="clear" w:pos="2835"/>
        <w:tab w:val="left" w:pos="3119" w:leader="none"/>
      </w:tabs>
    </w:pPr>
    <w:rPr/>
  </w:style>
  <w:style w:type="paragraph" w:styleId="93" w:customStyle="1">
    <w:name w:val="Номер9"/>
    <w:basedOn w:val="83"/>
    <w:uiPriority w:val="99"/>
    <w:qFormat/>
    <w:rsid w:val="00cf074b"/>
    <w:pPr>
      <w:tabs>
        <w:tab w:val="clear" w:pos="3119"/>
        <w:tab w:val="left" w:pos="3402" w:leader="none"/>
      </w:tabs>
    </w:pPr>
    <w:rPr/>
  </w:style>
  <w:style w:type="paragraph" w:styleId="ListParagraph">
    <w:name w:val="List Paragraph"/>
    <w:basedOn w:val="Normal"/>
    <w:link w:val="af0"/>
    <w:uiPriority w:val="34"/>
    <w:qFormat/>
    <w:rsid w:val="000644c4"/>
    <w:pPr>
      <w:ind w:left="708" w:hanging="0"/>
    </w:pPr>
    <w:rPr>
      <w:rFonts w:ascii="Calibri" w:hAnsi="Calibri" w:cs="Calibri"/>
    </w:rPr>
  </w:style>
  <w:style w:type="paragraph" w:styleId="Style30">
    <w:name w:val="Верхній і нижній колонтитули"/>
    <w:basedOn w:val="Normal"/>
    <w:qFormat/>
    <w:pPr/>
    <w:rPr/>
  </w:style>
  <w:style w:type="paragraph" w:styleId="Style31">
    <w:name w:val="Footer"/>
    <w:basedOn w:val="Normal"/>
    <w:link w:val="af2"/>
    <w:uiPriority w:val="99"/>
    <w:rsid w:val="005408b4"/>
    <w:pPr>
      <w:tabs>
        <w:tab w:val="clear" w:pos="709"/>
        <w:tab w:val="center" w:pos="4819" w:leader="none"/>
        <w:tab w:val="right" w:pos="9639" w:leader="none"/>
      </w:tabs>
    </w:pPr>
    <w:rPr/>
  </w:style>
  <w:style w:type="paragraph" w:styleId="Style32">
    <w:name w:val="Header"/>
    <w:basedOn w:val="Normal"/>
    <w:link w:val="af4"/>
    <w:uiPriority w:val="99"/>
    <w:rsid w:val="005408b4"/>
    <w:pPr>
      <w:tabs>
        <w:tab w:val="clear" w:pos="709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link w:val="af6"/>
    <w:qFormat/>
    <w:rsid w:val="002e16ad"/>
    <w:pPr>
      <w:spacing w:beforeAutospacing="1" w:afterAutospacing="1"/>
    </w:pPr>
    <w:rPr>
      <w:lang w:eastAsia="uk-UA"/>
    </w:rPr>
  </w:style>
  <w:style w:type="paragraph" w:styleId="Style33" w:customStyle="1">
    <w:name w:val="Тире"/>
    <w:basedOn w:val="Normal"/>
    <w:uiPriority w:val="99"/>
    <w:qFormat/>
    <w:rsid w:val="00da4de2"/>
    <w:pPr>
      <w:spacing w:before="0" w:after="120"/>
      <w:ind w:left="284" w:hanging="284"/>
      <w:jc w:val="both"/>
    </w:pPr>
    <w:rPr/>
  </w:style>
  <w:style w:type="paragraph" w:styleId="Style34" w:customStyle="1">
    <w:name w:val="Номер)"/>
    <w:basedOn w:val="Normal"/>
    <w:uiPriority w:val="99"/>
    <w:qFormat/>
    <w:rsid w:val="0096471b"/>
    <w:pPr>
      <w:spacing w:before="0" w:after="120"/>
      <w:ind w:left="720" w:hanging="360"/>
      <w:jc w:val="both"/>
    </w:pPr>
    <w:rPr/>
  </w:style>
  <w:style w:type="paragraph" w:styleId="Style35">
    <w:name w:val="Title"/>
    <w:basedOn w:val="Normal"/>
    <w:next w:val="Normal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hAnsi="?? °µ" w:eastAsia="Batang" w:cs="?? °µ"/>
      <w:b/>
      <w:bCs/>
      <w:kern w:val="2"/>
      <w:sz w:val="32"/>
      <w:szCs w:val="32"/>
      <w:lang w:eastAsia="uk-UA"/>
    </w:rPr>
  </w:style>
  <w:style w:type="paragraph" w:styleId="Style36">
    <w:name w:val="Subtitle"/>
    <w:basedOn w:val="Normal"/>
    <w:next w:val="Normal"/>
    <w:link w:val="afd"/>
    <w:uiPriority w:val="99"/>
    <w:qFormat/>
    <w:rsid w:val="00036c70"/>
    <w:pPr>
      <w:spacing w:before="0" w:after="60"/>
      <w:jc w:val="center"/>
      <w:outlineLvl w:val="1"/>
    </w:pPr>
    <w:rPr>
      <w:rFonts w:ascii="?? °µ" w:hAnsi="?? °µ" w:eastAsia="Batang" w:cs="?? °µ"/>
      <w:lang w:eastAsia="uk-UA"/>
    </w:rPr>
  </w:style>
  <w:style w:type="paragraph" w:styleId="13" w:customStyle="1">
    <w:name w:val="Цитата1"/>
    <w:basedOn w:val="Normal"/>
    <w:next w:val="Normal"/>
    <w:link w:val="QuoteChar"/>
    <w:uiPriority w:val="99"/>
    <w:qFormat/>
    <w:rsid w:val="00036c70"/>
    <w:pPr/>
    <w:rPr>
      <w:rFonts w:ascii="?? °µ" w:hAnsi="?? °µ" w:eastAsia="Batang" w:cs="?? °µ"/>
      <w:i/>
      <w:iCs/>
      <w:lang w:val="ru-RU"/>
    </w:rPr>
  </w:style>
  <w:style w:type="paragraph" w:styleId="14" w:customStyle="1">
    <w:name w:val="Насичена цитата1"/>
    <w:basedOn w:val="Normal"/>
    <w:next w:val="Normal"/>
    <w:link w:val="IntenseQuoteChar"/>
    <w:uiPriority w:val="99"/>
    <w:qFormat/>
    <w:rsid w:val="00036c70"/>
    <w:pPr>
      <w:ind w:left="720" w:right="720" w:hanging="0"/>
    </w:pPr>
    <w:rPr>
      <w:rFonts w:ascii="?? °µ" w:hAnsi="?? °µ" w:eastAsia="Batang" w:cs="?? °µ"/>
      <w:b/>
      <w:bCs/>
      <w:i/>
      <w:iCs/>
      <w:sz w:val="22"/>
      <w:szCs w:val="22"/>
      <w:lang w:val="ru-RU"/>
    </w:rPr>
  </w:style>
  <w:style w:type="paragraph" w:styleId="HTMLPreformatted">
    <w:name w:val="HTML Preformatted"/>
    <w:basedOn w:val="Normal"/>
    <w:link w:val="HTML0"/>
    <w:uiPriority w:val="99"/>
    <w:qFormat/>
    <w:rsid w:val="00036c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Batang" w:cs="Courier New"/>
      <w:sz w:val="20"/>
      <w:szCs w:val="20"/>
      <w:lang w:val="ru-RU"/>
    </w:rPr>
  </w:style>
  <w:style w:type="paragraph" w:styleId="Style37">
    <w:name w:val="Body Text Indent"/>
    <w:basedOn w:val="Normal"/>
    <w:link w:val="aff"/>
    <w:uiPriority w:val="99"/>
    <w:rsid w:val="00036c70"/>
    <w:pPr>
      <w:spacing w:before="0" w:after="120"/>
      <w:ind w:left="283" w:hanging="0"/>
    </w:pPr>
    <w:rPr>
      <w:rFonts w:eastAsia="Batang"/>
    </w:rPr>
  </w:style>
  <w:style w:type="paragraph" w:styleId="25" w:customStyle="1">
    <w:name w:val="Основной текст (2)"/>
    <w:basedOn w:val="Normal"/>
    <w:link w:val="22"/>
    <w:uiPriority w:val="99"/>
    <w:qFormat/>
    <w:rsid w:val="00036c70"/>
    <w:pPr>
      <w:shd w:val="clear" w:color="auto" w:fill="FFFFFF"/>
      <w:spacing w:lineRule="exact" w:line="413"/>
      <w:jc w:val="center"/>
    </w:pPr>
    <w:rPr>
      <w:rFonts w:ascii="Calibri" w:hAnsi="Calibri" w:eastAsia="Calibri" w:cs="Calibri"/>
      <w:b/>
      <w:bCs/>
      <w:i/>
      <w:iCs/>
      <w:sz w:val="15"/>
      <w:szCs w:val="15"/>
      <w:shd w:fill="FFFFFF" w:val="clear"/>
      <w:lang w:val="ru-RU"/>
    </w:rPr>
  </w:style>
  <w:style w:type="paragraph" w:styleId="411" w:customStyle="1">
    <w:name w:val="Основной текст (4)1"/>
    <w:basedOn w:val="Normal"/>
    <w:link w:val="43"/>
    <w:uiPriority w:val="99"/>
    <w:qFormat/>
    <w:rsid w:val="00036c70"/>
    <w:pPr>
      <w:shd w:val="clear" w:color="auto" w:fill="FFFFFF"/>
      <w:spacing w:lineRule="exact" w:line="221" w:before="60" w:after="0"/>
      <w:jc w:val="center"/>
    </w:pPr>
    <w:rPr>
      <w:rFonts w:ascii="Calibri" w:hAnsi="Calibri" w:eastAsia="Calibri" w:cs="Calibri"/>
      <w:i/>
      <w:iCs/>
      <w:sz w:val="19"/>
      <w:szCs w:val="19"/>
      <w:shd w:fill="FFFFFF" w:val="clear"/>
      <w:lang w:val="ru-RU"/>
    </w:rPr>
  </w:style>
  <w:style w:type="paragraph" w:styleId="BodyTextIndent2">
    <w:name w:val="Body Text Indent 2"/>
    <w:basedOn w:val="Normal"/>
    <w:link w:val="25"/>
    <w:uiPriority w:val="99"/>
    <w:semiHidden/>
    <w:qFormat/>
    <w:rsid w:val="00036c70"/>
    <w:pPr>
      <w:spacing w:lineRule="auto" w:line="480" w:before="0" w:after="120"/>
      <w:ind w:left="283" w:hanging="0"/>
    </w:pPr>
    <w:rPr>
      <w:rFonts w:eastAsia="Batang"/>
    </w:rPr>
  </w:style>
  <w:style w:type="paragraph" w:styleId="15" w:customStyle="1">
    <w:name w:val="Абзац списку1"/>
    <w:basedOn w:val="Normal"/>
    <w:uiPriority w:val="99"/>
    <w:qFormat/>
    <w:rsid w:val="00036c70"/>
    <w:pPr>
      <w:ind w:left="720" w:hanging="0"/>
    </w:pPr>
    <w:rPr>
      <w:rFonts w:ascii="?? °µ" w:hAnsi="?? °µ" w:eastAsia="Batang" w:cs="?? °µ"/>
      <w:lang w:eastAsia="uk-UA"/>
    </w:rPr>
  </w:style>
  <w:style w:type="paragraph" w:styleId="16" w:customStyle="1">
    <w:name w:val="Абзац списка1"/>
    <w:basedOn w:val="Normal"/>
    <w:uiPriority w:val="99"/>
    <w:qFormat/>
    <w:rsid w:val="00036c70"/>
    <w:pPr>
      <w:ind w:left="720" w:hanging="0"/>
    </w:pPr>
    <w:rPr>
      <w:rFonts w:eastAsia="Batang"/>
    </w:rPr>
  </w:style>
  <w:style w:type="paragraph" w:styleId="17" w:customStyle="1">
    <w:name w:val="Рецензия1"/>
    <w:uiPriority w:val="99"/>
    <w:semiHidden/>
    <w:qFormat/>
    <w:rsid w:val="00036c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4"/>
      <w:lang w:val="uk-UA" w:eastAsia="ru-RU" w:bidi="ar-SA"/>
    </w:rPr>
  </w:style>
  <w:style w:type="paragraph" w:styleId="18" w:customStyle="1">
    <w:name w:val="Звичайний1"/>
    <w:uiPriority w:val="99"/>
    <w:qFormat/>
    <w:rsid w:val="00c160b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2"/>
      <w:szCs w:val="22"/>
      <w:lang w:val="ru-RU" w:eastAsia="ru-RU" w:bidi="ar-SA"/>
    </w:rPr>
  </w:style>
  <w:style w:type="paragraph" w:styleId="Tblcod" w:customStyle="1">
    <w:name w:val="tbl-cod"/>
    <w:basedOn w:val="Normal"/>
    <w:uiPriority w:val="99"/>
    <w:qFormat/>
    <w:rsid w:val="00333f0f"/>
    <w:pPr>
      <w:spacing w:beforeAutospacing="1" w:afterAutospacing="1"/>
    </w:pPr>
    <w:rPr>
      <w:lang w:eastAsia="uk-UA"/>
    </w:rPr>
  </w:style>
  <w:style w:type="paragraph" w:styleId="Tbltxt" w:customStyle="1">
    <w:name w:val="tbl-txt"/>
    <w:basedOn w:val="Normal"/>
    <w:uiPriority w:val="99"/>
    <w:qFormat/>
    <w:rsid w:val="00333f0f"/>
    <w:pPr>
      <w:spacing w:beforeAutospacing="1" w:afterAutospacing="1"/>
    </w:pPr>
    <w:rPr>
      <w:lang w:eastAsia="uk-UA"/>
    </w:rPr>
  </w:style>
  <w:style w:type="paragraph" w:styleId="19" w:customStyle="1">
    <w:name w:val="Обычный1"/>
    <w:uiPriority w:val="99"/>
    <w:qFormat/>
    <w:rsid w:val="003a769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11" w:customStyle="1">
    <w:name w:val="Заголовок 11"/>
    <w:basedOn w:val="19"/>
    <w:next w:val="19"/>
    <w:uiPriority w:val="99"/>
    <w:qFormat/>
    <w:rsid w:val="003a7694"/>
    <w:pPr>
      <w:keepNext w:val="true"/>
      <w:widowControl w:val="false"/>
      <w:snapToGrid w:val="false"/>
      <w:ind w:right="-6" w:hanging="0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styleId="Rvps2" w:customStyle="1">
    <w:name w:val="rvps2"/>
    <w:basedOn w:val="Normal"/>
    <w:uiPriority w:val="99"/>
    <w:qFormat/>
    <w:rsid w:val="00962105"/>
    <w:pPr>
      <w:spacing w:beforeAutospacing="1" w:afterAutospacing="1"/>
    </w:pPr>
    <w:rPr>
      <w:lang w:val="ru-RU"/>
    </w:rPr>
  </w:style>
  <w:style w:type="paragraph" w:styleId="NoSpacing">
    <w:name w:val="No Spacing"/>
    <w:uiPriority w:val="99"/>
    <w:qFormat/>
    <w:rsid w:val="00f178a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10" w:customStyle="1">
    <w:name w:val="Стиль1"/>
    <w:basedOn w:val="NoSpacing"/>
    <w:uiPriority w:val="99"/>
    <w:qFormat/>
    <w:rsid w:val="006f153a"/>
    <w:pPr>
      <w:spacing w:lineRule="auto" w:line="276"/>
    </w:pPr>
    <w:rPr>
      <w:rFonts w:ascii="Times New Roman" w:hAnsi="Times New Roman" w:eastAsia="Batang" w:cs="Times New Roman"/>
      <w:sz w:val="24"/>
      <w:szCs w:val="24"/>
    </w:rPr>
  </w:style>
  <w:style w:type="paragraph" w:styleId="26" w:customStyle="1">
    <w:name w:val="Стиль2"/>
    <w:basedOn w:val="NoSpacing"/>
    <w:uiPriority w:val="99"/>
    <w:qFormat/>
    <w:rsid w:val="00846d2f"/>
    <w:pPr>
      <w:spacing w:lineRule="auto" w:line="276"/>
    </w:pPr>
    <w:rPr>
      <w:rFonts w:ascii="Times New Roman" w:hAnsi="Times New Roman" w:eastAsia="Batang" w:cs="Times New Roman"/>
      <w:b/>
      <w:bCs/>
      <w:sz w:val="24"/>
      <w:szCs w:val="24"/>
      <w:lang w:val="uk-UA"/>
    </w:rPr>
  </w:style>
  <w:style w:type="paragraph" w:styleId="34" w:customStyle="1">
    <w:name w:val="Стиль3"/>
    <w:basedOn w:val="NoSpacing"/>
    <w:uiPriority w:val="99"/>
    <w:qFormat/>
    <w:rsid w:val="00846d2f"/>
    <w:pPr/>
    <w:rPr>
      <w:b/>
      <w:bCs/>
    </w:rPr>
  </w:style>
  <w:style w:type="paragraph" w:styleId="46" w:customStyle="1">
    <w:name w:val="Стиль4"/>
    <w:basedOn w:val="NoSpacing"/>
    <w:uiPriority w:val="99"/>
    <w:qFormat/>
    <w:rsid w:val="005b293b"/>
    <w:pPr>
      <w:spacing w:lineRule="auto" w:line="276"/>
      <w:jc w:val="center"/>
    </w:pPr>
    <w:rPr>
      <w:rFonts w:ascii="Times New Roman" w:hAnsi="Times New Roman" w:eastAsia="Batang" w:cs="Times New Roman"/>
      <w:b/>
      <w:bCs/>
      <w:sz w:val="20"/>
      <w:szCs w:val="20"/>
    </w:rPr>
  </w:style>
  <w:style w:type="paragraph" w:styleId="54" w:customStyle="1">
    <w:name w:val="Основной текст5"/>
    <w:basedOn w:val="Normal"/>
    <w:link w:val="aff4"/>
    <w:uiPriority w:val="99"/>
    <w:qFormat/>
    <w:rsid w:val="00b93864"/>
    <w:pPr>
      <w:widowControl w:val="false"/>
      <w:shd w:val="clear" w:color="auto" w:fill="FFFFFF"/>
      <w:spacing w:lineRule="atLeast" w:line="240"/>
      <w:ind w:hanging="560"/>
    </w:pPr>
    <w:rPr>
      <w:rFonts w:eastAsia="Calibri"/>
      <w:spacing w:val="3"/>
      <w:sz w:val="21"/>
      <w:szCs w:val="21"/>
      <w:lang w:val="ru-RU"/>
    </w:rPr>
  </w:style>
  <w:style w:type="paragraph" w:styleId="27" w:customStyle="1">
    <w:name w:val="Обычный2"/>
    <w:uiPriority w:val="99"/>
    <w:qFormat/>
    <w:rsid w:val="00b9386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75" w:customStyle="1">
    <w:name w:val="Основной текст (7)_"/>
    <w:basedOn w:val="Normal"/>
    <w:link w:val="73"/>
    <w:uiPriority w:val="99"/>
    <w:qFormat/>
    <w:rsid w:val="00b93864"/>
    <w:pPr>
      <w:shd w:val="clear" w:color="auto" w:fill="FFFFFF"/>
      <w:spacing w:lineRule="exact" w:line="250" w:before="0" w:after="480"/>
    </w:pPr>
    <w:rPr>
      <w:rFonts w:eastAsia="Calibri"/>
      <w:sz w:val="19"/>
      <w:szCs w:val="19"/>
      <w:lang w:val="ru-RU"/>
    </w:rPr>
  </w:style>
  <w:style w:type="paragraph" w:styleId="28" w:customStyle="1">
    <w:name w:val="Абзац списка2"/>
    <w:basedOn w:val="Normal"/>
    <w:uiPriority w:val="99"/>
    <w:qFormat/>
    <w:rsid w:val="003b0de6"/>
    <w:pPr>
      <w:spacing w:before="0" w:after="0"/>
      <w:ind w:left="720" w:hanging="0"/>
      <w:contextualSpacing/>
    </w:pPr>
    <w:rPr>
      <w:rFonts w:eastAsia="Calibri"/>
    </w:rPr>
  </w:style>
  <w:style w:type="paragraph" w:styleId="112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4"/>
      <w:szCs w:val="22"/>
      <w:lang w:val="uk-UA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3"/>
    <w:uiPriority w:val="99"/>
    <w:rsid w:val="007250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99"/>
    <w:rsid w:val="00b9386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LibreOffice/6.4.4.2$Windows_X86_64 LibreOffice_project/3d775be2011f3886db32dfd395a6a6d1ca2630ff</Application>
  <Pages>3</Pages>
  <Words>735</Words>
  <Characters>4891</Characters>
  <CharactersWithSpaces>5561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cp:lastPrinted>2023-03-08T12:33:39Z</cp:lastPrinted>
  <dcterms:modified xsi:type="dcterms:W3CDTF">2023-04-06T12:25:42Z</dcterms:modified>
  <cp:revision>13</cp:revision>
  <dc:subject/>
  <dc:title>ТД ПРЕДМЕТ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