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648" w:rsidRPr="007A7ABC" w:rsidRDefault="006E0648" w:rsidP="006E0648">
      <w:pPr>
        <w:contextualSpacing/>
        <w:jc w:val="center"/>
        <w:rPr>
          <w:b/>
        </w:rPr>
      </w:pPr>
      <w:bookmarkStart w:id="0" w:name="_GoBack"/>
      <w:bookmarkEnd w:id="0"/>
      <w:r w:rsidRPr="007A7ABC">
        <w:rPr>
          <w:b/>
        </w:rPr>
        <w:t>ОБҐРУНТУВАННЯ ЗАКУПІВЛІ</w:t>
      </w:r>
    </w:p>
    <w:p w:rsidR="006E0648" w:rsidRPr="007A7ABC" w:rsidRDefault="006E0648" w:rsidP="006E0648">
      <w:pPr>
        <w:contextualSpacing/>
        <w:jc w:val="center"/>
      </w:pPr>
      <w:r w:rsidRPr="007A7ABC">
        <w:t>(відповідно до пункту 4</w:t>
      </w:r>
      <w:r w:rsidRPr="007A7ABC">
        <w:rPr>
          <w:vertAlign w:val="superscript"/>
        </w:rPr>
        <w:t>1</w:t>
      </w:r>
      <w:r w:rsidRPr="007A7ABC">
        <w:t xml:space="preserve"> постанови КМУ від 11.10.2016 № 710 «Про ефективне</w:t>
      </w:r>
      <w:r w:rsidR="00B55A90">
        <w:t xml:space="preserve"> </w:t>
      </w:r>
      <w:r w:rsidRPr="007A7ABC">
        <w:t>використання державних коштів» (зі змінами))</w:t>
      </w:r>
    </w:p>
    <w:p w:rsidR="006E0648" w:rsidRPr="007A7ABC" w:rsidRDefault="006E0648" w:rsidP="006E0648">
      <w:pPr>
        <w:contextualSpacing/>
        <w:jc w:val="center"/>
        <w:rPr>
          <w:b/>
        </w:rPr>
      </w:pPr>
    </w:p>
    <w:p w:rsidR="006E0648" w:rsidRPr="007A7ABC" w:rsidRDefault="006E0648" w:rsidP="000F1F7B">
      <w:pPr>
        <w:spacing w:after="120"/>
        <w:ind w:firstLine="567"/>
        <w:contextualSpacing/>
        <w:jc w:val="both"/>
      </w:pPr>
      <w:r w:rsidRPr="007A7ABC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7A7ABC">
        <w:t>Черкаська митниця</w:t>
      </w:r>
      <w:r w:rsidRPr="007A7ABC">
        <w:t xml:space="preserve">; вул. </w:t>
      </w:r>
      <w:r w:rsidR="007A7ABC">
        <w:t>Дашковича Остафія, 76</w:t>
      </w:r>
      <w:r w:rsidRPr="007A7ABC">
        <w:t xml:space="preserve">, м. </w:t>
      </w:r>
      <w:r w:rsidR="007A7ABC">
        <w:t>Черкаси</w:t>
      </w:r>
      <w:r w:rsidRPr="007A7ABC">
        <w:t xml:space="preserve">, </w:t>
      </w:r>
      <w:r w:rsidR="007A7ABC">
        <w:t>Черкаська область, 18007</w:t>
      </w:r>
      <w:r w:rsidRPr="007A7ABC">
        <w:t>; код за ЄДРПОУ – 4</w:t>
      </w:r>
      <w:r w:rsidR="007A7ABC">
        <w:t>4005652</w:t>
      </w:r>
      <w:r w:rsidRPr="007A7ABC">
        <w:t>; категорія замовника – орган державної  влади.</w:t>
      </w:r>
    </w:p>
    <w:p w:rsidR="009D48EC" w:rsidRPr="007A7ABC" w:rsidRDefault="006E0648" w:rsidP="000F1F7B">
      <w:pPr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EA439F">
        <w:t xml:space="preserve">Послуги з технічного обслуговування </w:t>
      </w:r>
      <w:r w:rsidR="00CC3774">
        <w:t>офісної техніки</w:t>
      </w:r>
      <w:r w:rsidR="007A7ABC">
        <w:t xml:space="preserve">, код </w:t>
      </w:r>
      <w:r w:rsidR="004F4DDE">
        <w:t xml:space="preserve">за </w:t>
      </w:r>
      <w:r w:rsidR="007A7ABC">
        <w:t xml:space="preserve">ДК </w:t>
      </w:r>
      <w:r w:rsidR="004F4DDE">
        <w:t>021:2015</w:t>
      </w:r>
      <w:r w:rsidR="00CC3774">
        <w:t>:</w:t>
      </w:r>
      <w:r w:rsidR="007A7ABC">
        <w:t xml:space="preserve"> </w:t>
      </w:r>
      <w:r w:rsidR="004A5004">
        <w:t>50</w:t>
      </w:r>
      <w:r w:rsidR="00CC3774">
        <w:t>3</w:t>
      </w:r>
      <w:r w:rsidR="004A5004">
        <w:t>10000-</w:t>
      </w:r>
      <w:r w:rsidR="00CC3774">
        <w:t>1</w:t>
      </w:r>
      <w:r w:rsidR="004A5004">
        <w:t xml:space="preserve"> Послуги з технічного обслуговування і </w:t>
      </w:r>
      <w:r w:rsidR="00CC3774">
        <w:t>ремонт офісної техніки</w:t>
      </w:r>
      <w:r w:rsidR="004A5004">
        <w:t xml:space="preserve"> </w:t>
      </w:r>
    </w:p>
    <w:p w:rsidR="007C2BD8" w:rsidRPr="007A7ABC" w:rsidRDefault="006E0648" w:rsidP="000F1F7B">
      <w:pPr>
        <w:tabs>
          <w:tab w:val="left" w:pos="360"/>
          <w:tab w:val="left" w:pos="720"/>
        </w:tabs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>3. Ідентифікатор</w:t>
      </w:r>
      <w:r w:rsidR="007C2BD8" w:rsidRPr="007A7ABC">
        <w:rPr>
          <w:b/>
        </w:rPr>
        <w:t>и</w:t>
      </w:r>
      <w:r w:rsidRPr="007A7ABC">
        <w:rPr>
          <w:b/>
        </w:rPr>
        <w:t xml:space="preserve"> закупів</w:t>
      </w:r>
      <w:r w:rsidR="007C2BD8" w:rsidRPr="007A7ABC">
        <w:rPr>
          <w:b/>
        </w:rPr>
        <w:t>ель</w:t>
      </w:r>
      <w:r w:rsidRPr="007A7ABC">
        <w:rPr>
          <w:b/>
        </w:rPr>
        <w:t xml:space="preserve">: </w:t>
      </w:r>
      <w:r w:rsidR="007A7ABC" w:rsidRPr="007A7ABC">
        <w:rPr>
          <w:lang w:val="en-US"/>
        </w:rPr>
        <w:t>UA</w:t>
      </w:r>
      <w:r w:rsidR="007A7ABC" w:rsidRPr="00F86DA2">
        <w:t>-202</w:t>
      </w:r>
      <w:r w:rsidR="004A5004">
        <w:t>3-</w:t>
      </w:r>
      <w:r w:rsidR="00CC3774">
        <w:t>04</w:t>
      </w:r>
      <w:r w:rsidR="004A5004">
        <w:t>-1</w:t>
      </w:r>
      <w:r w:rsidR="00CC3774">
        <w:t>7</w:t>
      </w:r>
      <w:r w:rsidR="004A5004">
        <w:t>-00</w:t>
      </w:r>
      <w:r w:rsidR="00CC3774">
        <w:t>2466</w:t>
      </w:r>
      <w:r w:rsidR="004A5004">
        <w:t>-а</w:t>
      </w:r>
    </w:p>
    <w:p w:rsidR="00F86DA2" w:rsidRPr="00B75DFD" w:rsidRDefault="00A0247F" w:rsidP="00F86DA2">
      <w:pPr>
        <w:spacing w:after="120"/>
        <w:ind w:firstLine="567"/>
        <w:contextualSpacing/>
        <w:jc w:val="both"/>
        <w:rPr>
          <w:color w:val="000000" w:themeColor="text1"/>
        </w:rPr>
      </w:pPr>
      <w:r w:rsidRPr="007A7ABC">
        <w:rPr>
          <w:b/>
        </w:rPr>
        <w:t xml:space="preserve">4. </w:t>
      </w:r>
      <w:r w:rsidRPr="007A7ABC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7A7ABC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F86DA2">
        <w:rPr>
          <w:color w:val="000000" w:themeColor="text1"/>
        </w:rPr>
        <w:t>.</w:t>
      </w:r>
      <w:r w:rsidR="00B661EC" w:rsidRPr="007A7ABC">
        <w:rPr>
          <w:color w:val="000000" w:themeColor="text1"/>
        </w:rPr>
        <w:t xml:space="preserve"> </w:t>
      </w:r>
    </w:p>
    <w:p w:rsidR="0044255F" w:rsidRPr="007A7ABC" w:rsidRDefault="00A0247F" w:rsidP="00B75DFD">
      <w:pPr>
        <w:ind w:firstLine="567"/>
        <w:contextualSpacing/>
        <w:jc w:val="both"/>
        <w:rPr>
          <w:b/>
        </w:rPr>
      </w:pPr>
      <w:r w:rsidRPr="007A7ABC">
        <w:rPr>
          <w:b/>
        </w:rPr>
        <w:t>5. Обґрунтування розміру бюджетного призначення:</w:t>
      </w:r>
      <w:r w:rsidRPr="007A7ABC">
        <w:t xml:space="preserve"> розмір бюджетного призначення </w:t>
      </w:r>
      <w:r w:rsidR="0044255F" w:rsidRPr="007A7ABC">
        <w:t>для предмет</w:t>
      </w:r>
      <w:r w:rsidR="00B75DFD">
        <w:t>у</w:t>
      </w:r>
      <w:r w:rsidR="0044255F" w:rsidRPr="007A7ABC">
        <w:t xml:space="preserve"> закупів</w:t>
      </w:r>
      <w:r w:rsidR="00B75DFD">
        <w:t xml:space="preserve">лі </w:t>
      </w:r>
      <w:r w:rsidR="0044255F" w:rsidRPr="007A7ABC">
        <w:t>відповідає розрахунку видатків до кошторису апарату Держмитслужби на 202</w:t>
      </w:r>
      <w:r w:rsidR="007C2BD8" w:rsidRPr="007A7ABC">
        <w:t>3</w:t>
      </w:r>
      <w:r w:rsidR="0044255F" w:rsidRPr="007A7ABC">
        <w:t xml:space="preserve"> рік (загальний фонд) за КПКВК 3506010 «Керівництво та управління у сфері митної політики».</w:t>
      </w:r>
    </w:p>
    <w:p w:rsidR="004A5004" w:rsidRPr="004A5004" w:rsidRDefault="00B75DFD" w:rsidP="004A5004">
      <w:pPr>
        <w:ind w:firstLine="567"/>
        <w:contextualSpacing/>
        <w:jc w:val="both"/>
      </w:pPr>
      <w:r>
        <w:rPr>
          <w:b/>
        </w:rPr>
        <w:t>6</w:t>
      </w:r>
      <w:r w:rsidR="00A0247F" w:rsidRPr="007A7ABC">
        <w:rPr>
          <w:b/>
        </w:rPr>
        <w:t>. Обґрунтування очікуваної вартості предмета закупівлі:</w:t>
      </w:r>
      <w:r w:rsidR="00A0247F" w:rsidRPr="007A7ABC">
        <w:t xml:space="preserve"> </w:t>
      </w:r>
      <w:r>
        <w:t xml:space="preserve">розрахунок очікуваної вартості предмета закупівлі в сумі </w:t>
      </w:r>
      <w:r w:rsidR="00CC3774">
        <w:t>29879,82</w:t>
      </w:r>
      <w:r>
        <w:t xml:space="preserve"> грн з ПДВ визначено </w:t>
      </w:r>
      <w:r w:rsidR="004A5004">
        <w:t>з використанням П</w:t>
      </w:r>
      <w:r w:rsidR="004A5004" w:rsidRPr="004A5004">
        <w:t>римірн</w:t>
      </w:r>
      <w:r w:rsidR="004A5004">
        <w:t>ої</w:t>
      </w:r>
      <w:r w:rsidR="004A5004" w:rsidRPr="004A5004">
        <w:t xml:space="preserve"> методик</w:t>
      </w:r>
      <w:r w:rsidR="004A5004">
        <w:t>и</w:t>
      </w:r>
      <w:r w:rsidR="004A5004" w:rsidRPr="004A5004">
        <w:t xml:space="preserve"> визначення очікуваної вартості предмета закупівлі</w:t>
      </w:r>
      <w:r w:rsidR="004A5004">
        <w:t>, затвердженої</w:t>
      </w:r>
      <w:r w:rsidR="004A5004" w:rsidRPr="004A5004">
        <w:t xml:space="preserve"> наказом Міністерства розвитку економіки, торгівлі та сільського господарства України від 18.02.2020 №</w:t>
      </w:r>
      <w:r w:rsidR="004A5004">
        <w:t xml:space="preserve"> 275</w:t>
      </w:r>
      <w:r w:rsidR="004A5004" w:rsidRPr="004A5004">
        <w:t>, якою передбачені методи визначення очікуваної вартості предмета закупівлі</w:t>
      </w:r>
      <w:r w:rsidR="004A5004">
        <w:t>, на</w:t>
      </w:r>
      <w:r w:rsidR="004A5004" w:rsidRPr="004A5004">
        <w:t xml:space="preserve"> підставі аналізу загальнодоступної інформації про ціну послуги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</w:t>
      </w:r>
      <w:r w:rsidR="00992DBC">
        <w:rPr>
          <w:lang w:val="en-US"/>
        </w:rPr>
        <w:t xml:space="preserve"> </w:t>
      </w:r>
      <w:r w:rsidR="004A5004" w:rsidRPr="004A5004">
        <w:t xml:space="preserve">тощо, а також на підставі </w:t>
      </w:r>
      <w:r w:rsidR="004A5004">
        <w:t xml:space="preserve">вартості </w:t>
      </w:r>
      <w:r w:rsidR="004A5004" w:rsidRPr="004A5004">
        <w:t>попередніх закупівель минулих періодів.</w:t>
      </w:r>
    </w:p>
    <w:p w:rsidR="007B3889" w:rsidRDefault="007B3889" w:rsidP="004A5004">
      <w:pPr>
        <w:ind w:firstLine="567"/>
        <w:contextualSpacing/>
        <w:jc w:val="both"/>
      </w:pPr>
      <w:r w:rsidRPr="007A7ABC">
        <w:t>Очікувана вартість предмета закупівлі відповідає розміру бюджетного призначення.</w:t>
      </w:r>
    </w:p>
    <w:p w:rsidR="00D54467" w:rsidRDefault="00D54467" w:rsidP="00B55A90">
      <w:pPr>
        <w:tabs>
          <w:tab w:val="left" w:pos="851"/>
        </w:tabs>
        <w:ind w:firstLine="567"/>
        <w:jc w:val="both"/>
      </w:pPr>
      <w:r w:rsidRPr="00D54467">
        <w:rPr>
          <w:b/>
        </w:rPr>
        <w:t>7. Застосування вик</w:t>
      </w:r>
      <w:r>
        <w:rPr>
          <w:b/>
        </w:rPr>
        <w:t>л</w:t>
      </w:r>
      <w:r w:rsidRPr="00D54467">
        <w:rPr>
          <w:b/>
        </w:rPr>
        <w:t>ючення</w:t>
      </w:r>
      <w:r>
        <w:rPr>
          <w:b/>
        </w:rPr>
        <w:t xml:space="preserve">: </w:t>
      </w:r>
      <w:r w:rsidR="00B55A90">
        <w:t>не застосовується. Закупівля проводиться із застосуванням відкритих торгів з особливостями.</w:t>
      </w: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 xml:space="preserve">Уповноважена особа </w:t>
      </w: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 xml:space="preserve">Черкаської митниці, відповідальна за </w:t>
      </w: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>організацію та проведення процедур закупівель/</w:t>
      </w: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>спрощених закупівель                                                                              Олег СТЕПАНЕНКО</w:t>
      </w: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Pr="00D54467" w:rsidRDefault="00E5557B" w:rsidP="00E5557B">
      <w:pPr>
        <w:tabs>
          <w:tab w:val="left" w:pos="851"/>
        </w:tabs>
        <w:jc w:val="both"/>
      </w:pPr>
    </w:p>
    <w:sectPr w:rsidR="00E5557B" w:rsidRPr="00D54467" w:rsidSect="000B7912">
      <w:headerReference w:type="default" r:id="rId7"/>
      <w:headerReference w:type="first" r:id="rId8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AAD" w:rsidRDefault="00445AAD">
      <w:r>
        <w:separator/>
      </w:r>
    </w:p>
  </w:endnote>
  <w:endnote w:type="continuationSeparator" w:id="0">
    <w:p w:rsidR="00445AAD" w:rsidRDefault="00445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AAD" w:rsidRDefault="00445AAD">
      <w:r>
        <w:separator/>
      </w:r>
    </w:p>
  </w:footnote>
  <w:footnote w:type="continuationSeparator" w:id="0">
    <w:p w:rsidR="00445AAD" w:rsidRDefault="00445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2E2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1F7B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43D2"/>
    <w:rsid w:val="0037567B"/>
    <w:rsid w:val="00376890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5E38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11E5"/>
    <w:rsid w:val="004424F9"/>
    <w:rsid w:val="0044255F"/>
    <w:rsid w:val="00445AAD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004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4F4DDE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4A96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D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A7ABC"/>
    <w:rsid w:val="007B0251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110E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B9C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022D"/>
    <w:rsid w:val="00992DBC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2802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2A80"/>
    <w:rsid w:val="00B1347E"/>
    <w:rsid w:val="00B134F0"/>
    <w:rsid w:val="00B1647E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5A90"/>
    <w:rsid w:val="00B57493"/>
    <w:rsid w:val="00B57D54"/>
    <w:rsid w:val="00B57EBB"/>
    <w:rsid w:val="00B63335"/>
    <w:rsid w:val="00B661EC"/>
    <w:rsid w:val="00B701E1"/>
    <w:rsid w:val="00B70D79"/>
    <w:rsid w:val="00B741E8"/>
    <w:rsid w:val="00B75DFD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05EE6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774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4467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03A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557B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39F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86DA2"/>
    <w:rsid w:val="00F91B7D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1636</Words>
  <Characters>934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2023-05-09T06:24:00Z</dcterms:created>
  <dcterms:modified xsi:type="dcterms:W3CDTF">2023-05-09T06:24:00Z</dcterms:modified>
</cp:coreProperties>
</file>