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35119F" w:rsidRPr="009C183F" w:rsidRDefault="0035119F" w:rsidP="0035119F">
      <w:pPr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</w:t>
      </w:r>
      <w:r w:rsidR="00710769"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Придбання картриджу до копіювальної техніки </w:t>
      </w:r>
      <w:r w:rsidRPr="005D087A">
        <w:rPr>
          <w:bCs/>
          <w:sz w:val="28"/>
          <w:szCs w:val="28"/>
        </w:rPr>
        <w:t>за ДК 021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201530120000-6 фотокопіювальне та поліграфічне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обладнання для офсетного друку</w:t>
      </w:r>
      <w:r w:rsidR="00710769">
        <w:rPr>
          <w:sz w:val="28"/>
          <w:szCs w:val="28"/>
        </w:rPr>
        <w:t>»</w:t>
      </w:r>
      <w:bookmarkStart w:id="0" w:name="_GoBack"/>
      <w:bookmarkEnd w:id="0"/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35119F">
        <w:rPr>
          <w:b/>
          <w:sz w:val="28"/>
          <w:szCs w:val="28"/>
        </w:rPr>
        <w:t>6</w:t>
      </w:r>
      <w:r w:rsidR="00634D8E" w:rsidRPr="00910285">
        <w:rPr>
          <w:b/>
          <w:sz w:val="28"/>
          <w:szCs w:val="28"/>
        </w:rPr>
        <w:t>-</w:t>
      </w:r>
      <w:r w:rsidR="002403CD">
        <w:rPr>
          <w:b/>
          <w:sz w:val="28"/>
          <w:szCs w:val="28"/>
        </w:rPr>
        <w:t>13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</w:t>
      </w:r>
      <w:r w:rsidR="0035119F">
        <w:rPr>
          <w:b/>
          <w:sz w:val="28"/>
          <w:szCs w:val="28"/>
        </w:rPr>
        <w:t>9096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2403CD" w:rsidRPr="0035119F" w:rsidRDefault="0035119F" w:rsidP="003762F2">
      <w:pPr>
        <w:ind w:firstLine="567"/>
        <w:contextualSpacing/>
        <w:jc w:val="both"/>
        <w:rPr>
          <w:b/>
        </w:rPr>
      </w:pPr>
      <w:r>
        <w:rPr>
          <w:color w:val="000000" w:themeColor="text1"/>
          <w:sz w:val="28"/>
          <w:szCs w:val="28"/>
        </w:rPr>
        <w:t>Придбання картриджів до копіювальної техніки в кількості 2 шт.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35119F">
        <w:rPr>
          <w:sz w:val="28"/>
          <w:szCs w:val="28"/>
        </w:rPr>
        <w:t>15</w:t>
      </w:r>
      <w:r w:rsidR="002403CD">
        <w:rPr>
          <w:sz w:val="28"/>
          <w:szCs w:val="28"/>
        </w:rPr>
        <w:t>00</w:t>
      </w:r>
      <w:r w:rsidR="003762F2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CA" w:rsidRDefault="00A834CA">
      <w:r>
        <w:separator/>
      </w:r>
    </w:p>
  </w:endnote>
  <w:endnote w:type="continuationSeparator" w:id="0">
    <w:p w:rsidR="00A834CA" w:rsidRDefault="00A8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CA" w:rsidRDefault="00A834CA">
      <w:r>
        <w:separator/>
      </w:r>
    </w:p>
  </w:footnote>
  <w:footnote w:type="continuationSeparator" w:id="0">
    <w:p w:rsidR="00A834CA" w:rsidRDefault="00A83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19F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0769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34CA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1C09-6929-4AA1-8A47-FB0DBC7B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2023-04-13T06:31:00Z</dcterms:created>
  <dcterms:modified xsi:type="dcterms:W3CDTF">2023-06-14T07:13:00Z</dcterms:modified>
</cp:coreProperties>
</file>