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6F5F6" w14:textId="483BB683" w:rsidR="00786B0C" w:rsidRPr="00B426B2" w:rsidRDefault="00786B0C" w:rsidP="000437D2">
      <w:pPr>
        <w:spacing w:after="0" w:line="240" w:lineRule="auto"/>
        <w:jc w:val="center"/>
        <w:rPr>
          <w:rFonts w:ascii="Times New Roman" w:hAnsi="Times New Roman" w:cs="Times New Roman"/>
          <w:b/>
          <w:sz w:val="24"/>
          <w:szCs w:val="24"/>
          <w:highlight w:val="yellow"/>
        </w:rPr>
      </w:pPr>
      <w:r w:rsidRPr="00B426B2">
        <w:rPr>
          <w:rFonts w:ascii="Times New Roman" w:eastAsia="Roboto Condensed Light" w:hAnsi="Times New Roman" w:cs="Times New Roman"/>
          <w:b/>
          <w:color w:val="000000"/>
          <w:sz w:val="24"/>
          <w:szCs w:val="24"/>
          <w:lang w:val="ru-RU"/>
        </w:rPr>
        <w:t>ДЕРЖАВНА МИТНА СЛУЖБА УКРАЇНИ</w:t>
      </w:r>
      <w:r w:rsidRPr="00B426B2">
        <w:rPr>
          <w:rFonts w:ascii="Times New Roman" w:hAnsi="Times New Roman" w:cs="Times New Roman"/>
          <w:b/>
          <w:sz w:val="24"/>
          <w:szCs w:val="24"/>
          <w:highlight w:val="yellow"/>
        </w:rPr>
        <w:t xml:space="preserve"> </w:t>
      </w:r>
    </w:p>
    <w:p w14:paraId="37D32B35" w14:textId="49160F19" w:rsidR="002B72AC" w:rsidRPr="00B426B2" w:rsidRDefault="00985C77" w:rsidP="000437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ЧЕРНІВЕЦЬКА</w:t>
      </w:r>
      <w:r w:rsidR="00786B0C" w:rsidRPr="00B426B2">
        <w:rPr>
          <w:rFonts w:ascii="Times New Roman" w:hAnsi="Times New Roman" w:cs="Times New Roman"/>
          <w:b/>
          <w:sz w:val="24"/>
          <w:szCs w:val="24"/>
        </w:rPr>
        <w:t xml:space="preserve"> МИТНИЦЯ</w:t>
      </w:r>
    </w:p>
    <w:p w14:paraId="35744304" w14:textId="77777777" w:rsidR="00786B0C" w:rsidRPr="00B426B2" w:rsidRDefault="00786B0C" w:rsidP="000437D2">
      <w:pPr>
        <w:spacing w:after="0" w:line="240" w:lineRule="auto"/>
        <w:jc w:val="center"/>
        <w:rPr>
          <w:rStyle w:val="rvts0"/>
          <w:rFonts w:ascii="Times New Roman" w:hAnsi="Times New Roman" w:cs="Times New Roman"/>
          <w:b/>
          <w:sz w:val="24"/>
          <w:szCs w:val="24"/>
        </w:rPr>
      </w:pPr>
    </w:p>
    <w:p w14:paraId="3B2D7303" w14:textId="77777777" w:rsidR="002B72AC" w:rsidRPr="00B426B2" w:rsidRDefault="002B72AC" w:rsidP="000437D2">
      <w:pPr>
        <w:spacing w:after="0" w:line="240" w:lineRule="auto"/>
        <w:jc w:val="center"/>
        <w:rPr>
          <w:rFonts w:ascii="Times New Roman" w:hAnsi="Times New Roman" w:cs="Times New Roman"/>
          <w:b/>
          <w:bCs/>
          <w:sz w:val="24"/>
          <w:szCs w:val="24"/>
        </w:rPr>
      </w:pPr>
      <w:r w:rsidRPr="00B426B2">
        <w:rPr>
          <w:rFonts w:ascii="Times New Roman" w:hAnsi="Times New Roman" w:cs="Times New Roman"/>
          <w:b/>
          <w:bCs/>
          <w:sz w:val="24"/>
          <w:szCs w:val="24"/>
        </w:rPr>
        <w:t xml:space="preserve">ОБҐРУНТУВАННЯ </w:t>
      </w:r>
    </w:p>
    <w:p w14:paraId="7A512DE2" w14:textId="2478EB04" w:rsidR="00451A8F" w:rsidRPr="00451A8F" w:rsidRDefault="002B72AC" w:rsidP="00451A8F">
      <w:pPr>
        <w:spacing w:after="0" w:line="240" w:lineRule="auto"/>
        <w:jc w:val="center"/>
        <w:rPr>
          <w:rFonts w:ascii="Times New Roman" w:eastAsia="Times New Roman" w:hAnsi="Times New Roman" w:cs="Times New Roman"/>
          <w:b/>
          <w:bCs/>
          <w:i/>
          <w:iCs/>
          <w:color w:val="000000" w:themeColor="text1"/>
          <w:sz w:val="24"/>
          <w:szCs w:val="24"/>
          <w:lang w:eastAsia="ru-RU" w:bidi="uk-UA"/>
        </w:rPr>
      </w:pPr>
      <w:r w:rsidRPr="00451A8F">
        <w:rPr>
          <w:rFonts w:ascii="Times New Roman" w:hAnsi="Times New Roman" w:cs="Times New Roman"/>
          <w:bCs/>
          <w:sz w:val="24"/>
          <w:szCs w:val="24"/>
        </w:rPr>
        <w:t xml:space="preserve">технічних та якісних характеристик закупівлі </w:t>
      </w:r>
      <w:r w:rsidR="005B6803" w:rsidRPr="00451A8F">
        <w:rPr>
          <w:rFonts w:ascii="Times New Roman" w:hAnsi="Times New Roman" w:cs="Times New Roman"/>
          <w:bCs/>
          <w:sz w:val="24"/>
          <w:szCs w:val="24"/>
        </w:rPr>
        <w:t>«</w:t>
      </w:r>
      <w:r w:rsidR="00451A8F" w:rsidRPr="00451A8F">
        <w:rPr>
          <w:rFonts w:ascii="Times New Roman" w:hAnsi="Times New Roman" w:cs="Times New Roman"/>
          <w:bCs/>
          <w:sz w:val="24"/>
          <w:szCs w:val="24"/>
        </w:rPr>
        <w:t xml:space="preserve">Фарби» </w:t>
      </w:r>
      <w:r w:rsidR="005B6803" w:rsidRPr="00451A8F">
        <w:rPr>
          <w:rFonts w:ascii="Times New Roman" w:eastAsia="Times New Roman" w:hAnsi="Times New Roman" w:cs="Times New Roman"/>
          <w:color w:val="000000"/>
          <w:sz w:val="24"/>
          <w:szCs w:val="24"/>
        </w:rPr>
        <w:t>(</w:t>
      </w:r>
      <w:r w:rsidR="005B6803" w:rsidRPr="00451A8F">
        <w:rPr>
          <w:rFonts w:ascii="Times New Roman" w:hAnsi="Times New Roman" w:cs="Times New Roman"/>
          <w:color w:val="000000"/>
          <w:sz w:val="24"/>
          <w:szCs w:val="24"/>
        </w:rPr>
        <w:t xml:space="preserve">код CPV за ДК 021:2015 – </w:t>
      </w:r>
      <w:r w:rsidR="00451A8F" w:rsidRPr="00451A8F">
        <w:rPr>
          <w:rFonts w:ascii="Times New Roman" w:eastAsia="Times New Roman" w:hAnsi="Times New Roman" w:cs="Times New Roman"/>
          <w:b/>
          <w:bCs/>
          <w:i/>
          <w:iCs/>
          <w:color w:val="000000" w:themeColor="text1"/>
          <w:sz w:val="24"/>
          <w:szCs w:val="24"/>
          <w:lang w:eastAsia="ru-RU" w:bidi="uk-UA"/>
        </w:rPr>
        <w:t>ДК 021:2015  44810000-1 Фарби</w:t>
      </w:r>
      <w:r w:rsidR="00451A8F">
        <w:rPr>
          <w:rFonts w:ascii="Times New Roman" w:eastAsia="Times New Roman" w:hAnsi="Times New Roman" w:cs="Times New Roman"/>
          <w:b/>
          <w:bCs/>
          <w:i/>
          <w:iCs/>
          <w:color w:val="000000" w:themeColor="text1"/>
          <w:sz w:val="24"/>
          <w:szCs w:val="24"/>
          <w:lang w:eastAsia="ru-RU" w:bidi="uk-UA"/>
        </w:rPr>
        <w:t>)</w:t>
      </w:r>
    </w:p>
    <w:p w14:paraId="153AC5DE" w14:textId="0062D048" w:rsidR="00786B0C" w:rsidRPr="007F3D00" w:rsidRDefault="00786B0C" w:rsidP="000437D2">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7F3D00">
        <w:rPr>
          <w:rFonts w:ascii="Times New Roman" w:hAnsi="Times New Roman" w:cs="Times New Roman"/>
          <w:b/>
          <w:sz w:val="24"/>
          <w:szCs w:val="24"/>
          <w:u w:val="single"/>
        </w:rPr>
        <w:t>Найменування</w:t>
      </w:r>
      <w:r w:rsidRPr="007F3D00">
        <w:rPr>
          <w:rFonts w:ascii="Times New Roman" w:hAnsi="Times New Roman" w:cs="Times New Roman"/>
          <w:b/>
          <w:sz w:val="24"/>
          <w:szCs w:val="24"/>
        </w:rPr>
        <w:t xml:space="preserve">: </w:t>
      </w:r>
      <w:r w:rsidR="00985C77" w:rsidRPr="00985C77">
        <w:rPr>
          <w:rFonts w:ascii="Times New Roman" w:hAnsi="Times New Roman" w:cs="Times New Roman"/>
          <w:sz w:val="24"/>
          <w:szCs w:val="24"/>
        </w:rPr>
        <w:t>Чернівецька</w:t>
      </w:r>
      <w:r w:rsidRPr="007F3D00">
        <w:rPr>
          <w:rFonts w:ascii="Times New Roman" w:hAnsi="Times New Roman" w:cs="Times New Roman"/>
          <w:sz w:val="24"/>
          <w:szCs w:val="24"/>
        </w:rPr>
        <w:t xml:space="preserve"> митниця</w:t>
      </w:r>
    </w:p>
    <w:p w14:paraId="0AC58ADA" w14:textId="3FC17DF3" w:rsidR="00786B0C" w:rsidRPr="008D7F96" w:rsidRDefault="00786B0C" w:rsidP="000437D2">
      <w:pPr>
        <w:tabs>
          <w:tab w:val="left" w:pos="0"/>
          <w:tab w:val="left" w:pos="284"/>
          <w:tab w:val="left" w:pos="360"/>
        </w:tabs>
        <w:spacing w:after="0" w:line="240" w:lineRule="auto"/>
        <w:ind w:hanging="11"/>
        <w:jc w:val="both"/>
        <w:rPr>
          <w:rFonts w:ascii="Times New Roman" w:hAnsi="Times New Roman" w:cs="Times New Roman"/>
          <w:b/>
          <w:sz w:val="24"/>
          <w:szCs w:val="24"/>
        </w:rPr>
      </w:pPr>
      <w:r w:rsidRPr="007F3D00">
        <w:rPr>
          <w:rFonts w:ascii="Times New Roman" w:hAnsi="Times New Roman" w:cs="Times New Roman"/>
          <w:b/>
          <w:bCs/>
          <w:sz w:val="24"/>
          <w:szCs w:val="24"/>
          <w:u w:val="single"/>
        </w:rPr>
        <w:t>Код за ЄДРПОУ</w:t>
      </w:r>
      <w:r w:rsidRPr="008D7F96">
        <w:rPr>
          <w:rFonts w:ascii="Times New Roman" w:hAnsi="Times New Roman" w:cs="Times New Roman"/>
          <w:b/>
          <w:bCs/>
          <w:sz w:val="24"/>
          <w:szCs w:val="24"/>
        </w:rPr>
        <w:t>:</w:t>
      </w:r>
      <w:r w:rsidRPr="008D7F96">
        <w:rPr>
          <w:rFonts w:ascii="Times New Roman" w:hAnsi="Times New Roman" w:cs="Times New Roman"/>
          <w:b/>
          <w:sz w:val="24"/>
          <w:szCs w:val="24"/>
        </w:rPr>
        <w:t xml:space="preserve"> </w:t>
      </w:r>
      <w:r w:rsidR="008D7F96" w:rsidRPr="008D7F96">
        <w:rPr>
          <w:rFonts w:ascii="Times New Roman" w:hAnsi="Times New Roman" w:cs="Times New Roman"/>
          <w:sz w:val="24"/>
          <w:szCs w:val="24"/>
        </w:rPr>
        <w:t>43971359</w:t>
      </w:r>
    </w:p>
    <w:p w14:paraId="576C7F52" w14:textId="115D4037" w:rsidR="00786B0C" w:rsidRPr="007F3D00" w:rsidRDefault="00786B0C" w:rsidP="000437D2">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7F3D00">
        <w:rPr>
          <w:rFonts w:ascii="Times New Roman" w:hAnsi="Times New Roman" w:cs="Times New Roman"/>
          <w:b/>
          <w:bCs/>
          <w:sz w:val="24"/>
          <w:szCs w:val="24"/>
          <w:u w:val="single"/>
        </w:rPr>
        <w:t>Місцезнаходження</w:t>
      </w:r>
      <w:r w:rsidRPr="007F3D00">
        <w:rPr>
          <w:rFonts w:ascii="Times New Roman" w:hAnsi="Times New Roman" w:cs="Times New Roman"/>
          <w:b/>
          <w:bCs/>
          <w:sz w:val="24"/>
          <w:szCs w:val="24"/>
        </w:rPr>
        <w:t xml:space="preserve">: </w:t>
      </w:r>
      <w:r w:rsidR="004E5C3C" w:rsidRPr="008D7F96">
        <w:rPr>
          <w:rFonts w:ascii="Times New Roman" w:hAnsi="Times New Roman" w:cs="Times New Roman"/>
          <w:bCs/>
          <w:sz w:val="24"/>
          <w:szCs w:val="24"/>
        </w:rPr>
        <w:t>5800</w:t>
      </w:r>
      <w:r w:rsidR="008D7F96" w:rsidRPr="008D7F96">
        <w:rPr>
          <w:rFonts w:ascii="Times New Roman" w:hAnsi="Times New Roman" w:cs="Times New Roman"/>
          <w:bCs/>
          <w:sz w:val="24"/>
          <w:szCs w:val="24"/>
        </w:rPr>
        <w:t>0</w:t>
      </w:r>
      <w:r w:rsidRPr="007F3D00">
        <w:rPr>
          <w:rFonts w:ascii="Times New Roman" w:eastAsia="Tahoma" w:hAnsi="Times New Roman" w:cs="Times New Roman"/>
          <w:color w:val="00000A"/>
          <w:kern w:val="3"/>
          <w:sz w:val="24"/>
          <w:szCs w:val="24"/>
          <w:lang w:eastAsia="zh-CN" w:bidi="hi-IN"/>
        </w:rPr>
        <w:t xml:space="preserve">, м. </w:t>
      </w:r>
      <w:r w:rsidR="008D7F96">
        <w:rPr>
          <w:rFonts w:ascii="Times New Roman" w:eastAsia="Tahoma" w:hAnsi="Times New Roman" w:cs="Times New Roman"/>
          <w:color w:val="00000A"/>
          <w:kern w:val="3"/>
          <w:sz w:val="24"/>
          <w:szCs w:val="24"/>
          <w:lang w:eastAsia="zh-CN" w:bidi="hi-IN"/>
        </w:rPr>
        <w:t>Чернівці, вул.. Руська 248 М</w:t>
      </w:r>
    </w:p>
    <w:p w14:paraId="785D5A7B" w14:textId="109BB4D0" w:rsidR="00786B0C" w:rsidRPr="007F3D00" w:rsidRDefault="00786B0C" w:rsidP="000437D2">
      <w:pPr>
        <w:shd w:val="clear" w:color="auto" w:fill="FFFFFF"/>
        <w:spacing w:after="0" w:line="240" w:lineRule="auto"/>
        <w:jc w:val="both"/>
        <w:rPr>
          <w:rFonts w:ascii="Times New Roman" w:hAnsi="Times New Roman" w:cs="Times New Roman"/>
          <w:color w:val="000000"/>
          <w:sz w:val="24"/>
          <w:szCs w:val="24"/>
        </w:rPr>
      </w:pPr>
      <w:r w:rsidRPr="007F3D00">
        <w:rPr>
          <w:rFonts w:ascii="Times New Roman" w:hAnsi="Times New Roman" w:cs="Times New Roman"/>
          <w:b/>
          <w:color w:val="000000"/>
          <w:sz w:val="24"/>
          <w:szCs w:val="24"/>
          <w:u w:val="single"/>
        </w:rPr>
        <w:t>Категорія:</w:t>
      </w:r>
      <w:r w:rsidRPr="007F3D00">
        <w:rPr>
          <w:rFonts w:ascii="Times New Roman" w:hAnsi="Times New Roman" w:cs="Times New Roman"/>
          <w:b/>
          <w:color w:val="000000"/>
          <w:sz w:val="24"/>
          <w:szCs w:val="24"/>
        </w:rPr>
        <w:t xml:space="preserve"> </w:t>
      </w:r>
      <w:r w:rsidRPr="007F3D00">
        <w:rPr>
          <w:rFonts w:ascii="Times New Roman" w:hAnsi="Times New Roman" w:cs="Times New Roman"/>
          <w:color w:val="000000"/>
          <w:sz w:val="24"/>
          <w:szCs w:val="24"/>
        </w:rPr>
        <w:t>орган державної влади</w:t>
      </w:r>
    </w:p>
    <w:p w14:paraId="554B3D9A" w14:textId="77777777" w:rsidR="00FA4BBA" w:rsidRPr="007F3D00" w:rsidRDefault="00FA4BBA" w:rsidP="000437D2">
      <w:pPr>
        <w:shd w:val="clear" w:color="auto" w:fill="FFFFFF"/>
        <w:spacing w:after="0" w:line="240" w:lineRule="auto"/>
        <w:jc w:val="both"/>
        <w:rPr>
          <w:rFonts w:ascii="Times New Roman" w:hAnsi="Times New Roman" w:cs="Times New Roman"/>
          <w:color w:val="000000"/>
          <w:sz w:val="24"/>
          <w:szCs w:val="24"/>
        </w:rPr>
      </w:pPr>
    </w:p>
    <w:p w14:paraId="5E62364F" w14:textId="77777777" w:rsidR="00451A8F" w:rsidRDefault="002B72AC" w:rsidP="00451A8F">
      <w:pPr>
        <w:shd w:val="clear" w:color="auto" w:fill="FFFFFF"/>
        <w:jc w:val="both"/>
        <w:textAlignment w:val="baseline"/>
        <w:rPr>
          <w:rFonts w:ascii="Times New Roman" w:hAnsi="Times New Roman" w:cs="Times New Roman"/>
          <w:bCs/>
          <w:sz w:val="24"/>
          <w:szCs w:val="24"/>
        </w:rPr>
      </w:pPr>
      <w:r w:rsidRPr="005B6803">
        <w:rPr>
          <w:rFonts w:ascii="Times New Roman" w:hAnsi="Times New Roman" w:cs="Times New Roman"/>
          <w:b/>
          <w:bCs/>
          <w:iCs/>
          <w:color w:val="000000"/>
          <w:sz w:val="24"/>
          <w:szCs w:val="24"/>
          <w:u w:val="single"/>
        </w:rPr>
        <w:t xml:space="preserve">Назва предмета закупівлі </w:t>
      </w:r>
      <w:r w:rsidRPr="005B6803">
        <w:rPr>
          <w:rFonts w:ascii="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5B6803">
        <w:rPr>
          <w:rFonts w:ascii="Times New Roman" w:hAnsi="Times New Roman" w:cs="Times New Roman"/>
          <w:sz w:val="24"/>
          <w:szCs w:val="24"/>
        </w:rPr>
        <w:t xml:space="preserve"> </w:t>
      </w:r>
      <w:r w:rsidR="00451A8F" w:rsidRPr="00451A8F">
        <w:rPr>
          <w:rFonts w:ascii="Times New Roman" w:hAnsi="Times New Roman" w:cs="Times New Roman"/>
          <w:bCs/>
          <w:sz w:val="24"/>
          <w:szCs w:val="24"/>
        </w:rPr>
        <w:t>«</w:t>
      </w:r>
      <w:bookmarkStart w:id="0" w:name="_GoBack"/>
      <w:r w:rsidR="00451A8F" w:rsidRPr="00451A8F">
        <w:rPr>
          <w:rFonts w:ascii="Times New Roman" w:hAnsi="Times New Roman" w:cs="Times New Roman"/>
          <w:bCs/>
          <w:sz w:val="24"/>
          <w:szCs w:val="24"/>
        </w:rPr>
        <w:t>Фарби</w:t>
      </w:r>
      <w:bookmarkEnd w:id="0"/>
      <w:r w:rsidR="00451A8F" w:rsidRPr="00451A8F">
        <w:rPr>
          <w:rFonts w:ascii="Times New Roman" w:hAnsi="Times New Roman" w:cs="Times New Roman"/>
          <w:bCs/>
          <w:sz w:val="24"/>
          <w:szCs w:val="24"/>
        </w:rPr>
        <w:t xml:space="preserve">» </w:t>
      </w:r>
      <w:r w:rsidR="00451A8F" w:rsidRPr="00451A8F">
        <w:rPr>
          <w:rFonts w:ascii="Times New Roman" w:eastAsia="Times New Roman" w:hAnsi="Times New Roman" w:cs="Times New Roman"/>
          <w:color w:val="000000"/>
          <w:sz w:val="24"/>
          <w:szCs w:val="24"/>
        </w:rPr>
        <w:t>(</w:t>
      </w:r>
      <w:r w:rsidR="00451A8F" w:rsidRPr="00451A8F">
        <w:rPr>
          <w:rFonts w:ascii="Times New Roman" w:hAnsi="Times New Roman" w:cs="Times New Roman"/>
          <w:color w:val="000000"/>
          <w:sz w:val="24"/>
          <w:szCs w:val="24"/>
        </w:rPr>
        <w:t xml:space="preserve">код CPV за ДК 021:2015 – </w:t>
      </w:r>
      <w:r w:rsidR="00451A8F" w:rsidRPr="00451A8F">
        <w:rPr>
          <w:rFonts w:ascii="Times New Roman" w:eastAsia="Times New Roman" w:hAnsi="Times New Roman" w:cs="Times New Roman"/>
          <w:b/>
          <w:bCs/>
          <w:i/>
          <w:iCs/>
          <w:color w:val="000000" w:themeColor="text1"/>
          <w:sz w:val="24"/>
          <w:szCs w:val="24"/>
          <w:lang w:eastAsia="ru-RU" w:bidi="uk-UA"/>
        </w:rPr>
        <w:t>ДК 021:2015  44810000-1 Фарби</w:t>
      </w:r>
      <w:r w:rsidR="00451A8F">
        <w:rPr>
          <w:rFonts w:ascii="Times New Roman" w:eastAsia="Times New Roman" w:hAnsi="Times New Roman" w:cs="Times New Roman"/>
          <w:b/>
          <w:bCs/>
          <w:i/>
          <w:iCs/>
          <w:color w:val="000000" w:themeColor="text1"/>
          <w:sz w:val="24"/>
          <w:szCs w:val="24"/>
          <w:lang w:eastAsia="ru-RU" w:bidi="uk-UA"/>
        </w:rPr>
        <w:t>)</w:t>
      </w:r>
      <w:r w:rsidR="00451A8F" w:rsidRPr="005B6803">
        <w:rPr>
          <w:rFonts w:ascii="Times New Roman" w:hAnsi="Times New Roman" w:cs="Times New Roman"/>
          <w:bCs/>
          <w:sz w:val="24"/>
          <w:szCs w:val="24"/>
        </w:rPr>
        <w:t xml:space="preserve"> </w:t>
      </w:r>
    </w:p>
    <w:p w14:paraId="5C29E717" w14:textId="317458AF" w:rsidR="002B72AC" w:rsidRPr="005A14F4" w:rsidRDefault="002B72AC" w:rsidP="00451A8F">
      <w:pPr>
        <w:shd w:val="clear" w:color="auto" w:fill="FFFFFF"/>
        <w:jc w:val="both"/>
        <w:textAlignment w:val="baseline"/>
        <w:rPr>
          <w:rFonts w:ascii="Times New Roman" w:hAnsi="Times New Roman" w:cs="Times New Roman"/>
          <w:b/>
          <w:sz w:val="24"/>
          <w:szCs w:val="24"/>
          <w:u w:val="single"/>
        </w:rPr>
      </w:pPr>
      <w:r w:rsidRPr="007F3D00">
        <w:rPr>
          <w:rFonts w:ascii="Times New Roman" w:hAnsi="Times New Roman" w:cs="Times New Roman"/>
          <w:b/>
          <w:sz w:val="24"/>
          <w:szCs w:val="24"/>
        </w:rPr>
        <w:t>Вид та ідентифікатор процедури закупівлі</w:t>
      </w:r>
      <w:r w:rsidRPr="007F3D00">
        <w:rPr>
          <w:rFonts w:ascii="Times New Roman" w:hAnsi="Times New Roman" w:cs="Times New Roman"/>
          <w:b/>
          <w:bCs/>
          <w:sz w:val="24"/>
          <w:szCs w:val="24"/>
        </w:rPr>
        <w:t>:</w:t>
      </w:r>
      <w:r w:rsidRPr="007F3D00">
        <w:rPr>
          <w:rFonts w:ascii="Times New Roman" w:hAnsi="Times New Roman" w:cs="Times New Roman"/>
          <w:sz w:val="24"/>
          <w:szCs w:val="24"/>
        </w:rPr>
        <w:t xml:space="preserve"> </w:t>
      </w:r>
      <w:r w:rsidR="008D7F96">
        <w:rPr>
          <w:rFonts w:ascii="Times New Roman" w:hAnsi="Times New Roman" w:cs="Times New Roman"/>
          <w:sz w:val="24"/>
          <w:szCs w:val="24"/>
        </w:rPr>
        <w:t xml:space="preserve">відкриті торги відповідно до Закону України «Про публічні закупівлі» з урахуванням </w:t>
      </w:r>
      <w:r w:rsidR="007F3D00" w:rsidRPr="007F3D00">
        <w:rPr>
          <w:rFonts w:ascii="Times New Roman" w:hAnsi="Times New Roman" w:cs="Times New Roman"/>
          <w:sz w:val="24"/>
          <w:szCs w:val="24"/>
        </w:rPr>
        <w:t>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0053501A" w:rsidRPr="007F3D00">
        <w:rPr>
          <w:rFonts w:ascii="Times New Roman" w:hAnsi="Times New Roman" w:cs="Times New Roman"/>
          <w:sz w:val="24"/>
          <w:szCs w:val="24"/>
        </w:rPr>
        <w:t>, ід.</w:t>
      </w:r>
      <w:r w:rsidR="00A37F45" w:rsidRPr="007F3D00">
        <w:rPr>
          <w:rFonts w:ascii="Times New Roman" w:hAnsi="Times New Roman" w:cs="Times New Roman"/>
          <w:sz w:val="24"/>
          <w:szCs w:val="24"/>
        </w:rPr>
        <w:t xml:space="preserve"> </w:t>
      </w:r>
      <w:r w:rsidR="005A14F4" w:rsidRPr="005A14F4">
        <w:rPr>
          <w:rFonts w:ascii="Times New Roman" w:hAnsi="Times New Roman" w:cs="Times New Roman"/>
          <w:b/>
          <w:sz w:val="24"/>
          <w:szCs w:val="24"/>
        </w:rPr>
        <w:t>UA-2023-</w:t>
      </w:r>
      <w:r w:rsidR="00451A8F">
        <w:rPr>
          <w:rFonts w:ascii="Times New Roman" w:hAnsi="Times New Roman" w:cs="Times New Roman"/>
          <w:b/>
          <w:sz w:val="24"/>
          <w:szCs w:val="24"/>
        </w:rPr>
        <w:t>06</w:t>
      </w:r>
      <w:r w:rsidR="005B6803">
        <w:rPr>
          <w:rFonts w:ascii="Times New Roman" w:hAnsi="Times New Roman" w:cs="Times New Roman"/>
          <w:b/>
          <w:sz w:val="24"/>
          <w:szCs w:val="24"/>
        </w:rPr>
        <w:t>-</w:t>
      </w:r>
      <w:r w:rsidR="00451A8F">
        <w:rPr>
          <w:rFonts w:ascii="Times New Roman" w:hAnsi="Times New Roman" w:cs="Times New Roman"/>
          <w:b/>
          <w:sz w:val="24"/>
          <w:szCs w:val="24"/>
        </w:rPr>
        <w:t>13-004963</w:t>
      </w:r>
      <w:r w:rsidR="005B6803">
        <w:rPr>
          <w:rFonts w:ascii="Times New Roman" w:hAnsi="Times New Roman" w:cs="Times New Roman"/>
          <w:b/>
          <w:sz w:val="24"/>
          <w:szCs w:val="24"/>
        </w:rPr>
        <w:t>-а</w:t>
      </w:r>
    </w:p>
    <w:p w14:paraId="53D82AD0" w14:textId="77777777" w:rsidR="00FA4BBA" w:rsidRPr="007F3D00" w:rsidRDefault="00FA4BBA" w:rsidP="000437D2">
      <w:pPr>
        <w:spacing w:after="0" w:line="240" w:lineRule="auto"/>
        <w:jc w:val="both"/>
        <w:rPr>
          <w:rFonts w:ascii="Times New Roman" w:hAnsi="Times New Roman" w:cs="Times New Roman"/>
          <w:sz w:val="24"/>
          <w:szCs w:val="24"/>
        </w:rPr>
      </w:pPr>
    </w:p>
    <w:p w14:paraId="0EBCDB7D" w14:textId="513643BE" w:rsidR="007471B4" w:rsidRPr="008D7F96" w:rsidRDefault="002B72AC" w:rsidP="000437D2">
      <w:pPr>
        <w:spacing w:after="0" w:line="240" w:lineRule="auto"/>
        <w:jc w:val="both"/>
        <w:rPr>
          <w:rFonts w:ascii="Times New Roman" w:hAnsi="Times New Roman" w:cs="Times New Roman"/>
          <w:b/>
          <w:sz w:val="24"/>
          <w:szCs w:val="24"/>
        </w:rPr>
      </w:pPr>
      <w:r w:rsidRPr="007F3D00">
        <w:rPr>
          <w:rFonts w:ascii="Times New Roman" w:hAnsi="Times New Roman" w:cs="Times New Roman"/>
          <w:b/>
          <w:sz w:val="24"/>
          <w:szCs w:val="24"/>
        </w:rPr>
        <w:t>Очікувана вартість та обґрунтування очікуваної вартості предмета закупівлі</w:t>
      </w:r>
      <w:r w:rsidRPr="007F3D00">
        <w:rPr>
          <w:rFonts w:ascii="Times New Roman" w:hAnsi="Times New Roman" w:cs="Times New Roman"/>
          <w:b/>
          <w:bCs/>
          <w:sz w:val="24"/>
          <w:szCs w:val="24"/>
        </w:rPr>
        <w:t>:</w:t>
      </w:r>
      <w:r w:rsidRPr="007F3D00">
        <w:rPr>
          <w:rFonts w:ascii="Times New Roman" w:hAnsi="Times New Roman" w:cs="Times New Roman"/>
          <w:sz w:val="24"/>
          <w:szCs w:val="24"/>
        </w:rPr>
        <w:t xml:space="preserve"> </w:t>
      </w:r>
      <w:r w:rsidR="00451A8F">
        <w:rPr>
          <w:rFonts w:ascii="Times New Roman" w:hAnsi="Times New Roman" w:cs="Times New Roman"/>
          <w:sz w:val="24"/>
          <w:szCs w:val="24"/>
        </w:rPr>
        <w:t>10800</w:t>
      </w:r>
      <w:r w:rsidR="005B6803">
        <w:rPr>
          <w:rFonts w:ascii="Times New Roman" w:hAnsi="Times New Roman" w:cs="Times New Roman"/>
          <w:sz w:val="24"/>
          <w:szCs w:val="24"/>
        </w:rPr>
        <w:t xml:space="preserve"> </w:t>
      </w:r>
      <w:r w:rsidR="007864C0">
        <w:rPr>
          <w:rFonts w:ascii="Times New Roman" w:hAnsi="Times New Roman" w:cs="Times New Roman"/>
          <w:sz w:val="24"/>
          <w:szCs w:val="24"/>
        </w:rPr>
        <w:t>грн</w:t>
      </w:r>
      <w:r w:rsidR="008D7F96" w:rsidRPr="008D7F96">
        <w:rPr>
          <w:rFonts w:ascii="Times New Roman" w:hAnsi="Times New Roman" w:cs="Times New Roman"/>
          <w:sz w:val="24"/>
          <w:szCs w:val="24"/>
        </w:rPr>
        <w:t xml:space="preserve"> UAH</w:t>
      </w:r>
      <w:r w:rsidR="007471B4" w:rsidRPr="008D7F96">
        <w:rPr>
          <w:rFonts w:ascii="Times New Roman" w:hAnsi="Times New Roman" w:cs="Times New Roman"/>
          <w:sz w:val="24"/>
          <w:szCs w:val="24"/>
        </w:rPr>
        <w:t xml:space="preserve"> з ПДВ</w:t>
      </w:r>
      <w:r w:rsidR="007471B4" w:rsidRPr="008D7F96">
        <w:rPr>
          <w:rFonts w:ascii="Times New Roman" w:hAnsi="Times New Roman" w:cs="Times New Roman"/>
          <w:b/>
          <w:sz w:val="24"/>
          <w:szCs w:val="24"/>
        </w:rPr>
        <w:t xml:space="preserve"> </w:t>
      </w:r>
    </w:p>
    <w:p w14:paraId="445C3656" w14:textId="5C6F9E0A" w:rsidR="007471B4" w:rsidRPr="007F3D00" w:rsidRDefault="007471B4" w:rsidP="000437D2">
      <w:pPr>
        <w:spacing w:after="0" w:line="240" w:lineRule="auto"/>
        <w:jc w:val="both"/>
        <w:rPr>
          <w:rFonts w:ascii="Times New Roman" w:hAnsi="Times New Roman" w:cs="Times New Roman"/>
          <w:bCs/>
          <w:sz w:val="24"/>
          <w:szCs w:val="24"/>
        </w:rPr>
      </w:pPr>
      <w:r w:rsidRPr="007F3D00">
        <w:rPr>
          <w:rFonts w:ascii="Times New Roman" w:hAnsi="Times New Roman" w:cs="Times New Roman"/>
          <w:sz w:val="24"/>
          <w:szCs w:val="24"/>
        </w:rPr>
        <w:t xml:space="preserve">Відповідно до кошторису </w:t>
      </w:r>
      <w:r w:rsidR="008D7F96">
        <w:rPr>
          <w:rFonts w:ascii="Times New Roman" w:hAnsi="Times New Roman" w:cs="Times New Roman"/>
          <w:sz w:val="24"/>
          <w:szCs w:val="24"/>
        </w:rPr>
        <w:t xml:space="preserve">Чернівецької </w:t>
      </w:r>
      <w:r w:rsidRPr="007F3D00">
        <w:rPr>
          <w:rFonts w:ascii="Times New Roman" w:hAnsi="Times New Roman" w:cs="Times New Roman"/>
          <w:sz w:val="24"/>
          <w:szCs w:val="24"/>
        </w:rPr>
        <w:t xml:space="preserve"> митниці  на 2023 рік існує потреба у здійсненні</w:t>
      </w:r>
      <w:r w:rsidRPr="007F3D00">
        <w:rPr>
          <w:rFonts w:ascii="Times New Roman" w:hAnsi="Times New Roman" w:cs="Times New Roman"/>
          <w:b/>
          <w:i/>
          <w:sz w:val="24"/>
          <w:szCs w:val="24"/>
        </w:rPr>
        <w:t xml:space="preserve"> Закупівлі</w:t>
      </w:r>
      <w:r w:rsidRPr="007F3D00">
        <w:rPr>
          <w:rFonts w:ascii="Times New Roman" w:hAnsi="Times New Roman" w:cs="Times New Roman"/>
          <w:sz w:val="24"/>
          <w:szCs w:val="24"/>
        </w:rPr>
        <w:t xml:space="preserve"> на суму</w:t>
      </w:r>
      <w:r w:rsidRPr="007F3D00">
        <w:rPr>
          <w:rFonts w:ascii="Times New Roman" w:hAnsi="Times New Roman" w:cs="Times New Roman"/>
          <w:b/>
          <w:sz w:val="24"/>
          <w:szCs w:val="24"/>
        </w:rPr>
        <w:t xml:space="preserve"> </w:t>
      </w:r>
      <w:r w:rsidR="00451A8F">
        <w:rPr>
          <w:rFonts w:ascii="Times New Roman" w:hAnsi="Times New Roman" w:cs="Times New Roman"/>
          <w:b/>
          <w:sz w:val="24"/>
          <w:szCs w:val="24"/>
        </w:rPr>
        <w:t>10800</w:t>
      </w:r>
      <w:r w:rsidR="008D7F96">
        <w:rPr>
          <w:rFonts w:ascii="Times New Roman" w:hAnsi="Times New Roman" w:cs="Times New Roman"/>
          <w:b/>
          <w:sz w:val="24"/>
          <w:szCs w:val="24"/>
        </w:rPr>
        <w:t xml:space="preserve"> грн.</w:t>
      </w:r>
      <w:r w:rsidRPr="007F3D00">
        <w:rPr>
          <w:rFonts w:ascii="Times New Roman" w:hAnsi="Times New Roman" w:cs="Times New Roman"/>
          <w:sz w:val="24"/>
          <w:szCs w:val="24"/>
        </w:rPr>
        <w:t xml:space="preserve"> </w:t>
      </w:r>
      <w:r w:rsidRPr="007F3D00">
        <w:rPr>
          <w:rFonts w:ascii="Times New Roman" w:hAnsi="Times New Roman" w:cs="Times New Roman"/>
          <w:b/>
          <w:sz w:val="24"/>
          <w:szCs w:val="24"/>
        </w:rPr>
        <w:t xml:space="preserve">з ПДВ </w:t>
      </w:r>
      <w:r w:rsidR="00451A8F">
        <w:rPr>
          <w:rFonts w:ascii="Times New Roman" w:hAnsi="Times New Roman" w:cs="Times New Roman"/>
          <w:bCs/>
          <w:sz w:val="24"/>
          <w:szCs w:val="24"/>
        </w:rPr>
        <w:t>товару фарби для фарбування об’єктів, що розташовані на п/п Чернівецької митниці.</w:t>
      </w:r>
    </w:p>
    <w:p w14:paraId="4E9336F8" w14:textId="70CB5A3C" w:rsidR="002B72AC" w:rsidRPr="007F3D00" w:rsidRDefault="007471B4" w:rsidP="000437D2">
      <w:pPr>
        <w:spacing w:after="0" w:line="240" w:lineRule="auto"/>
        <w:jc w:val="both"/>
        <w:rPr>
          <w:rFonts w:ascii="Times New Roman" w:eastAsia="Calibri" w:hAnsi="Times New Roman" w:cs="Times New Roman"/>
          <w:sz w:val="24"/>
          <w:szCs w:val="24"/>
        </w:rPr>
      </w:pPr>
      <w:r w:rsidRPr="007F3D00">
        <w:rPr>
          <w:rFonts w:ascii="Times New Roman" w:hAnsi="Times New Roman" w:cs="Times New Roman"/>
          <w:bCs/>
          <w:sz w:val="24"/>
          <w:szCs w:val="24"/>
        </w:rPr>
        <w:t xml:space="preserve">Розрахунок очікуваною вартості сформований на підставі </w:t>
      </w:r>
      <w:r w:rsidR="00451A8F">
        <w:rPr>
          <w:rFonts w:ascii="Times New Roman" w:hAnsi="Times New Roman" w:cs="Times New Roman"/>
          <w:bCs/>
          <w:sz w:val="24"/>
          <w:szCs w:val="24"/>
        </w:rPr>
        <w:t>аналізу ринку даної продукції.</w:t>
      </w:r>
      <w:r w:rsidRPr="007F3D00">
        <w:rPr>
          <w:rFonts w:ascii="Times New Roman" w:hAnsi="Times New Roman" w:cs="Times New Roman"/>
          <w:bCs/>
          <w:sz w:val="24"/>
          <w:szCs w:val="24"/>
        </w:rPr>
        <w:t xml:space="preserve"> </w:t>
      </w:r>
    </w:p>
    <w:p w14:paraId="26EF3E69" w14:textId="77777777" w:rsidR="00FA4BBA" w:rsidRPr="007F3D00" w:rsidRDefault="00FA4BBA" w:rsidP="000437D2">
      <w:pPr>
        <w:spacing w:after="0" w:line="240" w:lineRule="auto"/>
        <w:jc w:val="both"/>
        <w:rPr>
          <w:rFonts w:ascii="Times New Roman" w:eastAsia="Calibri" w:hAnsi="Times New Roman" w:cs="Times New Roman"/>
          <w:sz w:val="24"/>
          <w:szCs w:val="24"/>
        </w:rPr>
      </w:pPr>
    </w:p>
    <w:p w14:paraId="69E00C27" w14:textId="6562DBB2" w:rsidR="008D7F96" w:rsidRDefault="002B72AC" w:rsidP="007864C0">
      <w:pPr>
        <w:tabs>
          <w:tab w:val="left" w:pos="5327"/>
        </w:tabs>
        <w:ind w:firstLine="567"/>
        <w:rPr>
          <w:rFonts w:ascii="Times New Roman" w:hAnsi="Times New Roman" w:cs="Times New Roman"/>
          <w:b/>
          <w:sz w:val="24"/>
          <w:szCs w:val="24"/>
        </w:rPr>
      </w:pPr>
      <w:r w:rsidRPr="007F3D00">
        <w:rPr>
          <w:rFonts w:ascii="Times New Roman" w:hAnsi="Times New Roman" w:cs="Times New Roman"/>
          <w:b/>
          <w:sz w:val="24"/>
          <w:szCs w:val="24"/>
        </w:rPr>
        <w:t xml:space="preserve">Обґрунтування технічних та якісних характеристик предмета закупівлі. </w:t>
      </w:r>
    </w:p>
    <w:p w14:paraId="7EE473B9" w14:textId="77777777" w:rsidR="00451A8F" w:rsidRPr="003A2433" w:rsidRDefault="00451A8F" w:rsidP="00451A8F">
      <w:pPr>
        <w:jc w:val="center"/>
        <w:rPr>
          <w:rFonts w:ascii="Times New Roman" w:hAnsi="Times New Roman" w:cs="Times New Roman"/>
          <w:b/>
          <w:smallCaps/>
          <w:color w:val="000000"/>
          <w:sz w:val="24"/>
          <w:szCs w:val="24"/>
          <w:u w:val="single"/>
        </w:rPr>
      </w:pPr>
    </w:p>
    <w:tbl>
      <w:tblPr>
        <w:tblW w:w="9574"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836"/>
        <w:gridCol w:w="1019"/>
        <w:gridCol w:w="850"/>
        <w:gridCol w:w="4869"/>
      </w:tblGrid>
      <w:tr w:rsidR="00451A8F" w:rsidRPr="003A2433" w14:paraId="46712907" w14:textId="77777777" w:rsidTr="000C30B3">
        <w:trPr>
          <w:trHeight w:val="460"/>
        </w:trPr>
        <w:tc>
          <w:tcPr>
            <w:tcW w:w="2836" w:type="dxa"/>
            <w:vAlign w:val="center"/>
          </w:tcPr>
          <w:p w14:paraId="1D388D60" w14:textId="77777777" w:rsidR="00451A8F" w:rsidRPr="003A2433" w:rsidRDefault="00451A8F" w:rsidP="000C30B3">
            <w:pPr>
              <w:jc w:val="center"/>
              <w:rPr>
                <w:rFonts w:ascii="Times New Roman" w:hAnsi="Times New Roman" w:cs="Times New Roman"/>
                <w:b/>
                <w:bCs/>
                <w:color w:val="000000"/>
                <w:sz w:val="24"/>
                <w:szCs w:val="24"/>
              </w:rPr>
            </w:pPr>
            <w:r w:rsidRPr="003A2433">
              <w:rPr>
                <w:rFonts w:ascii="Times New Roman" w:hAnsi="Times New Roman" w:cs="Times New Roman"/>
                <w:b/>
                <w:bCs/>
                <w:color w:val="000000"/>
                <w:sz w:val="24"/>
                <w:szCs w:val="24"/>
              </w:rPr>
              <w:t>Найменування товару</w:t>
            </w:r>
          </w:p>
        </w:tc>
        <w:tc>
          <w:tcPr>
            <w:tcW w:w="1019" w:type="dxa"/>
            <w:vAlign w:val="center"/>
          </w:tcPr>
          <w:p w14:paraId="1D945772" w14:textId="77777777" w:rsidR="00451A8F" w:rsidRPr="003A2433" w:rsidRDefault="00451A8F" w:rsidP="000C30B3">
            <w:pPr>
              <w:jc w:val="center"/>
              <w:rPr>
                <w:rFonts w:ascii="Times New Roman" w:hAnsi="Times New Roman" w:cs="Times New Roman"/>
                <w:b/>
                <w:bCs/>
                <w:color w:val="000000"/>
                <w:sz w:val="24"/>
                <w:szCs w:val="24"/>
              </w:rPr>
            </w:pPr>
            <w:r w:rsidRPr="003A2433">
              <w:rPr>
                <w:rFonts w:ascii="Times New Roman" w:hAnsi="Times New Roman" w:cs="Times New Roman"/>
                <w:b/>
                <w:bCs/>
                <w:color w:val="000000"/>
                <w:sz w:val="24"/>
                <w:szCs w:val="24"/>
              </w:rPr>
              <w:t xml:space="preserve">Од. </w:t>
            </w:r>
            <w:proofErr w:type="spellStart"/>
            <w:r w:rsidRPr="003A2433">
              <w:rPr>
                <w:rFonts w:ascii="Times New Roman" w:hAnsi="Times New Roman" w:cs="Times New Roman"/>
                <w:b/>
                <w:bCs/>
                <w:color w:val="000000"/>
                <w:sz w:val="24"/>
                <w:szCs w:val="24"/>
              </w:rPr>
              <w:t>вим</w:t>
            </w:r>
            <w:proofErr w:type="spellEnd"/>
            <w:r w:rsidRPr="003A2433">
              <w:rPr>
                <w:rFonts w:ascii="Times New Roman" w:hAnsi="Times New Roman" w:cs="Times New Roman"/>
                <w:b/>
                <w:bCs/>
                <w:color w:val="000000"/>
                <w:sz w:val="24"/>
                <w:szCs w:val="24"/>
              </w:rPr>
              <w:t>.</w:t>
            </w:r>
          </w:p>
        </w:tc>
        <w:tc>
          <w:tcPr>
            <w:tcW w:w="850" w:type="dxa"/>
            <w:vAlign w:val="center"/>
          </w:tcPr>
          <w:p w14:paraId="5EEB7366" w14:textId="77777777" w:rsidR="00451A8F" w:rsidRPr="003A2433" w:rsidRDefault="00451A8F" w:rsidP="000C30B3">
            <w:pPr>
              <w:jc w:val="center"/>
              <w:rPr>
                <w:rFonts w:ascii="Times New Roman" w:hAnsi="Times New Roman" w:cs="Times New Roman"/>
                <w:b/>
                <w:bCs/>
                <w:color w:val="000000"/>
                <w:sz w:val="24"/>
                <w:szCs w:val="24"/>
              </w:rPr>
            </w:pPr>
          </w:p>
          <w:p w14:paraId="09B6F8BC" w14:textId="77777777" w:rsidR="00451A8F" w:rsidRPr="003A2433" w:rsidRDefault="00451A8F" w:rsidP="000C30B3">
            <w:pPr>
              <w:jc w:val="center"/>
              <w:rPr>
                <w:rFonts w:ascii="Times New Roman" w:hAnsi="Times New Roman" w:cs="Times New Roman"/>
                <w:b/>
                <w:bCs/>
                <w:color w:val="000000"/>
                <w:sz w:val="24"/>
                <w:szCs w:val="24"/>
              </w:rPr>
            </w:pPr>
            <w:r w:rsidRPr="003A2433">
              <w:rPr>
                <w:rFonts w:ascii="Times New Roman" w:hAnsi="Times New Roman" w:cs="Times New Roman"/>
                <w:b/>
                <w:bCs/>
                <w:color w:val="000000"/>
                <w:sz w:val="24"/>
                <w:szCs w:val="24"/>
              </w:rPr>
              <w:t>К-ть</w:t>
            </w:r>
          </w:p>
        </w:tc>
        <w:tc>
          <w:tcPr>
            <w:tcW w:w="4869" w:type="dxa"/>
            <w:vAlign w:val="center"/>
          </w:tcPr>
          <w:p w14:paraId="4B70EE42" w14:textId="77777777" w:rsidR="00451A8F" w:rsidRPr="003A2433" w:rsidRDefault="00451A8F" w:rsidP="000C30B3">
            <w:pPr>
              <w:jc w:val="center"/>
              <w:rPr>
                <w:rFonts w:ascii="Times New Roman" w:hAnsi="Times New Roman" w:cs="Times New Roman"/>
                <w:b/>
                <w:bCs/>
                <w:color w:val="000000"/>
                <w:sz w:val="24"/>
                <w:szCs w:val="24"/>
              </w:rPr>
            </w:pPr>
            <w:r w:rsidRPr="003A2433">
              <w:rPr>
                <w:rFonts w:ascii="Times New Roman" w:hAnsi="Times New Roman" w:cs="Times New Roman"/>
                <w:b/>
                <w:bCs/>
                <w:color w:val="000000"/>
                <w:sz w:val="24"/>
                <w:szCs w:val="24"/>
              </w:rPr>
              <w:t>Характеристики</w:t>
            </w:r>
          </w:p>
        </w:tc>
      </w:tr>
      <w:tr w:rsidR="00451A8F" w:rsidRPr="003A2433" w14:paraId="74A9931A" w14:textId="77777777" w:rsidTr="000C30B3">
        <w:trPr>
          <w:trHeight w:val="5841"/>
        </w:trPr>
        <w:tc>
          <w:tcPr>
            <w:tcW w:w="2836" w:type="dxa"/>
          </w:tcPr>
          <w:p w14:paraId="7E3FBD38" w14:textId="77777777" w:rsidR="00451A8F" w:rsidRPr="003A2433" w:rsidRDefault="00451A8F" w:rsidP="000C30B3">
            <w:pPr>
              <w:rPr>
                <w:rFonts w:ascii="Times New Roman" w:eastAsia="Calibri" w:hAnsi="Times New Roman" w:cs="Times New Roman"/>
                <w:b/>
                <w:bCs/>
                <w:sz w:val="24"/>
                <w:szCs w:val="24"/>
              </w:rPr>
            </w:pPr>
            <w:r w:rsidRPr="003A2433">
              <w:rPr>
                <w:rFonts w:ascii="Times New Roman" w:eastAsia="Calibri" w:hAnsi="Times New Roman" w:cs="Times New Roman"/>
                <w:b/>
                <w:bCs/>
                <w:sz w:val="24"/>
                <w:szCs w:val="24"/>
              </w:rPr>
              <w:lastRenderedPageBreak/>
              <w:t xml:space="preserve">Фарба ПФ-115П, 2,8 кг біла  </w:t>
            </w:r>
            <w:r w:rsidRPr="003A2433">
              <w:rPr>
                <w:rFonts w:ascii="Times New Roman" w:hAnsi="Times New Roman" w:cs="Times New Roman"/>
                <w:b/>
                <w:bCs/>
                <w:noProof/>
                <w:sz w:val="24"/>
                <w:szCs w:val="24"/>
                <w:lang w:eastAsia="uk-UA"/>
              </w:rPr>
              <w:t>або еквівалент</w:t>
            </w:r>
          </w:p>
        </w:tc>
        <w:tc>
          <w:tcPr>
            <w:tcW w:w="1019" w:type="dxa"/>
          </w:tcPr>
          <w:p w14:paraId="6E4AF8B7" w14:textId="77777777" w:rsidR="00451A8F" w:rsidRPr="003A2433" w:rsidRDefault="00451A8F" w:rsidP="000C30B3">
            <w:pPr>
              <w:jc w:val="center"/>
              <w:rPr>
                <w:rFonts w:ascii="Times New Roman" w:eastAsia="Calibri" w:hAnsi="Times New Roman" w:cs="Times New Roman"/>
                <w:sz w:val="24"/>
                <w:szCs w:val="24"/>
              </w:rPr>
            </w:pPr>
            <w:r w:rsidRPr="003A2433">
              <w:rPr>
                <w:rFonts w:ascii="Times New Roman" w:eastAsia="Calibri" w:hAnsi="Times New Roman" w:cs="Times New Roman"/>
                <w:sz w:val="24"/>
                <w:szCs w:val="24"/>
              </w:rPr>
              <w:t>банка</w:t>
            </w:r>
          </w:p>
        </w:tc>
        <w:tc>
          <w:tcPr>
            <w:tcW w:w="850" w:type="dxa"/>
          </w:tcPr>
          <w:p w14:paraId="4D34698F" w14:textId="77777777" w:rsidR="00451A8F" w:rsidRPr="003A2433" w:rsidRDefault="00451A8F" w:rsidP="000C30B3">
            <w:pPr>
              <w:jc w:val="center"/>
              <w:rPr>
                <w:rFonts w:ascii="Times New Roman" w:eastAsia="Calibri" w:hAnsi="Times New Roman" w:cs="Times New Roman"/>
                <w:sz w:val="24"/>
                <w:szCs w:val="24"/>
              </w:rPr>
            </w:pPr>
            <w:r w:rsidRPr="003A2433">
              <w:rPr>
                <w:rFonts w:ascii="Times New Roman" w:eastAsia="Calibri" w:hAnsi="Times New Roman" w:cs="Times New Roman"/>
                <w:sz w:val="24"/>
                <w:szCs w:val="24"/>
              </w:rPr>
              <w:t>4</w:t>
            </w:r>
          </w:p>
        </w:tc>
        <w:tc>
          <w:tcPr>
            <w:tcW w:w="4869" w:type="dxa"/>
          </w:tcPr>
          <w:p w14:paraId="6EC26E22" w14:textId="77777777" w:rsidR="00451A8F" w:rsidRPr="003A2433" w:rsidRDefault="00451A8F" w:rsidP="000C30B3">
            <w:pPr>
              <w:rPr>
                <w:rFonts w:ascii="Times New Roman" w:eastAsia="Calibri" w:hAnsi="Times New Roman" w:cs="Times New Roman"/>
                <w:b/>
                <w:bCs/>
                <w:color w:val="000000"/>
                <w:sz w:val="24"/>
                <w:szCs w:val="24"/>
              </w:rPr>
            </w:pPr>
            <w:r w:rsidRPr="003A2433">
              <w:rPr>
                <w:rFonts w:ascii="Times New Roman" w:eastAsia="Calibri" w:hAnsi="Times New Roman" w:cs="Times New Roman"/>
                <w:b/>
                <w:bCs/>
                <w:color w:val="000000"/>
                <w:sz w:val="24"/>
                <w:szCs w:val="24"/>
              </w:rPr>
              <w:t>Колір: білий</w:t>
            </w:r>
          </w:p>
          <w:p w14:paraId="340810BA" w14:textId="77777777" w:rsidR="00451A8F" w:rsidRPr="003A2433" w:rsidRDefault="00451A8F" w:rsidP="000C30B3">
            <w:pPr>
              <w:spacing w:after="0" w:line="240" w:lineRule="auto"/>
              <w:jc w:val="both"/>
              <w:rPr>
                <w:rFonts w:ascii="Times New Roman" w:eastAsia="Times New Roman" w:hAnsi="Times New Roman" w:cs="Times New Roman"/>
                <w:color w:val="000000"/>
                <w:sz w:val="20"/>
                <w:szCs w:val="20"/>
              </w:rPr>
            </w:pPr>
            <w:r w:rsidRPr="003A2433">
              <w:rPr>
                <w:rFonts w:ascii="Times New Roman" w:eastAsia="Times New Roman" w:hAnsi="Times New Roman" w:cs="Times New Roman"/>
                <w:b/>
                <w:bCs/>
                <w:i/>
                <w:iCs/>
                <w:color w:val="000000"/>
                <w:sz w:val="20"/>
                <w:szCs w:val="20"/>
              </w:rPr>
              <w:t>Призначення:</w:t>
            </w:r>
            <w:r w:rsidRPr="003A2433">
              <w:rPr>
                <w:rFonts w:ascii="Times New Roman" w:eastAsia="Times New Roman" w:hAnsi="Times New Roman" w:cs="Times New Roman"/>
                <w:color w:val="000000"/>
                <w:sz w:val="20"/>
                <w:szCs w:val="20"/>
              </w:rPr>
              <w:t xml:space="preserve"> для фарбування попередньо заґрунтованих  металевих, дерев’яних та мінеральних поверхонь (віконних рам, підвіконь, дверей, металевих та дерев’яних огороджень), що експлуатуються всередині і зовні приміщень.</w:t>
            </w:r>
          </w:p>
          <w:p w14:paraId="34768B82" w14:textId="77777777" w:rsidR="00451A8F" w:rsidRPr="00DA3F47" w:rsidRDefault="00451A8F" w:rsidP="000C30B3">
            <w:pPr>
              <w:spacing w:after="0" w:line="240" w:lineRule="auto"/>
              <w:jc w:val="both"/>
              <w:rPr>
                <w:rFonts w:ascii="Times New Roman" w:eastAsia="Times New Roman" w:hAnsi="Times New Roman" w:cs="Times New Roman"/>
                <w:color w:val="000000"/>
                <w:sz w:val="20"/>
                <w:szCs w:val="20"/>
              </w:rPr>
            </w:pPr>
            <w:r w:rsidRPr="00DA3F47">
              <w:rPr>
                <w:rFonts w:ascii="Times New Roman" w:eastAsia="Times New Roman" w:hAnsi="Times New Roman" w:cs="Times New Roman"/>
                <w:b/>
                <w:bCs/>
                <w:i/>
                <w:iCs/>
                <w:color w:val="000000"/>
                <w:sz w:val="20"/>
                <w:szCs w:val="20"/>
              </w:rPr>
              <w:t>Вміст ЛОС:</w:t>
            </w:r>
            <w:r w:rsidRPr="00DA3F47">
              <w:rPr>
                <w:rFonts w:ascii="Times New Roman" w:eastAsia="Times New Roman" w:hAnsi="Times New Roman" w:cs="Times New Roman"/>
                <w:color w:val="000000"/>
                <w:sz w:val="20"/>
                <w:szCs w:val="20"/>
              </w:rPr>
              <w:t xml:space="preserve"> ≤ 300 г/л.</w:t>
            </w:r>
          </w:p>
          <w:p w14:paraId="42D2CF32" w14:textId="77777777" w:rsidR="00451A8F" w:rsidRPr="00DA3F47" w:rsidRDefault="00451A8F" w:rsidP="000C30B3">
            <w:pPr>
              <w:spacing w:after="0" w:line="240" w:lineRule="auto"/>
              <w:jc w:val="both"/>
              <w:rPr>
                <w:rFonts w:ascii="Times New Roman" w:eastAsia="Times New Roman" w:hAnsi="Times New Roman" w:cs="Times New Roman"/>
                <w:b/>
                <w:bCs/>
                <w:i/>
                <w:iCs/>
                <w:color w:val="000000"/>
                <w:sz w:val="20"/>
                <w:szCs w:val="20"/>
              </w:rPr>
            </w:pPr>
            <w:r w:rsidRPr="00DA3F47">
              <w:rPr>
                <w:rFonts w:ascii="Times New Roman" w:eastAsia="Times New Roman" w:hAnsi="Times New Roman" w:cs="Times New Roman"/>
                <w:color w:val="000000"/>
                <w:sz w:val="20"/>
                <w:szCs w:val="20"/>
              </w:rPr>
              <w:t>Строк придатності: 18 місяців від дати виготовлення.</w:t>
            </w:r>
          </w:p>
          <w:p w14:paraId="2C638A41" w14:textId="77777777" w:rsidR="00451A8F" w:rsidRPr="00DA3F47" w:rsidRDefault="00451A8F" w:rsidP="000C30B3">
            <w:pPr>
              <w:keepLines/>
              <w:widowControl w:val="0"/>
              <w:spacing w:after="0" w:line="240" w:lineRule="atLeast"/>
              <w:ind w:left="-108" w:right="-108"/>
              <w:rPr>
                <w:rFonts w:ascii="Times New Roman" w:eastAsia="Times New Roman" w:hAnsi="Times New Roman" w:cs="Times New Roman"/>
                <w:color w:val="000000"/>
                <w:sz w:val="20"/>
                <w:szCs w:val="20"/>
              </w:rPr>
            </w:pPr>
          </w:p>
          <w:p w14:paraId="01BBB855" w14:textId="77777777" w:rsidR="00451A8F" w:rsidRPr="00DA3F47" w:rsidRDefault="00451A8F" w:rsidP="000C30B3">
            <w:pPr>
              <w:spacing w:after="0" w:line="240" w:lineRule="auto"/>
              <w:jc w:val="both"/>
              <w:rPr>
                <w:rFonts w:ascii="Times New Roman" w:eastAsia="Times New Roman" w:hAnsi="Times New Roman" w:cs="Times New Roman"/>
                <w:b/>
                <w:bCs/>
                <w:i/>
                <w:iCs/>
                <w:color w:val="000000"/>
                <w:sz w:val="20"/>
                <w:szCs w:val="20"/>
              </w:rPr>
            </w:pPr>
            <w:r w:rsidRPr="00DA3F47">
              <w:rPr>
                <w:rFonts w:ascii="Times New Roman" w:eastAsia="Times New Roman" w:hAnsi="Times New Roman" w:cs="Times New Roman"/>
                <w:b/>
                <w:bCs/>
                <w:i/>
                <w:iCs/>
                <w:color w:val="000000"/>
                <w:sz w:val="20"/>
                <w:szCs w:val="20"/>
              </w:rPr>
              <w:t>Фізико-хімічні показники:</w:t>
            </w:r>
          </w:p>
          <w:p w14:paraId="199B4AC1"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Колір і зовнішній вигляд покриття - Колір повинен відповідати затвердженому контрольному зразку. Після висихання емаль повинна утворювати гладке однорідне покриття, без зморшок та сторонніх домішок.</w:t>
            </w:r>
          </w:p>
          <w:p w14:paraId="758F9897"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Умовна в’язкість (віскозиметр ВЗ-246 (ВЗ-4) за температури (23 ± 0,5)°С, с, не менше - 100</w:t>
            </w:r>
          </w:p>
          <w:p w14:paraId="20DDDED4"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 xml:space="preserve">Ступінь </w:t>
            </w:r>
            <w:proofErr w:type="spellStart"/>
            <w:r w:rsidRPr="00DA3F47">
              <w:rPr>
                <w:color w:val="000000"/>
                <w:sz w:val="20"/>
                <w:szCs w:val="20"/>
              </w:rPr>
              <w:t>перетиру</w:t>
            </w:r>
            <w:proofErr w:type="spellEnd"/>
            <w:r w:rsidRPr="00DA3F47">
              <w:rPr>
                <w:color w:val="000000"/>
                <w:sz w:val="20"/>
                <w:szCs w:val="20"/>
              </w:rPr>
              <w:t xml:space="preserve">, </w:t>
            </w:r>
            <w:proofErr w:type="spellStart"/>
            <w:r w:rsidRPr="00DA3F47">
              <w:rPr>
                <w:color w:val="000000"/>
                <w:sz w:val="20"/>
                <w:szCs w:val="20"/>
              </w:rPr>
              <w:t>мкм</w:t>
            </w:r>
            <w:proofErr w:type="spellEnd"/>
            <w:r w:rsidRPr="00DA3F47">
              <w:rPr>
                <w:color w:val="000000"/>
                <w:sz w:val="20"/>
                <w:szCs w:val="20"/>
              </w:rPr>
              <w:t>, не більше - 45</w:t>
            </w:r>
          </w:p>
          <w:p w14:paraId="7ABA3C29"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Масова частка нелетких речовин, %, не менше - 60</w:t>
            </w:r>
          </w:p>
          <w:p w14:paraId="55A2E63B"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Час висихання до ст.3 за температури (23 ± 2) ° С, год., не більше - 24</w:t>
            </w:r>
          </w:p>
          <w:p w14:paraId="656750A7"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Блиск покриття (кут 60°) -  глянцевий, од. - не менше 60</w:t>
            </w:r>
          </w:p>
          <w:p w14:paraId="478E1419" w14:textId="77777777" w:rsidR="00451A8F" w:rsidRPr="00DA3F47" w:rsidRDefault="00451A8F" w:rsidP="00451A8F">
            <w:pPr>
              <w:pStyle w:val="a6"/>
              <w:numPr>
                <w:ilvl w:val="0"/>
                <w:numId w:val="16"/>
              </w:numPr>
              <w:ind w:left="319"/>
              <w:jc w:val="both"/>
              <w:rPr>
                <w:color w:val="000000"/>
                <w:sz w:val="20"/>
                <w:szCs w:val="20"/>
              </w:rPr>
            </w:pPr>
            <w:proofErr w:type="spellStart"/>
            <w:r w:rsidRPr="00DA3F47">
              <w:rPr>
                <w:color w:val="000000"/>
                <w:sz w:val="20"/>
                <w:szCs w:val="20"/>
              </w:rPr>
              <w:t>Покривність</w:t>
            </w:r>
            <w:proofErr w:type="spellEnd"/>
            <w:r w:rsidRPr="00DA3F47">
              <w:rPr>
                <w:color w:val="000000"/>
                <w:sz w:val="20"/>
                <w:szCs w:val="20"/>
              </w:rPr>
              <w:t xml:space="preserve"> висушеної плівки, г/м² - 140-240</w:t>
            </w:r>
          </w:p>
          <w:p w14:paraId="30A5DF78"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 xml:space="preserve">Твердість покриття за маятниковим приладом (маятник </w:t>
            </w:r>
            <w:proofErr w:type="spellStart"/>
            <w:r w:rsidRPr="00DA3F47">
              <w:rPr>
                <w:color w:val="000000"/>
                <w:sz w:val="20"/>
                <w:szCs w:val="20"/>
              </w:rPr>
              <w:t>Кеніга</w:t>
            </w:r>
            <w:proofErr w:type="spellEnd"/>
            <w:r w:rsidRPr="00DA3F47">
              <w:rPr>
                <w:color w:val="000000"/>
                <w:sz w:val="20"/>
                <w:szCs w:val="20"/>
              </w:rPr>
              <w:t>), с, не менше - 25</w:t>
            </w:r>
          </w:p>
          <w:p w14:paraId="667AD702"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Стійкість покриття до дії води, ступінь, не більше - 1</w:t>
            </w:r>
          </w:p>
          <w:p w14:paraId="11974E75" w14:textId="77777777" w:rsidR="00451A8F" w:rsidRPr="003A2433" w:rsidRDefault="00451A8F" w:rsidP="000C30B3">
            <w:pPr>
              <w:jc w:val="both"/>
              <w:rPr>
                <w:rFonts w:ascii="Times New Roman" w:eastAsia="Calibri" w:hAnsi="Times New Roman" w:cs="Times New Roman"/>
                <w:color w:val="000000"/>
                <w:sz w:val="24"/>
                <w:szCs w:val="24"/>
              </w:rPr>
            </w:pPr>
          </w:p>
        </w:tc>
      </w:tr>
      <w:tr w:rsidR="00451A8F" w:rsidRPr="003A2433" w14:paraId="46523652" w14:textId="77777777" w:rsidTr="000C30B3">
        <w:trPr>
          <w:trHeight w:val="2255"/>
        </w:trPr>
        <w:tc>
          <w:tcPr>
            <w:tcW w:w="2836" w:type="dxa"/>
          </w:tcPr>
          <w:p w14:paraId="287D39EB" w14:textId="77777777" w:rsidR="00451A8F" w:rsidRPr="003A2433" w:rsidRDefault="00451A8F" w:rsidP="000C30B3">
            <w:pPr>
              <w:rPr>
                <w:rFonts w:ascii="Times New Roman" w:hAnsi="Times New Roman" w:cs="Times New Roman"/>
                <w:b/>
                <w:bCs/>
                <w:sz w:val="24"/>
                <w:szCs w:val="24"/>
              </w:rPr>
            </w:pPr>
            <w:r w:rsidRPr="003A2433">
              <w:rPr>
                <w:rFonts w:ascii="Times New Roman" w:eastAsia="Calibri" w:hAnsi="Times New Roman" w:cs="Times New Roman"/>
                <w:b/>
                <w:bCs/>
                <w:sz w:val="24"/>
                <w:szCs w:val="24"/>
              </w:rPr>
              <w:t xml:space="preserve">Фарба ПФ-115П жовта 2,8 кг </w:t>
            </w:r>
            <w:r w:rsidRPr="003A2433">
              <w:rPr>
                <w:rFonts w:ascii="Times New Roman" w:hAnsi="Times New Roman" w:cs="Times New Roman"/>
                <w:b/>
                <w:bCs/>
                <w:noProof/>
                <w:sz w:val="24"/>
                <w:szCs w:val="24"/>
                <w:lang w:eastAsia="uk-UA"/>
              </w:rPr>
              <w:t>або еквівалент</w:t>
            </w:r>
          </w:p>
        </w:tc>
        <w:tc>
          <w:tcPr>
            <w:tcW w:w="1019" w:type="dxa"/>
          </w:tcPr>
          <w:p w14:paraId="6723AE61" w14:textId="77777777" w:rsidR="00451A8F" w:rsidRPr="003A2433" w:rsidRDefault="00451A8F" w:rsidP="000C30B3">
            <w:pPr>
              <w:jc w:val="center"/>
              <w:rPr>
                <w:rFonts w:ascii="Times New Roman" w:eastAsia="Calibri" w:hAnsi="Times New Roman" w:cs="Times New Roman"/>
                <w:sz w:val="24"/>
                <w:szCs w:val="24"/>
              </w:rPr>
            </w:pPr>
            <w:r w:rsidRPr="003A2433">
              <w:rPr>
                <w:rFonts w:ascii="Times New Roman" w:eastAsia="Calibri" w:hAnsi="Times New Roman" w:cs="Times New Roman"/>
                <w:sz w:val="24"/>
                <w:szCs w:val="24"/>
              </w:rPr>
              <w:t>банка</w:t>
            </w:r>
          </w:p>
        </w:tc>
        <w:tc>
          <w:tcPr>
            <w:tcW w:w="850" w:type="dxa"/>
          </w:tcPr>
          <w:p w14:paraId="5EE5C06A" w14:textId="77777777" w:rsidR="00451A8F" w:rsidRPr="003A2433" w:rsidRDefault="00451A8F" w:rsidP="000C30B3">
            <w:pPr>
              <w:jc w:val="center"/>
              <w:rPr>
                <w:rFonts w:ascii="Times New Roman" w:eastAsia="Calibri" w:hAnsi="Times New Roman" w:cs="Times New Roman"/>
                <w:sz w:val="24"/>
                <w:szCs w:val="24"/>
              </w:rPr>
            </w:pPr>
            <w:r w:rsidRPr="003A2433">
              <w:rPr>
                <w:rFonts w:ascii="Times New Roman" w:eastAsia="Calibri" w:hAnsi="Times New Roman" w:cs="Times New Roman"/>
                <w:sz w:val="24"/>
                <w:szCs w:val="24"/>
              </w:rPr>
              <w:t>2</w:t>
            </w:r>
          </w:p>
        </w:tc>
        <w:tc>
          <w:tcPr>
            <w:tcW w:w="4869" w:type="dxa"/>
          </w:tcPr>
          <w:p w14:paraId="2F13820B" w14:textId="77777777" w:rsidR="00451A8F" w:rsidRPr="003A2433" w:rsidRDefault="00451A8F" w:rsidP="000C30B3">
            <w:pPr>
              <w:rPr>
                <w:rFonts w:ascii="Times New Roman" w:eastAsia="Calibri" w:hAnsi="Times New Roman" w:cs="Times New Roman"/>
                <w:b/>
                <w:bCs/>
                <w:color w:val="000000"/>
                <w:sz w:val="24"/>
                <w:szCs w:val="24"/>
              </w:rPr>
            </w:pPr>
            <w:r w:rsidRPr="003A2433">
              <w:rPr>
                <w:rFonts w:ascii="Times New Roman" w:eastAsia="Calibri" w:hAnsi="Times New Roman" w:cs="Times New Roman"/>
                <w:b/>
                <w:bCs/>
                <w:color w:val="000000"/>
                <w:sz w:val="24"/>
                <w:szCs w:val="24"/>
              </w:rPr>
              <w:t>Колір: жовтий</w:t>
            </w:r>
          </w:p>
          <w:p w14:paraId="1A70AA2D" w14:textId="77777777" w:rsidR="00451A8F" w:rsidRPr="003A2433" w:rsidRDefault="00451A8F" w:rsidP="000C30B3">
            <w:pPr>
              <w:spacing w:after="0" w:line="240" w:lineRule="auto"/>
              <w:jc w:val="both"/>
              <w:rPr>
                <w:rFonts w:ascii="Times New Roman" w:eastAsia="Times New Roman" w:hAnsi="Times New Roman" w:cs="Times New Roman"/>
                <w:color w:val="000000"/>
                <w:sz w:val="20"/>
                <w:szCs w:val="20"/>
              </w:rPr>
            </w:pPr>
            <w:r w:rsidRPr="003A2433">
              <w:rPr>
                <w:rFonts w:ascii="Times New Roman" w:eastAsia="Times New Roman" w:hAnsi="Times New Roman" w:cs="Times New Roman"/>
                <w:b/>
                <w:bCs/>
                <w:i/>
                <w:iCs/>
                <w:color w:val="000000"/>
                <w:sz w:val="20"/>
                <w:szCs w:val="20"/>
              </w:rPr>
              <w:t>Призначення:</w:t>
            </w:r>
            <w:r w:rsidRPr="003A2433">
              <w:rPr>
                <w:rFonts w:ascii="Times New Roman" w:eastAsia="Times New Roman" w:hAnsi="Times New Roman" w:cs="Times New Roman"/>
                <w:color w:val="000000"/>
                <w:sz w:val="20"/>
                <w:szCs w:val="20"/>
              </w:rPr>
              <w:t xml:space="preserve"> для фарбування попередньо заґрунтованих  металевих, дерев’яних та мінеральних поверхонь (віконних рам, підвіконь, дверей, металевих та дерев’яних огороджень), що експлуатуються всередині і зовні приміщень.</w:t>
            </w:r>
          </w:p>
          <w:p w14:paraId="6F3D5371" w14:textId="77777777" w:rsidR="00451A8F" w:rsidRPr="00DA3F47" w:rsidRDefault="00451A8F" w:rsidP="000C30B3">
            <w:pPr>
              <w:spacing w:after="0" w:line="240" w:lineRule="auto"/>
              <w:jc w:val="both"/>
              <w:rPr>
                <w:rFonts w:ascii="Times New Roman" w:eastAsia="Times New Roman" w:hAnsi="Times New Roman" w:cs="Times New Roman"/>
                <w:color w:val="000000"/>
                <w:sz w:val="20"/>
                <w:szCs w:val="20"/>
              </w:rPr>
            </w:pPr>
            <w:r w:rsidRPr="00DA3F47">
              <w:rPr>
                <w:rFonts w:ascii="Times New Roman" w:eastAsia="Times New Roman" w:hAnsi="Times New Roman" w:cs="Times New Roman"/>
                <w:b/>
                <w:bCs/>
                <w:i/>
                <w:iCs/>
                <w:color w:val="000000"/>
                <w:sz w:val="20"/>
                <w:szCs w:val="20"/>
              </w:rPr>
              <w:t>Вміст ЛОС:</w:t>
            </w:r>
            <w:r w:rsidRPr="00DA3F47">
              <w:rPr>
                <w:rFonts w:ascii="Times New Roman" w:eastAsia="Times New Roman" w:hAnsi="Times New Roman" w:cs="Times New Roman"/>
                <w:color w:val="000000"/>
                <w:sz w:val="20"/>
                <w:szCs w:val="20"/>
              </w:rPr>
              <w:t xml:space="preserve"> ≤ 300 г/л.</w:t>
            </w:r>
          </w:p>
          <w:p w14:paraId="1EB700C0" w14:textId="77777777" w:rsidR="00451A8F" w:rsidRPr="00DA3F47" w:rsidRDefault="00451A8F" w:rsidP="000C30B3">
            <w:pPr>
              <w:spacing w:after="0" w:line="240" w:lineRule="auto"/>
              <w:jc w:val="both"/>
              <w:rPr>
                <w:rFonts w:ascii="Times New Roman" w:eastAsia="Times New Roman" w:hAnsi="Times New Roman" w:cs="Times New Roman"/>
                <w:b/>
                <w:bCs/>
                <w:i/>
                <w:iCs/>
                <w:color w:val="000000"/>
                <w:sz w:val="20"/>
                <w:szCs w:val="20"/>
              </w:rPr>
            </w:pPr>
            <w:r w:rsidRPr="00DA3F47">
              <w:rPr>
                <w:rFonts w:ascii="Times New Roman" w:eastAsia="Times New Roman" w:hAnsi="Times New Roman" w:cs="Times New Roman"/>
                <w:color w:val="000000"/>
                <w:sz w:val="20"/>
                <w:szCs w:val="20"/>
              </w:rPr>
              <w:t>Строк придатності: 18 місяців від дати виготовлення.</w:t>
            </w:r>
          </w:p>
          <w:p w14:paraId="6DA49266" w14:textId="77777777" w:rsidR="00451A8F" w:rsidRPr="00DA3F47" w:rsidRDefault="00451A8F" w:rsidP="000C30B3">
            <w:pPr>
              <w:keepLines/>
              <w:widowControl w:val="0"/>
              <w:spacing w:after="0" w:line="240" w:lineRule="atLeast"/>
              <w:ind w:left="-108" w:right="-108"/>
              <w:rPr>
                <w:rFonts w:ascii="Times New Roman" w:eastAsia="Times New Roman" w:hAnsi="Times New Roman" w:cs="Times New Roman"/>
                <w:color w:val="000000"/>
                <w:sz w:val="20"/>
                <w:szCs w:val="20"/>
              </w:rPr>
            </w:pPr>
          </w:p>
          <w:p w14:paraId="5D914C4A" w14:textId="77777777" w:rsidR="00451A8F" w:rsidRPr="00DA3F47" w:rsidRDefault="00451A8F" w:rsidP="000C30B3">
            <w:pPr>
              <w:spacing w:after="0" w:line="240" w:lineRule="auto"/>
              <w:jc w:val="both"/>
              <w:rPr>
                <w:rFonts w:ascii="Times New Roman" w:eastAsia="Times New Roman" w:hAnsi="Times New Roman" w:cs="Times New Roman"/>
                <w:b/>
                <w:bCs/>
                <w:i/>
                <w:iCs/>
                <w:color w:val="000000"/>
                <w:sz w:val="20"/>
                <w:szCs w:val="20"/>
              </w:rPr>
            </w:pPr>
            <w:r w:rsidRPr="00DA3F47">
              <w:rPr>
                <w:rFonts w:ascii="Times New Roman" w:eastAsia="Times New Roman" w:hAnsi="Times New Roman" w:cs="Times New Roman"/>
                <w:b/>
                <w:bCs/>
                <w:i/>
                <w:iCs/>
                <w:color w:val="000000"/>
                <w:sz w:val="20"/>
                <w:szCs w:val="20"/>
              </w:rPr>
              <w:t>Фізико-хімічні показники:</w:t>
            </w:r>
          </w:p>
          <w:p w14:paraId="2A2888D4"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Колір і зовнішній вигляд покриття - Колір повинен відповідати затвердженому контрольному зразку. Після висихання емаль повинна утворювати гладке однорідне покриття, без зморшок та сторонніх домішок.</w:t>
            </w:r>
          </w:p>
          <w:p w14:paraId="7015ED9A"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Умовна в’язкість (віскозиметр ВЗ-246 (ВЗ-4) за температури (23 ± 0,5)°С, с, не менше - 100</w:t>
            </w:r>
          </w:p>
          <w:p w14:paraId="14491CD1"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 xml:space="preserve">Ступінь </w:t>
            </w:r>
            <w:proofErr w:type="spellStart"/>
            <w:r w:rsidRPr="00DA3F47">
              <w:rPr>
                <w:color w:val="000000"/>
                <w:sz w:val="20"/>
                <w:szCs w:val="20"/>
              </w:rPr>
              <w:t>перетиру</w:t>
            </w:r>
            <w:proofErr w:type="spellEnd"/>
            <w:r w:rsidRPr="00DA3F47">
              <w:rPr>
                <w:color w:val="000000"/>
                <w:sz w:val="20"/>
                <w:szCs w:val="20"/>
              </w:rPr>
              <w:t xml:space="preserve">, </w:t>
            </w:r>
            <w:proofErr w:type="spellStart"/>
            <w:r w:rsidRPr="00DA3F47">
              <w:rPr>
                <w:color w:val="000000"/>
                <w:sz w:val="20"/>
                <w:szCs w:val="20"/>
              </w:rPr>
              <w:t>мкм</w:t>
            </w:r>
            <w:proofErr w:type="spellEnd"/>
            <w:r w:rsidRPr="00DA3F47">
              <w:rPr>
                <w:color w:val="000000"/>
                <w:sz w:val="20"/>
                <w:szCs w:val="20"/>
              </w:rPr>
              <w:t>, не більше - 45</w:t>
            </w:r>
          </w:p>
          <w:p w14:paraId="53E338BE"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Масова частка нелетких речовин, %, не менше - 60</w:t>
            </w:r>
          </w:p>
          <w:p w14:paraId="4F04C16A"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Час висихання до ст.3 за температури (23 ± 2) ° С, год., не більше - 24</w:t>
            </w:r>
          </w:p>
          <w:p w14:paraId="047CEB09"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Блиск покриття (кут 60°) -  глянцевий, од. - не менше 60</w:t>
            </w:r>
          </w:p>
          <w:p w14:paraId="47515E7C" w14:textId="77777777" w:rsidR="00451A8F" w:rsidRPr="00DA3F47" w:rsidRDefault="00451A8F" w:rsidP="00451A8F">
            <w:pPr>
              <w:pStyle w:val="a6"/>
              <w:numPr>
                <w:ilvl w:val="0"/>
                <w:numId w:val="16"/>
              </w:numPr>
              <w:ind w:left="319"/>
              <w:jc w:val="both"/>
              <w:rPr>
                <w:color w:val="000000"/>
                <w:sz w:val="20"/>
                <w:szCs w:val="20"/>
              </w:rPr>
            </w:pPr>
            <w:proofErr w:type="spellStart"/>
            <w:r w:rsidRPr="00DA3F47">
              <w:rPr>
                <w:color w:val="000000"/>
                <w:sz w:val="20"/>
                <w:szCs w:val="20"/>
              </w:rPr>
              <w:t>Покривність</w:t>
            </w:r>
            <w:proofErr w:type="spellEnd"/>
            <w:r w:rsidRPr="00DA3F47">
              <w:rPr>
                <w:color w:val="000000"/>
                <w:sz w:val="20"/>
                <w:szCs w:val="20"/>
              </w:rPr>
              <w:t xml:space="preserve"> висушеної плівки, г/м² - 140-240</w:t>
            </w:r>
          </w:p>
          <w:p w14:paraId="17A286F4"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 xml:space="preserve">Твердість покриття за маятниковим приладом (маятник </w:t>
            </w:r>
            <w:proofErr w:type="spellStart"/>
            <w:r w:rsidRPr="00DA3F47">
              <w:rPr>
                <w:color w:val="000000"/>
                <w:sz w:val="20"/>
                <w:szCs w:val="20"/>
              </w:rPr>
              <w:t>Кеніга</w:t>
            </w:r>
            <w:proofErr w:type="spellEnd"/>
            <w:r w:rsidRPr="00DA3F47">
              <w:rPr>
                <w:color w:val="000000"/>
                <w:sz w:val="20"/>
                <w:szCs w:val="20"/>
              </w:rPr>
              <w:t>), с, не менше - 25</w:t>
            </w:r>
          </w:p>
          <w:p w14:paraId="511FF231"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Стійкість покриття до дії води, ступінь, не більше - 1</w:t>
            </w:r>
          </w:p>
          <w:p w14:paraId="519B1A71" w14:textId="77777777" w:rsidR="00451A8F" w:rsidRPr="003A2433" w:rsidRDefault="00451A8F" w:rsidP="000C30B3">
            <w:pPr>
              <w:jc w:val="both"/>
              <w:rPr>
                <w:rFonts w:ascii="Times New Roman" w:eastAsia="Calibri" w:hAnsi="Times New Roman" w:cs="Times New Roman"/>
                <w:sz w:val="24"/>
                <w:szCs w:val="24"/>
              </w:rPr>
            </w:pPr>
            <w:r w:rsidRPr="003A2433">
              <w:rPr>
                <w:rFonts w:ascii="Times New Roman" w:eastAsia="Calibri" w:hAnsi="Times New Roman" w:cs="Times New Roman"/>
                <w:sz w:val="24"/>
                <w:szCs w:val="24"/>
              </w:rPr>
              <w:t xml:space="preserve"> </w:t>
            </w:r>
          </w:p>
        </w:tc>
      </w:tr>
      <w:tr w:rsidR="00451A8F" w:rsidRPr="003A2433" w14:paraId="7FAB9614" w14:textId="77777777" w:rsidTr="000C30B3">
        <w:trPr>
          <w:trHeight w:val="3346"/>
        </w:trPr>
        <w:tc>
          <w:tcPr>
            <w:tcW w:w="2836" w:type="dxa"/>
          </w:tcPr>
          <w:p w14:paraId="5AFAB663" w14:textId="77777777" w:rsidR="00451A8F" w:rsidRPr="003A2433" w:rsidRDefault="00451A8F" w:rsidP="000C30B3">
            <w:pPr>
              <w:rPr>
                <w:rFonts w:ascii="Times New Roman" w:eastAsia="Calibri" w:hAnsi="Times New Roman" w:cs="Times New Roman"/>
                <w:sz w:val="24"/>
                <w:szCs w:val="24"/>
              </w:rPr>
            </w:pPr>
            <w:r w:rsidRPr="003A2433">
              <w:rPr>
                <w:rFonts w:ascii="Times New Roman" w:eastAsia="Calibri" w:hAnsi="Times New Roman" w:cs="Times New Roman"/>
                <w:b/>
                <w:bCs/>
                <w:sz w:val="24"/>
                <w:szCs w:val="24"/>
              </w:rPr>
              <w:lastRenderedPageBreak/>
              <w:t xml:space="preserve">Фарба ПФ-115П світло-блакитна 2,8 кг </w:t>
            </w:r>
            <w:r w:rsidRPr="003A2433">
              <w:rPr>
                <w:rFonts w:ascii="Times New Roman" w:hAnsi="Times New Roman" w:cs="Times New Roman"/>
                <w:b/>
                <w:bCs/>
                <w:noProof/>
                <w:sz w:val="24"/>
                <w:szCs w:val="24"/>
                <w:lang w:eastAsia="uk-UA"/>
              </w:rPr>
              <w:t>або еквівалент</w:t>
            </w:r>
          </w:p>
        </w:tc>
        <w:tc>
          <w:tcPr>
            <w:tcW w:w="1019" w:type="dxa"/>
          </w:tcPr>
          <w:p w14:paraId="5F33E28F" w14:textId="77777777" w:rsidR="00451A8F" w:rsidRPr="003A2433" w:rsidRDefault="00451A8F" w:rsidP="000C30B3">
            <w:pPr>
              <w:rPr>
                <w:rFonts w:ascii="Times New Roman" w:eastAsia="Calibri" w:hAnsi="Times New Roman" w:cs="Times New Roman"/>
                <w:sz w:val="24"/>
                <w:szCs w:val="24"/>
              </w:rPr>
            </w:pPr>
            <w:r w:rsidRPr="003A2433">
              <w:rPr>
                <w:rFonts w:ascii="Times New Roman" w:eastAsia="Calibri" w:hAnsi="Times New Roman" w:cs="Times New Roman"/>
                <w:sz w:val="24"/>
                <w:szCs w:val="24"/>
              </w:rPr>
              <w:t>банка</w:t>
            </w:r>
          </w:p>
        </w:tc>
        <w:tc>
          <w:tcPr>
            <w:tcW w:w="850" w:type="dxa"/>
          </w:tcPr>
          <w:p w14:paraId="648765AF" w14:textId="77777777" w:rsidR="00451A8F" w:rsidRPr="003A2433" w:rsidRDefault="00451A8F" w:rsidP="000C30B3">
            <w:pPr>
              <w:rPr>
                <w:rFonts w:ascii="Times New Roman" w:eastAsia="Calibri" w:hAnsi="Times New Roman" w:cs="Times New Roman"/>
                <w:sz w:val="24"/>
                <w:szCs w:val="24"/>
              </w:rPr>
            </w:pPr>
            <w:r w:rsidRPr="003A2433">
              <w:rPr>
                <w:rFonts w:ascii="Times New Roman" w:eastAsia="Calibri" w:hAnsi="Times New Roman" w:cs="Times New Roman"/>
                <w:sz w:val="24"/>
                <w:szCs w:val="24"/>
              </w:rPr>
              <w:t>8</w:t>
            </w:r>
          </w:p>
        </w:tc>
        <w:tc>
          <w:tcPr>
            <w:tcW w:w="4869" w:type="dxa"/>
          </w:tcPr>
          <w:p w14:paraId="3954CD55" w14:textId="77777777" w:rsidR="00451A8F" w:rsidRPr="003A2433" w:rsidRDefault="00451A8F" w:rsidP="000C30B3">
            <w:pPr>
              <w:rPr>
                <w:rFonts w:ascii="Times New Roman" w:eastAsia="Calibri" w:hAnsi="Times New Roman" w:cs="Times New Roman"/>
                <w:b/>
                <w:bCs/>
                <w:color w:val="000000"/>
                <w:sz w:val="24"/>
                <w:szCs w:val="24"/>
              </w:rPr>
            </w:pPr>
            <w:r w:rsidRPr="003A2433">
              <w:rPr>
                <w:rFonts w:ascii="Times New Roman" w:eastAsia="Calibri" w:hAnsi="Times New Roman" w:cs="Times New Roman"/>
                <w:b/>
                <w:bCs/>
                <w:color w:val="000000"/>
                <w:sz w:val="24"/>
                <w:szCs w:val="24"/>
              </w:rPr>
              <w:t>Колір: світло-блакитний</w:t>
            </w:r>
          </w:p>
          <w:p w14:paraId="0555F8CB" w14:textId="77777777" w:rsidR="00451A8F" w:rsidRPr="003A2433" w:rsidRDefault="00451A8F" w:rsidP="000C30B3">
            <w:pPr>
              <w:spacing w:after="0" w:line="240" w:lineRule="auto"/>
              <w:jc w:val="both"/>
              <w:rPr>
                <w:rFonts w:ascii="Times New Roman" w:eastAsia="Times New Roman" w:hAnsi="Times New Roman" w:cs="Times New Roman"/>
                <w:color w:val="000000"/>
                <w:sz w:val="20"/>
                <w:szCs w:val="20"/>
              </w:rPr>
            </w:pPr>
            <w:r w:rsidRPr="003A2433">
              <w:rPr>
                <w:rFonts w:ascii="Times New Roman" w:eastAsia="Times New Roman" w:hAnsi="Times New Roman" w:cs="Times New Roman"/>
                <w:b/>
                <w:bCs/>
                <w:i/>
                <w:iCs/>
                <w:color w:val="000000"/>
                <w:sz w:val="20"/>
                <w:szCs w:val="20"/>
              </w:rPr>
              <w:t>Призначення:</w:t>
            </w:r>
            <w:r w:rsidRPr="003A2433">
              <w:rPr>
                <w:rFonts w:ascii="Times New Roman" w:eastAsia="Times New Roman" w:hAnsi="Times New Roman" w:cs="Times New Roman"/>
                <w:color w:val="000000"/>
                <w:sz w:val="20"/>
                <w:szCs w:val="20"/>
              </w:rPr>
              <w:t xml:space="preserve"> для фарбування попередньо заґрунтованих  металевих, дерев’яних та мінеральних поверхонь (віконних рам, підвіконь, дверей, металевих та дерев’яних огороджень), що експлуатуються всередині і зовні приміщень.</w:t>
            </w:r>
          </w:p>
          <w:p w14:paraId="4E363F17" w14:textId="77777777" w:rsidR="00451A8F" w:rsidRPr="00DA3F47" w:rsidRDefault="00451A8F" w:rsidP="000C30B3">
            <w:pPr>
              <w:spacing w:after="0" w:line="240" w:lineRule="auto"/>
              <w:jc w:val="both"/>
              <w:rPr>
                <w:rFonts w:ascii="Times New Roman" w:eastAsia="Times New Roman" w:hAnsi="Times New Roman" w:cs="Times New Roman"/>
                <w:color w:val="000000"/>
                <w:sz w:val="20"/>
                <w:szCs w:val="20"/>
              </w:rPr>
            </w:pPr>
            <w:r w:rsidRPr="00DA3F47">
              <w:rPr>
                <w:rFonts w:ascii="Times New Roman" w:eastAsia="Times New Roman" w:hAnsi="Times New Roman" w:cs="Times New Roman"/>
                <w:b/>
                <w:bCs/>
                <w:i/>
                <w:iCs/>
                <w:color w:val="000000"/>
                <w:sz w:val="20"/>
                <w:szCs w:val="20"/>
              </w:rPr>
              <w:t>Вміст ЛОС:</w:t>
            </w:r>
            <w:r w:rsidRPr="00DA3F47">
              <w:rPr>
                <w:rFonts w:ascii="Times New Roman" w:eastAsia="Times New Roman" w:hAnsi="Times New Roman" w:cs="Times New Roman"/>
                <w:color w:val="000000"/>
                <w:sz w:val="20"/>
                <w:szCs w:val="20"/>
              </w:rPr>
              <w:t xml:space="preserve"> ≤ 300 г/л.</w:t>
            </w:r>
          </w:p>
          <w:p w14:paraId="121F29CE" w14:textId="77777777" w:rsidR="00451A8F" w:rsidRPr="00DA3F47" w:rsidRDefault="00451A8F" w:rsidP="000C30B3">
            <w:pPr>
              <w:spacing w:after="0" w:line="240" w:lineRule="auto"/>
              <w:jc w:val="both"/>
              <w:rPr>
                <w:rFonts w:ascii="Times New Roman" w:eastAsia="Times New Roman" w:hAnsi="Times New Roman" w:cs="Times New Roman"/>
                <w:b/>
                <w:bCs/>
                <w:i/>
                <w:iCs/>
                <w:color w:val="000000"/>
                <w:sz w:val="20"/>
                <w:szCs w:val="20"/>
              </w:rPr>
            </w:pPr>
            <w:r w:rsidRPr="00DA3F47">
              <w:rPr>
                <w:rFonts w:ascii="Times New Roman" w:eastAsia="Times New Roman" w:hAnsi="Times New Roman" w:cs="Times New Roman"/>
                <w:color w:val="000000"/>
                <w:sz w:val="20"/>
                <w:szCs w:val="20"/>
              </w:rPr>
              <w:t>Строк придатності: 18 місяців від дати виготовлення.</w:t>
            </w:r>
          </w:p>
          <w:p w14:paraId="50936C26" w14:textId="77777777" w:rsidR="00451A8F" w:rsidRPr="00DA3F47" w:rsidRDefault="00451A8F" w:rsidP="000C30B3">
            <w:pPr>
              <w:keepLines/>
              <w:widowControl w:val="0"/>
              <w:spacing w:after="0" w:line="240" w:lineRule="atLeast"/>
              <w:ind w:left="-108" w:right="-108"/>
              <w:rPr>
                <w:rFonts w:ascii="Times New Roman" w:eastAsia="Times New Roman" w:hAnsi="Times New Roman" w:cs="Times New Roman"/>
                <w:color w:val="000000"/>
                <w:sz w:val="20"/>
                <w:szCs w:val="20"/>
              </w:rPr>
            </w:pPr>
          </w:p>
          <w:p w14:paraId="42A8BD01" w14:textId="77777777" w:rsidR="00451A8F" w:rsidRPr="00DA3F47" w:rsidRDefault="00451A8F" w:rsidP="000C30B3">
            <w:pPr>
              <w:spacing w:after="0" w:line="240" w:lineRule="auto"/>
              <w:jc w:val="both"/>
              <w:rPr>
                <w:rFonts w:ascii="Times New Roman" w:eastAsia="Times New Roman" w:hAnsi="Times New Roman" w:cs="Times New Roman"/>
                <w:b/>
                <w:bCs/>
                <w:i/>
                <w:iCs/>
                <w:color w:val="000000"/>
                <w:sz w:val="20"/>
                <w:szCs w:val="20"/>
              </w:rPr>
            </w:pPr>
            <w:r w:rsidRPr="00DA3F47">
              <w:rPr>
                <w:rFonts w:ascii="Times New Roman" w:eastAsia="Times New Roman" w:hAnsi="Times New Roman" w:cs="Times New Roman"/>
                <w:b/>
                <w:bCs/>
                <w:i/>
                <w:iCs/>
                <w:color w:val="000000"/>
                <w:sz w:val="20"/>
                <w:szCs w:val="20"/>
              </w:rPr>
              <w:t>Фізико-хімічні показники:</w:t>
            </w:r>
          </w:p>
          <w:p w14:paraId="5E67A8FA"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Колір і зовнішній вигляд покриття - Колір повинен відповідати затвердженому контрольному зразку. Після висихання емаль повинна утворювати гладке однорідне покриття, без зморшок та сторонніх домішок.</w:t>
            </w:r>
          </w:p>
          <w:p w14:paraId="49CA61F3"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Умовна в’язкість (віскозиметр ВЗ-246 (ВЗ-4) за температури (23 ± 0,5)°С, с, не менше - 100</w:t>
            </w:r>
          </w:p>
          <w:p w14:paraId="741C8D07"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 xml:space="preserve">Ступінь </w:t>
            </w:r>
            <w:proofErr w:type="spellStart"/>
            <w:r w:rsidRPr="00DA3F47">
              <w:rPr>
                <w:color w:val="000000"/>
                <w:sz w:val="20"/>
                <w:szCs w:val="20"/>
              </w:rPr>
              <w:t>перетиру</w:t>
            </w:r>
            <w:proofErr w:type="spellEnd"/>
            <w:r w:rsidRPr="00DA3F47">
              <w:rPr>
                <w:color w:val="000000"/>
                <w:sz w:val="20"/>
                <w:szCs w:val="20"/>
              </w:rPr>
              <w:t xml:space="preserve">, </w:t>
            </w:r>
            <w:proofErr w:type="spellStart"/>
            <w:r w:rsidRPr="00DA3F47">
              <w:rPr>
                <w:color w:val="000000"/>
                <w:sz w:val="20"/>
                <w:szCs w:val="20"/>
              </w:rPr>
              <w:t>мкм</w:t>
            </w:r>
            <w:proofErr w:type="spellEnd"/>
            <w:r w:rsidRPr="00DA3F47">
              <w:rPr>
                <w:color w:val="000000"/>
                <w:sz w:val="20"/>
                <w:szCs w:val="20"/>
              </w:rPr>
              <w:t>, не більше - 45</w:t>
            </w:r>
          </w:p>
          <w:p w14:paraId="065B3903"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Масова частка нелетких речовин, %, не менше - 60</w:t>
            </w:r>
          </w:p>
          <w:p w14:paraId="74A6D81E"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Час висихання до ст.3 за температури (23 ± 2) ° С, год., не більше - 24</w:t>
            </w:r>
          </w:p>
          <w:p w14:paraId="3FBDE14C"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Блиск покриття (кут 60°) -  глянцевий, од. - не менше 60</w:t>
            </w:r>
          </w:p>
          <w:p w14:paraId="7278F7C0" w14:textId="77777777" w:rsidR="00451A8F" w:rsidRPr="00DA3F47" w:rsidRDefault="00451A8F" w:rsidP="00451A8F">
            <w:pPr>
              <w:pStyle w:val="a6"/>
              <w:numPr>
                <w:ilvl w:val="0"/>
                <w:numId w:val="16"/>
              </w:numPr>
              <w:ind w:left="319"/>
              <w:jc w:val="both"/>
              <w:rPr>
                <w:color w:val="000000"/>
                <w:sz w:val="20"/>
                <w:szCs w:val="20"/>
              </w:rPr>
            </w:pPr>
            <w:proofErr w:type="spellStart"/>
            <w:r w:rsidRPr="00DA3F47">
              <w:rPr>
                <w:color w:val="000000"/>
                <w:sz w:val="20"/>
                <w:szCs w:val="20"/>
              </w:rPr>
              <w:t>Покривність</w:t>
            </w:r>
            <w:proofErr w:type="spellEnd"/>
            <w:r w:rsidRPr="00DA3F47">
              <w:rPr>
                <w:color w:val="000000"/>
                <w:sz w:val="20"/>
                <w:szCs w:val="20"/>
              </w:rPr>
              <w:t xml:space="preserve"> висушеної плівки, г/м² - 140-240</w:t>
            </w:r>
          </w:p>
          <w:p w14:paraId="25C5641B"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 xml:space="preserve">Твердість покриття за маятниковим приладом (маятник </w:t>
            </w:r>
            <w:proofErr w:type="spellStart"/>
            <w:r w:rsidRPr="00DA3F47">
              <w:rPr>
                <w:color w:val="000000"/>
                <w:sz w:val="20"/>
                <w:szCs w:val="20"/>
              </w:rPr>
              <w:t>Кеніга</w:t>
            </w:r>
            <w:proofErr w:type="spellEnd"/>
            <w:r w:rsidRPr="00DA3F47">
              <w:rPr>
                <w:color w:val="000000"/>
                <w:sz w:val="20"/>
                <w:szCs w:val="20"/>
              </w:rPr>
              <w:t>), с, не менше - 25</w:t>
            </w:r>
          </w:p>
          <w:p w14:paraId="209E3441"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Стійкість покриття до дії води, ступінь, не більше - 1</w:t>
            </w:r>
          </w:p>
          <w:p w14:paraId="70477049" w14:textId="77777777" w:rsidR="00451A8F" w:rsidRPr="003A2433" w:rsidRDefault="00451A8F" w:rsidP="000C30B3">
            <w:pPr>
              <w:jc w:val="both"/>
              <w:rPr>
                <w:rFonts w:ascii="Times New Roman" w:eastAsia="Calibri" w:hAnsi="Times New Roman" w:cs="Times New Roman"/>
                <w:sz w:val="24"/>
                <w:szCs w:val="24"/>
              </w:rPr>
            </w:pPr>
            <w:r w:rsidRPr="003A2433">
              <w:rPr>
                <w:rFonts w:ascii="Times New Roman" w:hAnsi="Times New Roman" w:cs="Times New Roman"/>
                <w:color w:val="000000"/>
                <w:sz w:val="24"/>
                <w:szCs w:val="24"/>
              </w:rPr>
              <w:t xml:space="preserve"> </w:t>
            </w:r>
          </w:p>
        </w:tc>
      </w:tr>
      <w:tr w:rsidR="00451A8F" w:rsidRPr="003A2433" w14:paraId="0018798B" w14:textId="77777777" w:rsidTr="000C30B3">
        <w:trPr>
          <w:trHeight w:val="979"/>
        </w:trPr>
        <w:tc>
          <w:tcPr>
            <w:tcW w:w="2836" w:type="dxa"/>
          </w:tcPr>
          <w:p w14:paraId="74A97D51" w14:textId="77777777" w:rsidR="00451A8F" w:rsidRPr="003A2433" w:rsidRDefault="00451A8F" w:rsidP="000C30B3">
            <w:pPr>
              <w:rPr>
                <w:rFonts w:ascii="Times New Roman" w:hAnsi="Times New Roman" w:cs="Times New Roman"/>
                <w:sz w:val="24"/>
                <w:szCs w:val="24"/>
              </w:rPr>
            </w:pPr>
            <w:r w:rsidRPr="003A2433">
              <w:rPr>
                <w:rFonts w:ascii="Times New Roman" w:eastAsia="Calibri" w:hAnsi="Times New Roman" w:cs="Times New Roman"/>
                <w:b/>
                <w:bCs/>
                <w:sz w:val="24"/>
                <w:szCs w:val="24"/>
              </w:rPr>
              <w:t xml:space="preserve">Фарба ПФ-115П сіра 2,8 кг </w:t>
            </w:r>
            <w:r w:rsidRPr="003A2433">
              <w:rPr>
                <w:rFonts w:ascii="Times New Roman" w:hAnsi="Times New Roman" w:cs="Times New Roman"/>
                <w:b/>
                <w:bCs/>
                <w:noProof/>
                <w:sz w:val="24"/>
                <w:szCs w:val="24"/>
                <w:lang w:eastAsia="uk-UA"/>
              </w:rPr>
              <w:t>або еквівалент</w:t>
            </w:r>
          </w:p>
        </w:tc>
        <w:tc>
          <w:tcPr>
            <w:tcW w:w="1019" w:type="dxa"/>
          </w:tcPr>
          <w:p w14:paraId="2539769A" w14:textId="77777777" w:rsidR="00451A8F" w:rsidRPr="003A2433" w:rsidRDefault="00451A8F" w:rsidP="000C30B3">
            <w:pPr>
              <w:rPr>
                <w:rFonts w:ascii="Times New Roman" w:eastAsia="Calibri" w:hAnsi="Times New Roman" w:cs="Times New Roman"/>
                <w:sz w:val="24"/>
                <w:szCs w:val="24"/>
              </w:rPr>
            </w:pPr>
            <w:r w:rsidRPr="003A2433">
              <w:rPr>
                <w:rFonts w:ascii="Times New Roman" w:eastAsia="Calibri" w:hAnsi="Times New Roman" w:cs="Times New Roman"/>
                <w:sz w:val="24"/>
                <w:szCs w:val="24"/>
              </w:rPr>
              <w:t>банка</w:t>
            </w:r>
          </w:p>
        </w:tc>
        <w:tc>
          <w:tcPr>
            <w:tcW w:w="850" w:type="dxa"/>
          </w:tcPr>
          <w:p w14:paraId="2887B442" w14:textId="77777777" w:rsidR="00451A8F" w:rsidRPr="003A2433" w:rsidRDefault="00451A8F" w:rsidP="000C30B3">
            <w:pPr>
              <w:rPr>
                <w:rFonts w:ascii="Times New Roman" w:eastAsia="Calibri" w:hAnsi="Times New Roman" w:cs="Times New Roman"/>
                <w:sz w:val="24"/>
                <w:szCs w:val="24"/>
              </w:rPr>
            </w:pPr>
            <w:r w:rsidRPr="003A2433">
              <w:rPr>
                <w:rFonts w:ascii="Times New Roman" w:eastAsia="Calibri" w:hAnsi="Times New Roman" w:cs="Times New Roman"/>
                <w:sz w:val="24"/>
                <w:szCs w:val="24"/>
              </w:rPr>
              <w:t>12</w:t>
            </w:r>
          </w:p>
        </w:tc>
        <w:tc>
          <w:tcPr>
            <w:tcW w:w="4869" w:type="dxa"/>
          </w:tcPr>
          <w:p w14:paraId="791B184C" w14:textId="77777777" w:rsidR="00451A8F" w:rsidRPr="003A2433" w:rsidRDefault="00451A8F" w:rsidP="000C30B3">
            <w:pPr>
              <w:rPr>
                <w:rFonts w:ascii="Times New Roman" w:eastAsia="Calibri" w:hAnsi="Times New Roman" w:cs="Times New Roman"/>
                <w:b/>
                <w:bCs/>
                <w:color w:val="000000"/>
                <w:sz w:val="24"/>
                <w:szCs w:val="24"/>
              </w:rPr>
            </w:pPr>
            <w:r w:rsidRPr="003A2433">
              <w:rPr>
                <w:rFonts w:ascii="Times New Roman" w:eastAsia="Calibri" w:hAnsi="Times New Roman" w:cs="Times New Roman"/>
                <w:b/>
                <w:bCs/>
                <w:color w:val="000000"/>
                <w:sz w:val="24"/>
                <w:szCs w:val="24"/>
              </w:rPr>
              <w:t>Колір: сіра</w:t>
            </w:r>
          </w:p>
          <w:p w14:paraId="1F801106" w14:textId="77777777" w:rsidR="00451A8F" w:rsidRPr="003A2433" w:rsidRDefault="00451A8F" w:rsidP="000C30B3">
            <w:pPr>
              <w:spacing w:after="0" w:line="240" w:lineRule="auto"/>
              <w:jc w:val="both"/>
              <w:rPr>
                <w:rFonts w:ascii="Times New Roman" w:eastAsia="Times New Roman" w:hAnsi="Times New Roman" w:cs="Times New Roman"/>
                <w:color w:val="000000"/>
                <w:sz w:val="20"/>
                <w:szCs w:val="20"/>
              </w:rPr>
            </w:pPr>
            <w:r w:rsidRPr="003A2433">
              <w:rPr>
                <w:rFonts w:ascii="Times New Roman" w:eastAsia="Times New Roman" w:hAnsi="Times New Roman" w:cs="Times New Roman"/>
                <w:b/>
                <w:bCs/>
                <w:i/>
                <w:iCs/>
                <w:color w:val="000000"/>
                <w:sz w:val="20"/>
                <w:szCs w:val="20"/>
              </w:rPr>
              <w:t>Призначення:</w:t>
            </w:r>
            <w:r w:rsidRPr="003A2433">
              <w:rPr>
                <w:rFonts w:ascii="Times New Roman" w:eastAsia="Times New Roman" w:hAnsi="Times New Roman" w:cs="Times New Roman"/>
                <w:color w:val="000000"/>
                <w:sz w:val="20"/>
                <w:szCs w:val="20"/>
              </w:rPr>
              <w:t xml:space="preserve"> для фарбування попередньо заґрунтованих  металевих, дерев’яних та мінеральних поверхонь (віконних рам, підвіконь, дверей, металевих та дерев’яних огороджень), що експлуатуються всередині і зовні приміщень.</w:t>
            </w:r>
          </w:p>
          <w:p w14:paraId="0F19DEEF" w14:textId="77777777" w:rsidR="00451A8F" w:rsidRPr="00DA3F47" w:rsidRDefault="00451A8F" w:rsidP="000C30B3">
            <w:pPr>
              <w:spacing w:after="0" w:line="240" w:lineRule="auto"/>
              <w:jc w:val="both"/>
              <w:rPr>
                <w:rFonts w:ascii="Times New Roman" w:eastAsia="Times New Roman" w:hAnsi="Times New Roman" w:cs="Times New Roman"/>
                <w:color w:val="000000"/>
                <w:sz w:val="20"/>
                <w:szCs w:val="20"/>
              </w:rPr>
            </w:pPr>
            <w:r w:rsidRPr="00DA3F47">
              <w:rPr>
                <w:rFonts w:ascii="Times New Roman" w:eastAsia="Times New Roman" w:hAnsi="Times New Roman" w:cs="Times New Roman"/>
                <w:b/>
                <w:bCs/>
                <w:i/>
                <w:iCs/>
                <w:color w:val="000000"/>
                <w:sz w:val="20"/>
                <w:szCs w:val="20"/>
              </w:rPr>
              <w:t>Вміст ЛОС:</w:t>
            </w:r>
            <w:r w:rsidRPr="00DA3F47">
              <w:rPr>
                <w:rFonts w:ascii="Times New Roman" w:eastAsia="Times New Roman" w:hAnsi="Times New Roman" w:cs="Times New Roman"/>
                <w:color w:val="000000"/>
                <w:sz w:val="20"/>
                <w:szCs w:val="20"/>
              </w:rPr>
              <w:t xml:space="preserve"> ≤ 300 г/л.</w:t>
            </w:r>
          </w:p>
          <w:p w14:paraId="6E8A42CD" w14:textId="77777777" w:rsidR="00451A8F" w:rsidRPr="00DA3F47" w:rsidRDefault="00451A8F" w:rsidP="000C30B3">
            <w:pPr>
              <w:spacing w:after="0" w:line="240" w:lineRule="auto"/>
              <w:jc w:val="both"/>
              <w:rPr>
                <w:rFonts w:ascii="Times New Roman" w:eastAsia="Times New Roman" w:hAnsi="Times New Roman" w:cs="Times New Roman"/>
                <w:b/>
                <w:bCs/>
                <w:i/>
                <w:iCs/>
                <w:color w:val="000000"/>
                <w:sz w:val="20"/>
                <w:szCs w:val="20"/>
              </w:rPr>
            </w:pPr>
            <w:r w:rsidRPr="00DA3F47">
              <w:rPr>
                <w:rFonts w:ascii="Times New Roman" w:eastAsia="Times New Roman" w:hAnsi="Times New Roman" w:cs="Times New Roman"/>
                <w:color w:val="000000"/>
                <w:sz w:val="20"/>
                <w:szCs w:val="20"/>
              </w:rPr>
              <w:t>Строк придатності: 18 місяців від дати виготовлення.</w:t>
            </w:r>
          </w:p>
          <w:p w14:paraId="4931935B" w14:textId="77777777" w:rsidR="00451A8F" w:rsidRPr="00DA3F47" w:rsidRDefault="00451A8F" w:rsidP="000C30B3">
            <w:pPr>
              <w:keepLines/>
              <w:widowControl w:val="0"/>
              <w:spacing w:after="0" w:line="240" w:lineRule="atLeast"/>
              <w:ind w:left="-108" w:right="-108"/>
              <w:rPr>
                <w:rFonts w:ascii="Times New Roman" w:eastAsia="Times New Roman" w:hAnsi="Times New Roman" w:cs="Times New Roman"/>
                <w:color w:val="000000"/>
                <w:sz w:val="20"/>
                <w:szCs w:val="20"/>
              </w:rPr>
            </w:pPr>
          </w:p>
          <w:p w14:paraId="0DEEDEA8" w14:textId="77777777" w:rsidR="00451A8F" w:rsidRPr="00DA3F47" w:rsidRDefault="00451A8F" w:rsidP="000C30B3">
            <w:pPr>
              <w:spacing w:after="0" w:line="240" w:lineRule="auto"/>
              <w:jc w:val="both"/>
              <w:rPr>
                <w:rFonts w:ascii="Times New Roman" w:eastAsia="Times New Roman" w:hAnsi="Times New Roman" w:cs="Times New Roman"/>
                <w:b/>
                <w:bCs/>
                <w:i/>
                <w:iCs/>
                <w:color w:val="000000"/>
                <w:sz w:val="20"/>
                <w:szCs w:val="20"/>
              </w:rPr>
            </w:pPr>
            <w:r w:rsidRPr="00DA3F47">
              <w:rPr>
                <w:rFonts w:ascii="Times New Roman" w:eastAsia="Times New Roman" w:hAnsi="Times New Roman" w:cs="Times New Roman"/>
                <w:b/>
                <w:bCs/>
                <w:i/>
                <w:iCs/>
                <w:color w:val="000000"/>
                <w:sz w:val="20"/>
                <w:szCs w:val="20"/>
              </w:rPr>
              <w:t>Фізико-хімічні показники:</w:t>
            </w:r>
          </w:p>
          <w:p w14:paraId="1FE08948"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Колір і зовнішній вигляд покриття - Колір повинен відповідати затвердженому контрольному зразку. Після висихання емаль повинна утворювати гладке однорідне покриття, без зморшок та сторонніх домішок.</w:t>
            </w:r>
          </w:p>
          <w:p w14:paraId="03FF561E"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Умовна в’язкість (віскозиметр ВЗ-246 (ВЗ-4) за температури (23 ± 0,5)°С, с, не менше - 100</w:t>
            </w:r>
          </w:p>
          <w:p w14:paraId="759770E5"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 xml:space="preserve">Ступінь </w:t>
            </w:r>
            <w:proofErr w:type="spellStart"/>
            <w:r w:rsidRPr="00DA3F47">
              <w:rPr>
                <w:color w:val="000000"/>
                <w:sz w:val="20"/>
                <w:szCs w:val="20"/>
              </w:rPr>
              <w:t>перетиру</w:t>
            </w:r>
            <w:proofErr w:type="spellEnd"/>
            <w:r w:rsidRPr="00DA3F47">
              <w:rPr>
                <w:color w:val="000000"/>
                <w:sz w:val="20"/>
                <w:szCs w:val="20"/>
              </w:rPr>
              <w:t xml:space="preserve">, </w:t>
            </w:r>
            <w:proofErr w:type="spellStart"/>
            <w:r w:rsidRPr="00DA3F47">
              <w:rPr>
                <w:color w:val="000000"/>
                <w:sz w:val="20"/>
                <w:szCs w:val="20"/>
              </w:rPr>
              <w:t>мкм</w:t>
            </w:r>
            <w:proofErr w:type="spellEnd"/>
            <w:r w:rsidRPr="00DA3F47">
              <w:rPr>
                <w:color w:val="000000"/>
                <w:sz w:val="20"/>
                <w:szCs w:val="20"/>
              </w:rPr>
              <w:t>, не більше - 45</w:t>
            </w:r>
          </w:p>
          <w:p w14:paraId="4DD303A4"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Масова частка нелетких речовин, %, не менше - 60</w:t>
            </w:r>
          </w:p>
          <w:p w14:paraId="333F8D8F"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Час висихання до ст.3 за температури (23 ± 2) ° С, год., не більше - 24</w:t>
            </w:r>
          </w:p>
          <w:p w14:paraId="28267EC4"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Блиск покриття (кут 60°) -  глянцевий, од. - не менше 60</w:t>
            </w:r>
          </w:p>
          <w:p w14:paraId="67D9FA8B" w14:textId="77777777" w:rsidR="00451A8F" w:rsidRPr="00DA3F47" w:rsidRDefault="00451A8F" w:rsidP="00451A8F">
            <w:pPr>
              <w:pStyle w:val="a6"/>
              <w:numPr>
                <w:ilvl w:val="0"/>
                <w:numId w:val="16"/>
              </w:numPr>
              <w:ind w:left="319"/>
              <w:jc w:val="both"/>
              <w:rPr>
                <w:color w:val="000000"/>
                <w:sz w:val="20"/>
                <w:szCs w:val="20"/>
              </w:rPr>
            </w:pPr>
            <w:proofErr w:type="spellStart"/>
            <w:r w:rsidRPr="00DA3F47">
              <w:rPr>
                <w:color w:val="000000"/>
                <w:sz w:val="20"/>
                <w:szCs w:val="20"/>
              </w:rPr>
              <w:t>Покривність</w:t>
            </w:r>
            <w:proofErr w:type="spellEnd"/>
            <w:r w:rsidRPr="00DA3F47">
              <w:rPr>
                <w:color w:val="000000"/>
                <w:sz w:val="20"/>
                <w:szCs w:val="20"/>
              </w:rPr>
              <w:t xml:space="preserve"> висушеної плівки, г/м² - 140-240</w:t>
            </w:r>
          </w:p>
          <w:p w14:paraId="306DA26E"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 xml:space="preserve">Твердість покриття за маятниковим приладом (маятник </w:t>
            </w:r>
            <w:proofErr w:type="spellStart"/>
            <w:r w:rsidRPr="00DA3F47">
              <w:rPr>
                <w:color w:val="000000"/>
                <w:sz w:val="20"/>
                <w:szCs w:val="20"/>
              </w:rPr>
              <w:t>Кеніга</w:t>
            </w:r>
            <w:proofErr w:type="spellEnd"/>
            <w:r w:rsidRPr="00DA3F47">
              <w:rPr>
                <w:color w:val="000000"/>
                <w:sz w:val="20"/>
                <w:szCs w:val="20"/>
              </w:rPr>
              <w:t>), с, не менше - 25</w:t>
            </w:r>
          </w:p>
          <w:p w14:paraId="78FD1A11" w14:textId="77777777" w:rsidR="00451A8F" w:rsidRPr="00DA3F47" w:rsidRDefault="00451A8F" w:rsidP="00451A8F">
            <w:pPr>
              <w:pStyle w:val="a6"/>
              <w:numPr>
                <w:ilvl w:val="0"/>
                <w:numId w:val="16"/>
              </w:numPr>
              <w:ind w:left="319"/>
              <w:jc w:val="both"/>
              <w:rPr>
                <w:color w:val="000000"/>
                <w:sz w:val="20"/>
                <w:szCs w:val="20"/>
              </w:rPr>
            </w:pPr>
            <w:r w:rsidRPr="00DA3F47">
              <w:rPr>
                <w:color w:val="000000"/>
                <w:sz w:val="20"/>
                <w:szCs w:val="20"/>
              </w:rPr>
              <w:t>Стійкість покриття до дії води, ступінь, не більше - 1</w:t>
            </w:r>
          </w:p>
          <w:p w14:paraId="20DE02A7" w14:textId="77777777" w:rsidR="00451A8F" w:rsidRPr="003A2433" w:rsidRDefault="00451A8F" w:rsidP="000C30B3">
            <w:pPr>
              <w:jc w:val="both"/>
              <w:rPr>
                <w:rFonts w:ascii="Times New Roman" w:eastAsia="Calibri" w:hAnsi="Times New Roman" w:cs="Times New Roman"/>
                <w:sz w:val="24"/>
                <w:szCs w:val="24"/>
              </w:rPr>
            </w:pPr>
            <w:r w:rsidRPr="003A2433">
              <w:rPr>
                <w:rFonts w:ascii="Times New Roman" w:hAnsi="Times New Roman" w:cs="Times New Roman"/>
                <w:color w:val="000000"/>
                <w:sz w:val="24"/>
                <w:szCs w:val="24"/>
              </w:rPr>
              <w:t xml:space="preserve"> </w:t>
            </w:r>
          </w:p>
        </w:tc>
      </w:tr>
    </w:tbl>
    <w:p w14:paraId="45FB77CD" w14:textId="77777777" w:rsidR="00451A8F" w:rsidRPr="003A2433" w:rsidRDefault="00451A8F" w:rsidP="0045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rPr>
      </w:pPr>
      <w:r w:rsidRPr="003A2433">
        <w:rPr>
          <w:rFonts w:ascii="Times New Roman" w:hAnsi="Times New Roman" w:cs="Times New Roman"/>
          <w:b/>
          <w:color w:val="000000"/>
          <w:sz w:val="24"/>
          <w:szCs w:val="24"/>
        </w:rPr>
        <w:lastRenderedPageBreak/>
        <w:t xml:space="preserve">Лакофарбова продукція повинна  відповідати </w:t>
      </w:r>
      <w:r w:rsidRPr="003A2433">
        <w:rPr>
          <w:rFonts w:ascii="Times New Roman" w:hAnsi="Times New Roman" w:cs="Times New Roman"/>
          <w:color w:val="000000"/>
          <w:sz w:val="24"/>
          <w:szCs w:val="24"/>
        </w:rPr>
        <w:t xml:space="preserve"> </w:t>
      </w:r>
      <w:r w:rsidRPr="003A2433">
        <w:rPr>
          <w:rFonts w:ascii="Times New Roman" w:hAnsi="Times New Roman" w:cs="Times New Roman"/>
          <w:i/>
          <w:sz w:val="24"/>
          <w:szCs w:val="24"/>
        </w:rPr>
        <w:t>ГОСТ 6465-76, ТУ У 24.3-24712930-115-2003 тара – металевою  ємністю, призначена для внутрішніх та зовнішніх робіт та металевих поверхонь.</w:t>
      </w:r>
    </w:p>
    <w:p w14:paraId="796DBEEF" w14:textId="77777777" w:rsidR="00451A8F" w:rsidRPr="00750833" w:rsidRDefault="00451A8F" w:rsidP="00451A8F">
      <w:pPr>
        <w:spacing w:after="0" w:line="240" w:lineRule="auto"/>
        <w:ind w:right="-5"/>
        <w:jc w:val="both"/>
        <w:rPr>
          <w:rFonts w:ascii="Times New Roman" w:eastAsia="Times New Roman" w:hAnsi="Times New Roman" w:cs="Times New Roman"/>
          <w:bCs/>
          <w:sz w:val="24"/>
          <w:szCs w:val="24"/>
        </w:rPr>
      </w:pPr>
      <w:r w:rsidRPr="00750833">
        <w:rPr>
          <w:rFonts w:ascii="Times New Roman" w:eastAsia="Times New Roman" w:hAnsi="Times New Roman" w:cs="Times New Roman"/>
          <w:bCs/>
          <w:sz w:val="24"/>
          <w:szCs w:val="24"/>
        </w:rPr>
        <w:t>1.Технічні, якісні характеристики предмета закупівлі повинні відповідати вимогам чинного законодавства із захисту довкілля, відповідати основним вимогам державної політики України в галузі захисту довкілля та вимогам чинного природоохоронного законодавства.  Учасник має надати довідку в довільній формі, що при поставці Товару будуть дотримані і застосовані заходи із захисту довкілля.</w:t>
      </w:r>
    </w:p>
    <w:p w14:paraId="0242C0A1" w14:textId="77777777" w:rsidR="00451A8F" w:rsidRPr="00750833" w:rsidRDefault="00451A8F" w:rsidP="00451A8F">
      <w:pPr>
        <w:spacing w:after="0" w:line="240" w:lineRule="auto"/>
        <w:ind w:right="-5"/>
        <w:jc w:val="both"/>
        <w:rPr>
          <w:rFonts w:ascii="Times New Roman" w:eastAsia="Times New Roman" w:hAnsi="Times New Roman" w:cs="Times New Roman"/>
          <w:bCs/>
          <w:sz w:val="24"/>
          <w:szCs w:val="24"/>
        </w:rPr>
      </w:pPr>
      <w:r w:rsidRPr="00750833">
        <w:rPr>
          <w:rFonts w:ascii="Times New Roman" w:eastAsia="Times New Roman" w:hAnsi="Times New Roman" w:cs="Times New Roman"/>
          <w:bCs/>
          <w:sz w:val="24"/>
          <w:szCs w:val="24"/>
        </w:rPr>
        <w:t>2. Весь товар повинен постачатися в упаковці, що забезпечує його захист від пошкодження або псування під час транспортування та зберігання.</w:t>
      </w:r>
    </w:p>
    <w:p w14:paraId="55E47FE2" w14:textId="77777777" w:rsidR="00451A8F" w:rsidRPr="00750833" w:rsidRDefault="00451A8F" w:rsidP="00451A8F">
      <w:pPr>
        <w:spacing w:after="0" w:line="240" w:lineRule="auto"/>
        <w:ind w:right="-5"/>
        <w:jc w:val="both"/>
        <w:rPr>
          <w:rFonts w:ascii="Times New Roman" w:eastAsia="Times New Roman" w:hAnsi="Times New Roman" w:cs="Times New Roman"/>
          <w:bCs/>
          <w:sz w:val="24"/>
          <w:szCs w:val="24"/>
        </w:rPr>
      </w:pPr>
      <w:r w:rsidRPr="00750833">
        <w:rPr>
          <w:rFonts w:ascii="Times New Roman" w:eastAsia="Times New Roman" w:hAnsi="Times New Roman" w:cs="Times New Roman"/>
          <w:bCs/>
          <w:sz w:val="24"/>
          <w:szCs w:val="24"/>
        </w:rPr>
        <w:t>3. Товар, запропонований Учасником, повинен бути новим, якісним та таким, що не використовувався.</w:t>
      </w:r>
    </w:p>
    <w:p w14:paraId="3A0ADF11" w14:textId="77777777" w:rsidR="00451A8F" w:rsidRPr="00750833" w:rsidRDefault="00451A8F" w:rsidP="00451A8F">
      <w:pPr>
        <w:spacing w:after="0" w:line="240" w:lineRule="auto"/>
        <w:ind w:right="-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Pr="00750833">
        <w:rPr>
          <w:rFonts w:ascii="Times New Roman" w:eastAsia="Times New Roman" w:hAnsi="Times New Roman" w:cs="Times New Roman"/>
          <w:bCs/>
          <w:sz w:val="24"/>
          <w:szCs w:val="24"/>
        </w:rPr>
        <w:t>.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завантаження, розвантаження  та інших витрат визначених законодавством.</w:t>
      </w:r>
    </w:p>
    <w:p w14:paraId="4E1C511D" w14:textId="77777777" w:rsidR="00451A8F" w:rsidRPr="00036B81" w:rsidRDefault="00451A8F" w:rsidP="00451A8F">
      <w:pPr>
        <w:spacing w:after="0" w:line="240" w:lineRule="auto"/>
        <w:ind w:right="-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Pr="00750833">
        <w:rPr>
          <w:rFonts w:ascii="Times New Roman" w:eastAsia="Times New Roman" w:hAnsi="Times New Roman" w:cs="Times New Roman"/>
          <w:bCs/>
          <w:sz w:val="24"/>
          <w:szCs w:val="24"/>
        </w:rPr>
        <w:t xml:space="preserve">. Якість товару, що </w:t>
      </w:r>
      <w:r w:rsidRPr="00036B81">
        <w:rPr>
          <w:rFonts w:ascii="Times New Roman" w:eastAsia="Times New Roman" w:hAnsi="Times New Roman" w:cs="Times New Roman"/>
          <w:bCs/>
          <w:sz w:val="24"/>
          <w:szCs w:val="24"/>
        </w:rPr>
        <w:t xml:space="preserve">пропонуються до постачання, повинні відповідати стандартам і технічній документації виробника. </w:t>
      </w:r>
    </w:p>
    <w:p w14:paraId="2F609962" w14:textId="77777777" w:rsidR="00451A8F" w:rsidRDefault="00451A8F" w:rsidP="00451A8F">
      <w:pPr>
        <w:spacing w:after="0" w:line="240" w:lineRule="auto"/>
        <w:ind w:right="-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sidRPr="00CE1020">
        <w:rPr>
          <w:rFonts w:ascii="Times New Roman" w:eastAsia="Times New Roman" w:hAnsi="Times New Roman" w:cs="Times New Roman"/>
          <w:bCs/>
          <w:sz w:val="24"/>
          <w:szCs w:val="24"/>
        </w:rPr>
        <w:t>Дата виготовлення товару повинна бути</w:t>
      </w:r>
      <w:r>
        <w:rPr>
          <w:rFonts w:ascii="Times New Roman" w:eastAsia="Times New Roman" w:hAnsi="Times New Roman" w:cs="Times New Roman"/>
          <w:bCs/>
          <w:sz w:val="24"/>
          <w:szCs w:val="24"/>
        </w:rPr>
        <w:t>:</w:t>
      </w:r>
      <w:r w:rsidRPr="00CE1020">
        <w:rPr>
          <w:rFonts w:ascii="Times New Roman" w:eastAsia="Times New Roman" w:hAnsi="Times New Roman" w:cs="Times New Roman"/>
          <w:bCs/>
          <w:sz w:val="24"/>
          <w:szCs w:val="24"/>
        </w:rPr>
        <w:t xml:space="preserve"> не раніше </w:t>
      </w:r>
      <w:r>
        <w:rPr>
          <w:rFonts w:ascii="Times New Roman" w:eastAsia="Times New Roman" w:hAnsi="Times New Roman" w:cs="Times New Roman"/>
          <w:bCs/>
          <w:sz w:val="24"/>
          <w:szCs w:val="24"/>
        </w:rPr>
        <w:t>грудня</w:t>
      </w:r>
      <w:r w:rsidRPr="00CE1020">
        <w:rPr>
          <w:rFonts w:ascii="Times New Roman" w:eastAsia="Times New Roman" w:hAnsi="Times New Roman" w:cs="Times New Roman"/>
          <w:bCs/>
          <w:sz w:val="24"/>
          <w:szCs w:val="24"/>
        </w:rPr>
        <w:t xml:space="preserve"> 2022 року.</w:t>
      </w:r>
    </w:p>
    <w:p w14:paraId="27E901E5" w14:textId="77777777" w:rsidR="00451A8F" w:rsidRPr="00FF46E8" w:rsidRDefault="00451A8F" w:rsidP="00451A8F">
      <w:pPr>
        <w:spacing w:after="0" w:line="240" w:lineRule="auto"/>
        <w:ind w:right="-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Pr="00FF46E8">
        <w:rPr>
          <w:rFonts w:ascii="Times New Roman" w:eastAsia="Times New Roman" w:hAnsi="Times New Roman" w:cs="Times New Roman"/>
          <w:bCs/>
          <w:sz w:val="24"/>
          <w:szCs w:val="24"/>
        </w:rPr>
        <w:t>Якщо учасник не є виробником продукції додатково необхідно надати наступні документи:</w:t>
      </w:r>
    </w:p>
    <w:p w14:paraId="30FA77FF" w14:textId="77777777" w:rsidR="00451A8F" w:rsidRDefault="00451A8F" w:rsidP="00451A8F">
      <w:pPr>
        <w:spacing w:after="0" w:line="240" w:lineRule="auto"/>
        <w:ind w:right="-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7.1 </w:t>
      </w:r>
      <w:r w:rsidRPr="00FF46E8">
        <w:rPr>
          <w:rFonts w:ascii="Times New Roman" w:eastAsia="Times New Roman" w:hAnsi="Times New Roman" w:cs="Times New Roman"/>
          <w:bCs/>
          <w:sz w:val="24"/>
          <w:szCs w:val="24"/>
        </w:rPr>
        <w:t>Документи, які підтверджують зв’язок Учасника із виробником (дистриб’юторський (дилерський) договір або сертифікат дистриб’ютора (дилера) або лист від виробника про представництво його інтересів Учасником на даній процедурі). Лист від виробника про представництво його інтересів обов’язково повинен містити змістовний перелік технічних та інших документів наданих виробником Учаснику, з погодженням їх використання (копіювання, поширення).</w:t>
      </w:r>
    </w:p>
    <w:p w14:paraId="13DA4842" w14:textId="77777777" w:rsidR="00451A8F" w:rsidRPr="007A20CF" w:rsidRDefault="00451A8F" w:rsidP="00451A8F">
      <w:pPr>
        <w:spacing w:after="0" w:line="240" w:lineRule="auto"/>
        <w:ind w:right="-5"/>
        <w:jc w:val="both"/>
        <w:rPr>
          <w:rFonts w:ascii="Times New Roman" w:eastAsia="Times New Roman" w:hAnsi="Times New Roman" w:cs="Times New Roman"/>
          <w:bCs/>
          <w:sz w:val="24"/>
          <w:szCs w:val="24"/>
        </w:rPr>
      </w:pPr>
    </w:p>
    <w:p w14:paraId="3812BE8E" w14:textId="77777777" w:rsidR="00451A8F" w:rsidRDefault="00451A8F" w:rsidP="00451A8F">
      <w:pPr>
        <w:shd w:val="clear" w:color="auto" w:fill="FFFFFF"/>
        <w:spacing w:after="0"/>
        <w:ind w:left="-284" w:right="-92"/>
        <w:jc w:val="center"/>
        <w:textAlignment w:val="baseline"/>
        <w:rPr>
          <w:rFonts w:ascii="Times New Roman" w:eastAsia="Times New Roman" w:hAnsi="Times New Roman" w:cs="Arial"/>
          <w:b/>
          <w:color w:val="000000"/>
          <w:sz w:val="24"/>
          <w:szCs w:val="24"/>
          <w:lang w:eastAsia="uk-UA"/>
        </w:rPr>
      </w:pPr>
      <w:r>
        <w:rPr>
          <w:rFonts w:ascii="Times New Roman" w:eastAsia="Times New Roman" w:hAnsi="Times New Roman" w:cs="Arial"/>
          <w:b/>
          <w:color w:val="000000"/>
          <w:sz w:val="24"/>
          <w:szCs w:val="24"/>
          <w:lang w:eastAsia="uk-UA"/>
        </w:rPr>
        <w:t>*</w:t>
      </w:r>
      <w:r w:rsidRPr="009A4210">
        <w:rPr>
          <w:rFonts w:ascii="Times New Roman" w:eastAsia="Times New Roman" w:hAnsi="Times New Roman" w:cs="Arial"/>
          <w:b/>
          <w:color w:val="000000"/>
          <w:sz w:val="24"/>
          <w:szCs w:val="24"/>
          <w:lang w:eastAsia="uk-UA"/>
        </w:rPr>
        <w:t>У разі не подання будь-якого із вище зазначених документів учасник у складі пропозиції надає інформацію у довільній формі із зазначенням причин не надання</w:t>
      </w:r>
      <w:r>
        <w:rPr>
          <w:rFonts w:ascii="Times New Roman" w:eastAsia="Times New Roman" w:hAnsi="Times New Roman" w:cs="Arial"/>
          <w:b/>
          <w:color w:val="000000"/>
          <w:sz w:val="24"/>
          <w:szCs w:val="24"/>
          <w:lang w:eastAsia="uk-UA"/>
        </w:rPr>
        <w:t xml:space="preserve"> такого документа </w:t>
      </w:r>
      <w:r w:rsidRPr="00115DAB">
        <w:rPr>
          <w:rFonts w:ascii="Times New Roman" w:eastAsia="Times New Roman" w:hAnsi="Times New Roman" w:cs="Arial"/>
          <w:b/>
          <w:color w:val="000000"/>
          <w:sz w:val="24"/>
          <w:szCs w:val="24"/>
          <w:lang w:eastAsia="uk-UA"/>
        </w:rPr>
        <w:t>з посиланням на законодавчі акти.</w:t>
      </w:r>
    </w:p>
    <w:p w14:paraId="4225185D" w14:textId="77777777" w:rsidR="00451A8F" w:rsidRDefault="00451A8F" w:rsidP="00451A8F">
      <w:pPr>
        <w:spacing w:after="0"/>
        <w:ind w:firstLine="709"/>
        <w:jc w:val="both"/>
      </w:pPr>
    </w:p>
    <w:p w14:paraId="24248C44" w14:textId="77777777" w:rsidR="00451A8F" w:rsidRPr="00A96A05" w:rsidRDefault="00451A8F" w:rsidP="00451A8F">
      <w:pPr>
        <w:spacing w:after="0" w:line="240" w:lineRule="auto"/>
        <w:rPr>
          <w:rFonts w:ascii="Times New Roman" w:eastAsia="Arial Unicode MS" w:hAnsi="Times New Roman" w:cs="Times New Roman"/>
          <w:b/>
          <w:kern w:val="2"/>
        </w:rPr>
      </w:pPr>
    </w:p>
    <w:p w14:paraId="2925D66F" w14:textId="77777777" w:rsidR="00451A8F" w:rsidRDefault="00451A8F" w:rsidP="00451A8F">
      <w:pPr>
        <w:spacing w:after="0" w:line="240" w:lineRule="auto"/>
        <w:rPr>
          <w:rFonts w:ascii="Times New Roman" w:eastAsia="Arial Unicode MS" w:hAnsi="Times New Roman" w:cs="Times New Roman"/>
          <w:b/>
          <w:kern w:val="2"/>
        </w:rPr>
      </w:pPr>
    </w:p>
    <w:p w14:paraId="2BA02FF9" w14:textId="77777777" w:rsidR="00451A8F" w:rsidRDefault="00451A8F" w:rsidP="00451A8F">
      <w:pPr>
        <w:spacing w:after="0" w:line="240" w:lineRule="auto"/>
        <w:rPr>
          <w:rFonts w:ascii="Times New Roman" w:eastAsia="Arial Unicode MS" w:hAnsi="Times New Roman" w:cs="Times New Roman"/>
          <w:b/>
          <w:kern w:val="2"/>
        </w:rPr>
      </w:pPr>
    </w:p>
    <w:p w14:paraId="42E5A47F" w14:textId="77777777" w:rsidR="00451A8F" w:rsidRDefault="00451A8F" w:rsidP="007864C0">
      <w:pPr>
        <w:tabs>
          <w:tab w:val="left" w:pos="5327"/>
        </w:tabs>
        <w:ind w:firstLine="567"/>
        <w:rPr>
          <w:rFonts w:ascii="Times New Roman" w:hAnsi="Times New Roman" w:cs="Times New Roman"/>
          <w:b/>
          <w:sz w:val="24"/>
          <w:szCs w:val="24"/>
        </w:rPr>
      </w:pPr>
    </w:p>
    <w:sectPr w:rsidR="00451A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Roboto Condensed 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1B547F"/>
    <w:multiLevelType w:val="hybridMultilevel"/>
    <w:tmpl w:val="9A706930"/>
    <w:lvl w:ilvl="0" w:tplc="E1FE7692">
      <w:numFmt w:val="bullet"/>
      <w:lvlText w:val="-"/>
      <w:lvlJc w:val="left"/>
      <w:pPr>
        <w:ind w:left="140" w:hanging="290"/>
      </w:pPr>
      <w:rPr>
        <w:rFonts w:ascii="Times New Roman" w:eastAsia="Times New Roman" w:hAnsi="Times New Roman" w:cs="Times New Roman" w:hint="default"/>
        <w:spacing w:val="-30"/>
        <w:w w:val="99"/>
        <w:sz w:val="24"/>
        <w:szCs w:val="24"/>
        <w:lang w:val="en-US" w:eastAsia="en-US" w:bidi="en-US"/>
      </w:rPr>
    </w:lvl>
    <w:lvl w:ilvl="1" w:tplc="5B88C3EE">
      <w:numFmt w:val="bullet"/>
      <w:lvlText w:val="•"/>
      <w:lvlJc w:val="left"/>
      <w:pPr>
        <w:ind w:left="1146" w:hanging="290"/>
      </w:pPr>
      <w:rPr>
        <w:rFonts w:hint="default"/>
        <w:lang w:val="en-US" w:eastAsia="en-US" w:bidi="en-US"/>
      </w:rPr>
    </w:lvl>
    <w:lvl w:ilvl="2" w:tplc="089A4A52">
      <w:numFmt w:val="bullet"/>
      <w:lvlText w:val="•"/>
      <w:lvlJc w:val="left"/>
      <w:pPr>
        <w:ind w:left="2153" w:hanging="290"/>
      </w:pPr>
      <w:rPr>
        <w:rFonts w:hint="default"/>
        <w:lang w:val="en-US" w:eastAsia="en-US" w:bidi="en-US"/>
      </w:rPr>
    </w:lvl>
    <w:lvl w:ilvl="3" w:tplc="B3C40DBC">
      <w:numFmt w:val="bullet"/>
      <w:lvlText w:val="•"/>
      <w:lvlJc w:val="left"/>
      <w:pPr>
        <w:ind w:left="3159" w:hanging="290"/>
      </w:pPr>
      <w:rPr>
        <w:rFonts w:hint="default"/>
        <w:lang w:val="en-US" w:eastAsia="en-US" w:bidi="en-US"/>
      </w:rPr>
    </w:lvl>
    <w:lvl w:ilvl="4" w:tplc="2564DFCE">
      <w:numFmt w:val="bullet"/>
      <w:lvlText w:val="•"/>
      <w:lvlJc w:val="left"/>
      <w:pPr>
        <w:ind w:left="4166" w:hanging="290"/>
      </w:pPr>
      <w:rPr>
        <w:rFonts w:hint="default"/>
        <w:lang w:val="en-US" w:eastAsia="en-US" w:bidi="en-US"/>
      </w:rPr>
    </w:lvl>
    <w:lvl w:ilvl="5" w:tplc="61522416">
      <w:numFmt w:val="bullet"/>
      <w:lvlText w:val="•"/>
      <w:lvlJc w:val="left"/>
      <w:pPr>
        <w:ind w:left="5172" w:hanging="290"/>
      </w:pPr>
      <w:rPr>
        <w:rFonts w:hint="default"/>
        <w:lang w:val="en-US" w:eastAsia="en-US" w:bidi="en-US"/>
      </w:rPr>
    </w:lvl>
    <w:lvl w:ilvl="6" w:tplc="E42889DE">
      <w:numFmt w:val="bullet"/>
      <w:lvlText w:val="•"/>
      <w:lvlJc w:val="left"/>
      <w:pPr>
        <w:ind w:left="6179" w:hanging="290"/>
      </w:pPr>
      <w:rPr>
        <w:rFonts w:hint="default"/>
        <w:lang w:val="en-US" w:eastAsia="en-US" w:bidi="en-US"/>
      </w:rPr>
    </w:lvl>
    <w:lvl w:ilvl="7" w:tplc="745451B8">
      <w:numFmt w:val="bullet"/>
      <w:lvlText w:val="•"/>
      <w:lvlJc w:val="left"/>
      <w:pPr>
        <w:ind w:left="7185" w:hanging="290"/>
      </w:pPr>
      <w:rPr>
        <w:rFonts w:hint="default"/>
        <w:lang w:val="en-US" w:eastAsia="en-US" w:bidi="en-US"/>
      </w:rPr>
    </w:lvl>
    <w:lvl w:ilvl="8" w:tplc="944CCE70">
      <w:numFmt w:val="bullet"/>
      <w:lvlText w:val="•"/>
      <w:lvlJc w:val="left"/>
      <w:pPr>
        <w:ind w:left="8192" w:hanging="290"/>
      </w:pPr>
      <w:rPr>
        <w:rFonts w:hint="default"/>
        <w:lang w:val="en-US" w:eastAsia="en-US" w:bidi="en-US"/>
      </w:rPr>
    </w:lvl>
  </w:abstractNum>
  <w:abstractNum w:abstractNumId="2" w15:restartNumberingAfterBreak="0">
    <w:nsid w:val="29376228"/>
    <w:multiLevelType w:val="hybridMultilevel"/>
    <w:tmpl w:val="C024D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D0508B"/>
    <w:multiLevelType w:val="hybridMultilevel"/>
    <w:tmpl w:val="566006EE"/>
    <w:lvl w:ilvl="0" w:tplc="455E9E20">
      <w:start w:val="1"/>
      <w:numFmt w:val="decimal"/>
      <w:lvlText w:val="%1."/>
      <w:lvlJc w:val="left"/>
      <w:pPr>
        <w:ind w:left="140" w:hanging="851"/>
        <w:jc w:val="left"/>
      </w:pPr>
      <w:rPr>
        <w:rFonts w:ascii="Times New Roman" w:eastAsia="Times New Roman" w:hAnsi="Times New Roman" w:cs="Times New Roman" w:hint="default"/>
        <w:spacing w:val="-21"/>
        <w:w w:val="100"/>
        <w:sz w:val="24"/>
        <w:szCs w:val="24"/>
        <w:lang w:val="en-US" w:eastAsia="en-US" w:bidi="en-US"/>
      </w:rPr>
    </w:lvl>
    <w:lvl w:ilvl="1" w:tplc="B7FCE90A">
      <w:numFmt w:val="bullet"/>
      <w:lvlText w:val="•"/>
      <w:lvlJc w:val="left"/>
      <w:pPr>
        <w:ind w:left="1146" w:hanging="851"/>
      </w:pPr>
      <w:rPr>
        <w:rFonts w:hint="default"/>
        <w:lang w:val="en-US" w:eastAsia="en-US" w:bidi="en-US"/>
      </w:rPr>
    </w:lvl>
    <w:lvl w:ilvl="2" w:tplc="C1E2A748">
      <w:numFmt w:val="bullet"/>
      <w:lvlText w:val="•"/>
      <w:lvlJc w:val="left"/>
      <w:pPr>
        <w:ind w:left="2153" w:hanging="851"/>
      </w:pPr>
      <w:rPr>
        <w:rFonts w:hint="default"/>
        <w:lang w:val="en-US" w:eastAsia="en-US" w:bidi="en-US"/>
      </w:rPr>
    </w:lvl>
    <w:lvl w:ilvl="3" w:tplc="EF96DA78">
      <w:numFmt w:val="bullet"/>
      <w:lvlText w:val="•"/>
      <w:lvlJc w:val="left"/>
      <w:pPr>
        <w:ind w:left="3159" w:hanging="851"/>
      </w:pPr>
      <w:rPr>
        <w:rFonts w:hint="default"/>
        <w:lang w:val="en-US" w:eastAsia="en-US" w:bidi="en-US"/>
      </w:rPr>
    </w:lvl>
    <w:lvl w:ilvl="4" w:tplc="D51C3BE0">
      <w:numFmt w:val="bullet"/>
      <w:lvlText w:val="•"/>
      <w:lvlJc w:val="left"/>
      <w:pPr>
        <w:ind w:left="4166" w:hanging="851"/>
      </w:pPr>
      <w:rPr>
        <w:rFonts w:hint="default"/>
        <w:lang w:val="en-US" w:eastAsia="en-US" w:bidi="en-US"/>
      </w:rPr>
    </w:lvl>
    <w:lvl w:ilvl="5" w:tplc="70DC381A">
      <w:numFmt w:val="bullet"/>
      <w:lvlText w:val="•"/>
      <w:lvlJc w:val="left"/>
      <w:pPr>
        <w:ind w:left="5172" w:hanging="851"/>
      </w:pPr>
      <w:rPr>
        <w:rFonts w:hint="default"/>
        <w:lang w:val="en-US" w:eastAsia="en-US" w:bidi="en-US"/>
      </w:rPr>
    </w:lvl>
    <w:lvl w:ilvl="6" w:tplc="8E46BF54">
      <w:numFmt w:val="bullet"/>
      <w:lvlText w:val="•"/>
      <w:lvlJc w:val="left"/>
      <w:pPr>
        <w:ind w:left="6179" w:hanging="851"/>
      </w:pPr>
      <w:rPr>
        <w:rFonts w:hint="default"/>
        <w:lang w:val="en-US" w:eastAsia="en-US" w:bidi="en-US"/>
      </w:rPr>
    </w:lvl>
    <w:lvl w:ilvl="7" w:tplc="8C4826BE">
      <w:numFmt w:val="bullet"/>
      <w:lvlText w:val="•"/>
      <w:lvlJc w:val="left"/>
      <w:pPr>
        <w:ind w:left="7185" w:hanging="851"/>
      </w:pPr>
      <w:rPr>
        <w:rFonts w:hint="default"/>
        <w:lang w:val="en-US" w:eastAsia="en-US" w:bidi="en-US"/>
      </w:rPr>
    </w:lvl>
    <w:lvl w:ilvl="8" w:tplc="A5ECC2A4">
      <w:numFmt w:val="bullet"/>
      <w:lvlText w:val="•"/>
      <w:lvlJc w:val="left"/>
      <w:pPr>
        <w:ind w:left="8192" w:hanging="851"/>
      </w:pPr>
      <w:rPr>
        <w:rFonts w:hint="default"/>
        <w:lang w:val="en-US" w:eastAsia="en-US" w:bidi="en-US"/>
      </w:rPr>
    </w:lvl>
  </w:abstractNum>
  <w:abstractNum w:abstractNumId="4" w15:restartNumberingAfterBreak="0">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5" w15:restartNumberingAfterBreak="0">
    <w:nsid w:val="3AC25C54"/>
    <w:multiLevelType w:val="hybridMultilevel"/>
    <w:tmpl w:val="01AC7AEA"/>
    <w:lvl w:ilvl="0" w:tplc="6690242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0A2838"/>
    <w:multiLevelType w:val="hybridMultilevel"/>
    <w:tmpl w:val="6950BB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711314"/>
    <w:multiLevelType w:val="hybridMultilevel"/>
    <w:tmpl w:val="95740B98"/>
    <w:lvl w:ilvl="0" w:tplc="36060C28">
      <w:numFmt w:val="bullet"/>
      <w:lvlText w:val="-"/>
      <w:lvlJc w:val="left"/>
      <w:pPr>
        <w:ind w:left="819" w:hanging="360"/>
      </w:pPr>
      <w:rPr>
        <w:rFonts w:ascii="Times New Roman" w:eastAsia="Times New Roman" w:hAnsi="Times New Roman" w:cs="Times New Roman" w:hint="default"/>
        <w:sz w:val="24"/>
      </w:rPr>
    </w:lvl>
    <w:lvl w:ilvl="1" w:tplc="04220003" w:tentative="1">
      <w:start w:val="1"/>
      <w:numFmt w:val="bullet"/>
      <w:lvlText w:val="o"/>
      <w:lvlJc w:val="left"/>
      <w:pPr>
        <w:ind w:left="1539" w:hanging="360"/>
      </w:pPr>
      <w:rPr>
        <w:rFonts w:ascii="Courier New" w:hAnsi="Courier New" w:cs="Courier New" w:hint="default"/>
      </w:rPr>
    </w:lvl>
    <w:lvl w:ilvl="2" w:tplc="04220005" w:tentative="1">
      <w:start w:val="1"/>
      <w:numFmt w:val="bullet"/>
      <w:lvlText w:val=""/>
      <w:lvlJc w:val="left"/>
      <w:pPr>
        <w:ind w:left="2259" w:hanging="360"/>
      </w:pPr>
      <w:rPr>
        <w:rFonts w:ascii="Wingdings" w:hAnsi="Wingdings" w:hint="default"/>
      </w:rPr>
    </w:lvl>
    <w:lvl w:ilvl="3" w:tplc="04220001" w:tentative="1">
      <w:start w:val="1"/>
      <w:numFmt w:val="bullet"/>
      <w:lvlText w:val=""/>
      <w:lvlJc w:val="left"/>
      <w:pPr>
        <w:ind w:left="2979" w:hanging="360"/>
      </w:pPr>
      <w:rPr>
        <w:rFonts w:ascii="Symbol" w:hAnsi="Symbol" w:hint="default"/>
      </w:rPr>
    </w:lvl>
    <w:lvl w:ilvl="4" w:tplc="04220003" w:tentative="1">
      <w:start w:val="1"/>
      <w:numFmt w:val="bullet"/>
      <w:lvlText w:val="o"/>
      <w:lvlJc w:val="left"/>
      <w:pPr>
        <w:ind w:left="3699" w:hanging="360"/>
      </w:pPr>
      <w:rPr>
        <w:rFonts w:ascii="Courier New" w:hAnsi="Courier New" w:cs="Courier New" w:hint="default"/>
      </w:rPr>
    </w:lvl>
    <w:lvl w:ilvl="5" w:tplc="04220005" w:tentative="1">
      <w:start w:val="1"/>
      <w:numFmt w:val="bullet"/>
      <w:lvlText w:val=""/>
      <w:lvlJc w:val="left"/>
      <w:pPr>
        <w:ind w:left="4419" w:hanging="360"/>
      </w:pPr>
      <w:rPr>
        <w:rFonts w:ascii="Wingdings" w:hAnsi="Wingdings" w:hint="default"/>
      </w:rPr>
    </w:lvl>
    <w:lvl w:ilvl="6" w:tplc="04220001" w:tentative="1">
      <w:start w:val="1"/>
      <w:numFmt w:val="bullet"/>
      <w:lvlText w:val=""/>
      <w:lvlJc w:val="left"/>
      <w:pPr>
        <w:ind w:left="5139" w:hanging="360"/>
      </w:pPr>
      <w:rPr>
        <w:rFonts w:ascii="Symbol" w:hAnsi="Symbol" w:hint="default"/>
      </w:rPr>
    </w:lvl>
    <w:lvl w:ilvl="7" w:tplc="04220003" w:tentative="1">
      <w:start w:val="1"/>
      <w:numFmt w:val="bullet"/>
      <w:lvlText w:val="o"/>
      <w:lvlJc w:val="left"/>
      <w:pPr>
        <w:ind w:left="5859" w:hanging="360"/>
      </w:pPr>
      <w:rPr>
        <w:rFonts w:ascii="Courier New" w:hAnsi="Courier New" w:cs="Courier New" w:hint="default"/>
      </w:rPr>
    </w:lvl>
    <w:lvl w:ilvl="8" w:tplc="04220005" w:tentative="1">
      <w:start w:val="1"/>
      <w:numFmt w:val="bullet"/>
      <w:lvlText w:val=""/>
      <w:lvlJc w:val="left"/>
      <w:pPr>
        <w:ind w:left="6579" w:hanging="360"/>
      </w:pPr>
      <w:rPr>
        <w:rFonts w:ascii="Wingdings" w:hAnsi="Wingdings" w:hint="default"/>
      </w:rPr>
    </w:lvl>
  </w:abstractNum>
  <w:abstractNum w:abstractNumId="8" w15:restartNumberingAfterBreak="0">
    <w:nsid w:val="3F9D2FAA"/>
    <w:multiLevelType w:val="multilevel"/>
    <w:tmpl w:val="EA567A3C"/>
    <w:lvl w:ilvl="0">
      <w:start w:val="1"/>
      <w:numFmt w:val="decimal"/>
      <w:pStyle w:val="a"/>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9" w15:restartNumberingAfterBreak="0">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7C4D95"/>
    <w:multiLevelType w:val="multilevel"/>
    <w:tmpl w:val="1C0E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740297"/>
    <w:multiLevelType w:val="hybridMultilevel"/>
    <w:tmpl w:val="1728CD72"/>
    <w:lvl w:ilvl="0" w:tplc="265AA18A">
      <w:start w:val="1"/>
      <w:numFmt w:val="decimal"/>
      <w:lvlText w:val="%1)"/>
      <w:lvlJc w:val="left"/>
      <w:pPr>
        <w:ind w:left="140" w:hanging="851"/>
        <w:jc w:val="left"/>
      </w:pPr>
      <w:rPr>
        <w:rFonts w:ascii="Times New Roman" w:eastAsia="Times New Roman" w:hAnsi="Times New Roman" w:cs="Times New Roman" w:hint="default"/>
        <w:spacing w:val="-30"/>
        <w:w w:val="99"/>
        <w:sz w:val="24"/>
        <w:szCs w:val="24"/>
        <w:lang w:val="en-US" w:eastAsia="en-US" w:bidi="en-US"/>
      </w:rPr>
    </w:lvl>
    <w:lvl w:ilvl="1" w:tplc="B7B8AF08">
      <w:numFmt w:val="bullet"/>
      <w:lvlText w:val="•"/>
      <w:lvlJc w:val="left"/>
      <w:pPr>
        <w:ind w:left="1146" w:hanging="851"/>
      </w:pPr>
      <w:rPr>
        <w:rFonts w:hint="default"/>
        <w:lang w:val="en-US" w:eastAsia="en-US" w:bidi="en-US"/>
      </w:rPr>
    </w:lvl>
    <w:lvl w:ilvl="2" w:tplc="43CA17EE">
      <w:numFmt w:val="bullet"/>
      <w:lvlText w:val="•"/>
      <w:lvlJc w:val="left"/>
      <w:pPr>
        <w:ind w:left="2153" w:hanging="851"/>
      </w:pPr>
      <w:rPr>
        <w:rFonts w:hint="default"/>
        <w:lang w:val="en-US" w:eastAsia="en-US" w:bidi="en-US"/>
      </w:rPr>
    </w:lvl>
    <w:lvl w:ilvl="3" w:tplc="7D349B00">
      <w:numFmt w:val="bullet"/>
      <w:lvlText w:val="•"/>
      <w:lvlJc w:val="left"/>
      <w:pPr>
        <w:ind w:left="3159" w:hanging="851"/>
      </w:pPr>
      <w:rPr>
        <w:rFonts w:hint="default"/>
        <w:lang w:val="en-US" w:eastAsia="en-US" w:bidi="en-US"/>
      </w:rPr>
    </w:lvl>
    <w:lvl w:ilvl="4" w:tplc="BAA0049A">
      <w:numFmt w:val="bullet"/>
      <w:lvlText w:val="•"/>
      <w:lvlJc w:val="left"/>
      <w:pPr>
        <w:ind w:left="4166" w:hanging="851"/>
      </w:pPr>
      <w:rPr>
        <w:rFonts w:hint="default"/>
        <w:lang w:val="en-US" w:eastAsia="en-US" w:bidi="en-US"/>
      </w:rPr>
    </w:lvl>
    <w:lvl w:ilvl="5" w:tplc="C3DC4276">
      <w:numFmt w:val="bullet"/>
      <w:lvlText w:val="•"/>
      <w:lvlJc w:val="left"/>
      <w:pPr>
        <w:ind w:left="5172" w:hanging="851"/>
      </w:pPr>
      <w:rPr>
        <w:rFonts w:hint="default"/>
        <w:lang w:val="en-US" w:eastAsia="en-US" w:bidi="en-US"/>
      </w:rPr>
    </w:lvl>
    <w:lvl w:ilvl="6" w:tplc="0C4055FE">
      <w:numFmt w:val="bullet"/>
      <w:lvlText w:val="•"/>
      <w:lvlJc w:val="left"/>
      <w:pPr>
        <w:ind w:left="6179" w:hanging="851"/>
      </w:pPr>
      <w:rPr>
        <w:rFonts w:hint="default"/>
        <w:lang w:val="en-US" w:eastAsia="en-US" w:bidi="en-US"/>
      </w:rPr>
    </w:lvl>
    <w:lvl w:ilvl="7" w:tplc="568832B2">
      <w:numFmt w:val="bullet"/>
      <w:lvlText w:val="•"/>
      <w:lvlJc w:val="left"/>
      <w:pPr>
        <w:ind w:left="7185" w:hanging="851"/>
      </w:pPr>
      <w:rPr>
        <w:rFonts w:hint="default"/>
        <w:lang w:val="en-US" w:eastAsia="en-US" w:bidi="en-US"/>
      </w:rPr>
    </w:lvl>
    <w:lvl w:ilvl="8" w:tplc="5C129A32">
      <w:numFmt w:val="bullet"/>
      <w:lvlText w:val="•"/>
      <w:lvlJc w:val="left"/>
      <w:pPr>
        <w:ind w:left="8192" w:hanging="851"/>
      </w:pPr>
      <w:rPr>
        <w:rFonts w:hint="default"/>
        <w:lang w:val="en-US" w:eastAsia="en-US" w:bidi="en-US"/>
      </w:rPr>
    </w:lvl>
  </w:abstractNum>
  <w:abstractNum w:abstractNumId="12" w15:restartNumberingAfterBreak="0">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333FD3"/>
    <w:multiLevelType w:val="multilevel"/>
    <w:tmpl w:val="8E221E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9E2E53"/>
    <w:multiLevelType w:val="hybridMultilevel"/>
    <w:tmpl w:val="B5BED1CC"/>
    <w:lvl w:ilvl="0" w:tplc="20A4B0D8">
      <w:start w:val="1"/>
      <w:numFmt w:val="decimal"/>
      <w:lvlText w:val="%1."/>
      <w:lvlJc w:val="left"/>
      <w:pPr>
        <w:ind w:left="140" w:hanging="295"/>
        <w:jc w:val="left"/>
      </w:pPr>
      <w:rPr>
        <w:rFonts w:ascii="Times New Roman" w:eastAsia="Times New Roman" w:hAnsi="Times New Roman" w:cs="Times New Roman" w:hint="default"/>
        <w:spacing w:val="-5"/>
        <w:w w:val="100"/>
        <w:sz w:val="24"/>
        <w:szCs w:val="24"/>
        <w:lang w:val="en-US" w:eastAsia="en-US" w:bidi="en-US"/>
      </w:rPr>
    </w:lvl>
    <w:lvl w:ilvl="1" w:tplc="D8FA97D0">
      <w:numFmt w:val="bullet"/>
      <w:lvlText w:val="•"/>
      <w:lvlJc w:val="left"/>
      <w:pPr>
        <w:ind w:left="1146" w:hanging="295"/>
      </w:pPr>
      <w:rPr>
        <w:rFonts w:hint="default"/>
        <w:lang w:val="en-US" w:eastAsia="en-US" w:bidi="en-US"/>
      </w:rPr>
    </w:lvl>
    <w:lvl w:ilvl="2" w:tplc="A6220638">
      <w:numFmt w:val="bullet"/>
      <w:lvlText w:val="•"/>
      <w:lvlJc w:val="left"/>
      <w:pPr>
        <w:ind w:left="2153" w:hanging="295"/>
      </w:pPr>
      <w:rPr>
        <w:rFonts w:hint="default"/>
        <w:lang w:val="en-US" w:eastAsia="en-US" w:bidi="en-US"/>
      </w:rPr>
    </w:lvl>
    <w:lvl w:ilvl="3" w:tplc="05922872">
      <w:numFmt w:val="bullet"/>
      <w:lvlText w:val="•"/>
      <w:lvlJc w:val="left"/>
      <w:pPr>
        <w:ind w:left="3159" w:hanging="295"/>
      </w:pPr>
      <w:rPr>
        <w:rFonts w:hint="default"/>
        <w:lang w:val="en-US" w:eastAsia="en-US" w:bidi="en-US"/>
      </w:rPr>
    </w:lvl>
    <w:lvl w:ilvl="4" w:tplc="E5128DE2">
      <w:numFmt w:val="bullet"/>
      <w:lvlText w:val="•"/>
      <w:lvlJc w:val="left"/>
      <w:pPr>
        <w:ind w:left="4166" w:hanging="295"/>
      </w:pPr>
      <w:rPr>
        <w:rFonts w:hint="default"/>
        <w:lang w:val="en-US" w:eastAsia="en-US" w:bidi="en-US"/>
      </w:rPr>
    </w:lvl>
    <w:lvl w:ilvl="5" w:tplc="A406ED3E">
      <w:numFmt w:val="bullet"/>
      <w:lvlText w:val="•"/>
      <w:lvlJc w:val="left"/>
      <w:pPr>
        <w:ind w:left="5172" w:hanging="295"/>
      </w:pPr>
      <w:rPr>
        <w:rFonts w:hint="default"/>
        <w:lang w:val="en-US" w:eastAsia="en-US" w:bidi="en-US"/>
      </w:rPr>
    </w:lvl>
    <w:lvl w:ilvl="6" w:tplc="F9F0F8F4">
      <w:numFmt w:val="bullet"/>
      <w:lvlText w:val="•"/>
      <w:lvlJc w:val="left"/>
      <w:pPr>
        <w:ind w:left="6179" w:hanging="295"/>
      </w:pPr>
      <w:rPr>
        <w:rFonts w:hint="default"/>
        <w:lang w:val="en-US" w:eastAsia="en-US" w:bidi="en-US"/>
      </w:rPr>
    </w:lvl>
    <w:lvl w:ilvl="7" w:tplc="45CADF40">
      <w:numFmt w:val="bullet"/>
      <w:lvlText w:val="•"/>
      <w:lvlJc w:val="left"/>
      <w:pPr>
        <w:ind w:left="7185" w:hanging="295"/>
      </w:pPr>
      <w:rPr>
        <w:rFonts w:hint="default"/>
        <w:lang w:val="en-US" w:eastAsia="en-US" w:bidi="en-US"/>
      </w:rPr>
    </w:lvl>
    <w:lvl w:ilvl="8" w:tplc="4CDC0C94">
      <w:numFmt w:val="bullet"/>
      <w:lvlText w:val="•"/>
      <w:lvlJc w:val="left"/>
      <w:pPr>
        <w:ind w:left="8192" w:hanging="295"/>
      </w:pPr>
      <w:rPr>
        <w:rFonts w:hint="default"/>
        <w:lang w:val="en-US" w:eastAsia="en-US" w:bidi="en-US"/>
      </w:rPr>
    </w:lvl>
  </w:abstractNum>
  <w:abstractNum w:abstractNumId="15" w15:restartNumberingAfterBreak="0">
    <w:nsid w:val="7ABF3F3D"/>
    <w:multiLevelType w:val="hybridMultilevel"/>
    <w:tmpl w:val="985C99CC"/>
    <w:lvl w:ilvl="0" w:tplc="C1940220">
      <w:start w:val="1"/>
      <w:numFmt w:val="decimal"/>
      <w:lvlText w:val="%1)"/>
      <w:lvlJc w:val="left"/>
      <w:pPr>
        <w:ind w:left="140" w:hanging="355"/>
        <w:jc w:val="left"/>
      </w:pPr>
      <w:rPr>
        <w:rFonts w:ascii="Times New Roman" w:eastAsia="Times New Roman" w:hAnsi="Times New Roman" w:cs="Times New Roman" w:hint="default"/>
        <w:spacing w:val="-27"/>
        <w:w w:val="100"/>
        <w:sz w:val="24"/>
        <w:szCs w:val="24"/>
        <w:lang w:val="en-US" w:eastAsia="en-US" w:bidi="en-US"/>
      </w:rPr>
    </w:lvl>
    <w:lvl w:ilvl="1" w:tplc="E93C421E">
      <w:numFmt w:val="bullet"/>
      <w:lvlText w:val="•"/>
      <w:lvlJc w:val="left"/>
      <w:pPr>
        <w:ind w:left="1146" w:hanging="355"/>
      </w:pPr>
      <w:rPr>
        <w:rFonts w:hint="default"/>
        <w:lang w:val="en-US" w:eastAsia="en-US" w:bidi="en-US"/>
      </w:rPr>
    </w:lvl>
    <w:lvl w:ilvl="2" w:tplc="EE249056">
      <w:numFmt w:val="bullet"/>
      <w:lvlText w:val="•"/>
      <w:lvlJc w:val="left"/>
      <w:pPr>
        <w:ind w:left="2153" w:hanging="355"/>
      </w:pPr>
      <w:rPr>
        <w:rFonts w:hint="default"/>
        <w:lang w:val="en-US" w:eastAsia="en-US" w:bidi="en-US"/>
      </w:rPr>
    </w:lvl>
    <w:lvl w:ilvl="3" w:tplc="C9DCBA9C">
      <w:numFmt w:val="bullet"/>
      <w:lvlText w:val="•"/>
      <w:lvlJc w:val="left"/>
      <w:pPr>
        <w:ind w:left="3159" w:hanging="355"/>
      </w:pPr>
      <w:rPr>
        <w:rFonts w:hint="default"/>
        <w:lang w:val="en-US" w:eastAsia="en-US" w:bidi="en-US"/>
      </w:rPr>
    </w:lvl>
    <w:lvl w:ilvl="4" w:tplc="7E6ED138">
      <w:numFmt w:val="bullet"/>
      <w:lvlText w:val="•"/>
      <w:lvlJc w:val="left"/>
      <w:pPr>
        <w:ind w:left="4166" w:hanging="355"/>
      </w:pPr>
      <w:rPr>
        <w:rFonts w:hint="default"/>
        <w:lang w:val="en-US" w:eastAsia="en-US" w:bidi="en-US"/>
      </w:rPr>
    </w:lvl>
    <w:lvl w:ilvl="5" w:tplc="D792AEF0">
      <w:numFmt w:val="bullet"/>
      <w:lvlText w:val="•"/>
      <w:lvlJc w:val="left"/>
      <w:pPr>
        <w:ind w:left="5172" w:hanging="355"/>
      </w:pPr>
      <w:rPr>
        <w:rFonts w:hint="default"/>
        <w:lang w:val="en-US" w:eastAsia="en-US" w:bidi="en-US"/>
      </w:rPr>
    </w:lvl>
    <w:lvl w:ilvl="6" w:tplc="AFCE188E">
      <w:numFmt w:val="bullet"/>
      <w:lvlText w:val="•"/>
      <w:lvlJc w:val="left"/>
      <w:pPr>
        <w:ind w:left="6179" w:hanging="355"/>
      </w:pPr>
      <w:rPr>
        <w:rFonts w:hint="default"/>
        <w:lang w:val="en-US" w:eastAsia="en-US" w:bidi="en-US"/>
      </w:rPr>
    </w:lvl>
    <w:lvl w:ilvl="7" w:tplc="4398B090">
      <w:numFmt w:val="bullet"/>
      <w:lvlText w:val="•"/>
      <w:lvlJc w:val="left"/>
      <w:pPr>
        <w:ind w:left="7185" w:hanging="355"/>
      </w:pPr>
      <w:rPr>
        <w:rFonts w:hint="default"/>
        <w:lang w:val="en-US" w:eastAsia="en-US" w:bidi="en-US"/>
      </w:rPr>
    </w:lvl>
    <w:lvl w:ilvl="8" w:tplc="2EB8CF18">
      <w:numFmt w:val="bullet"/>
      <w:lvlText w:val="•"/>
      <w:lvlJc w:val="left"/>
      <w:pPr>
        <w:ind w:left="8192" w:hanging="355"/>
      </w:pPr>
      <w:rPr>
        <w:rFonts w:hint="default"/>
        <w:lang w:val="en-US" w:eastAsia="en-US" w:bidi="en-US"/>
      </w:rPr>
    </w:lvl>
  </w:abstractNum>
  <w:num w:numId="1">
    <w:abstractNumId w:val="12"/>
  </w:num>
  <w:num w:numId="2">
    <w:abstractNumId w:val="4"/>
  </w:num>
  <w:num w:numId="3">
    <w:abstractNumId w:val="9"/>
  </w:num>
  <w:num w:numId="4">
    <w:abstractNumId w:val="8"/>
  </w:num>
  <w:num w:numId="5">
    <w:abstractNumId w:val="0"/>
  </w:num>
  <w:num w:numId="6">
    <w:abstractNumId w:val="10"/>
  </w:num>
  <w:num w:numId="7">
    <w:abstractNumId w:val="14"/>
  </w:num>
  <w:num w:numId="8">
    <w:abstractNumId w:val="15"/>
  </w:num>
  <w:num w:numId="9">
    <w:abstractNumId w:val="1"/>
  </w:num>
  <w:num w:numId="10">
    <w:abstractNumId w:val="3"/>
  </w:num>
  <w:num w:numId="11">
    <w:abstractNumId w:val="11"/>
  </w:num>
  <w:num w:numId="12">
    <w:abstractNumId w:val="7"/>
  </w:num>
  <w:num w:numId="13">
    <w:abstractNumId w:val="13"/>
  </w:num>
  <w:num w:numId="14">
    <w:abstractNumId w:val="6"/>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156B9"/>
    <w:rsid w:val="000437D2"/>
    <w:rsid w:val="001D7739"/>
    <w:rsid w:val="0024461B"/>
    <w:rsid w:val="002B72AC"/>
    <w:rsid w:val="00410F8E"/>
    <w:rsid w:val="00451A8F"/>
    <w:rsid w:val="004E5C3C"/>
    <w:rsid w:val="0053501A"/>
    <w:rsid w:val="005A14F4"/>
    <w:rsid w:val="005B6803"/>
    <w:rsid w:val="007471B4"/>
    <w:rsid w:val="007864C0"/>
    <w:rsid w:val="00786B0C"/>
    <w:rsid w:val="007C7962"/>
    <w:rsid w:val="007F3D00"/>
    <w:rsid w:val="008D7F96"/>
    <w:rsid w:val="00985C77"/>
    <w:rsid w:val="009C022C"/>
    <w:rsid w:val="00A37F45"/>
    <w:rsid w:val="00A52318"/>
    <w:rsid w:val="00B426B2"/>
    <w:rsid w:val="00C770DE"/>
    <w:rsid w:val="00CF7110"/>
    <w:rsid w:val="00D04ACC"/>
    <w:rsid w:val="00D34BEC"/>
    <w:rsid w:val="00D626B8"/>
    <w:rsid w:val="00EA1382"/>
    <w:rsid w:val="00F5530D"/>
    <w:rsid w:val="00F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C32D5-CE18-45C2-88C5-2B4D749C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72AC"/>
    <w:rPr>
      <w:lang w:val="uk-UA"/>
    </w:rPr>
  </w:style>
  <w:style w:type="paragraph" w:styleId="1">
    <w:name w:val="heading 1"/>
    <w:basedOn w:val="a0"/>
    <w:next w:val="a0"/>
    <w:link w:val="10"/>
    <w:qFormat/>
    <w:rsid w:val="008D7F96"/>
    <w:pPr>
      <w:keepNext/>
      <w:keepLines/>
      <w:spacing w:before="480" w:after="120" w:line="276" w:lineRule="auto"/>
      <w:outlineLvl w:val="0"/>
    </w:pPr>
    <w:rPr>
      <w:rFonts w:ascii="Arial" w:eastAsia="Arial" w:hAnsi="Arial" w:cs="Arial"/>
      <w:b/>
      <w:color w:val="000000"/>
      <w:sz w:val="48"/>
      <w:szCs w:val="48"/>
      <w:lang w:val="ru-RU" w:eastAsia="ru-RU"/>
    </w:rPr>
  </w:style>
  <w:style w:type="paragraph" w:styleId="2">
    <w:name w:val="heading 2"/>
    <w:basedOn w:val="a0"/>
    <w:next w:val="a0"/>
    <w:link w:val="20"/>
    <w:uiPriority w:val="9"/>
    <w:semiHidden/>
    <w:unhideWhenUsed/>
    <w:qFormat/>
    <w:rsid w:val="005B6803"/>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Elenco Normale,List Paragraph,Список уровня 2,название табл/рис,Chapter10,Абзац списку 1,тв-Абзац списка,заголовок 1.1,List Paragraph (numbered (a)),List_Paragraph,Multilevel para_II,List Paragraph-ExecSummary,Akapit z listą BS,Bullets,lp1"/>
    <w:basedOn w:val="a0"/>
    <w:link w:val="a7"/>
    <w:uiPriority w:val="99"/>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Абзац списку 1 Знак,тв-Абзац списка Знак,заголовок 1.1 Знак,List Paragraph (numbered (a)) Знак,List_Paragraph Знак,Bullets Знак,lp1 Знак"/>
    <w:link w:val="a6"/>
    <w:uiPriority w:val="34"/>
    <w:rsid w:val="0053501A"/>
    <w:rPr>
      <w:rFonts w:ascii="Times New Roman" w:eastAsia="Times New Roman" w:hAnsi="Times New Roman" w:cs="Times New Roman"/>
      <w:sz w:val="24"/>
      <w:szCs w:val="24"/>
      <w:lang w:val="uk-UA" w:eastAsia="uk-UA"/>
    </w:rPr>
  </w:style>
  <w:style w:type="paragraph" w:customStyle="1" w:styleId="1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customStyle="1" w:styleId="ng-binding">
    <w:name w:val="ng-binding"/>
    <w:rsid w:val="007F3D00"/>
  </w:style>
  <w:style w:type="character" w:customStyle="1" w:styleId="10">
    <w:name w:val="Заголовок 1 Знак"/>
    <w:basedOn w:val="a1"/>
    <w:link w:val="1"/>
    <w:rsid w:val="008D7F96"/>
    <w:rPr>
      <w:rFonts w:ascii="Arial" w:eastAsia="Arial" w:hAnsi="Arial" w:cs="Arial"/>
      <w:b/>
      <w:color w:val="000000"/>
      <w:sz w:val="48"/>
      <w:szCs w:val="48"/>
      <w:lang w:eastAsia="ru-RU"/>
    </w:rPr>
  </w:style>
  <w:style w:type="paragraph" w:customStyle="1" w:styleId="rvps2">
    <w:name w:val="rvps2"/>
    <w:basedOn w:val="a0"/>
    <w:uiPriority w:val="99"/>
    <w:qFormat/>
    <w:rsid w:val="007864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
    <w:name w:val="Обычный1"/>
    <w:uiPriority w:val="99"/>
    <w:qFormat/>
    <w:rsid w:val="007864C0"/>
    <w:pPr>
      <w:widowControl w:val="0"/>
      <w:spacing w:after="0" w:line="240" w:lineRule="auto"/>
    </w:pPr>
    <w:rPr>
      <w:rFonts w:ascii="Times New Roman CYR" w:eastAsia="Times New Roman CYR" w:hAnsi="Times New Roman CYR" w:cs="Times New Roman"/>
      <w:sz w:val="24"/>
      <w:szCs w:val="20"/>
      <w:lang w:eastAsia="ru-RU"/>
    </w:rPr>
  </w:style>
  <w:style w:type="character" w:customStyle="1" w:styleId="spelle">
    <w:name w:val="spelle"/>
    <w:uiPriority w:val="99"/>
    <w:rsid w:val="007864C0"/>
  </w:style>
  <w:style w:type="character" w:customStyle="1" w:styleId="20">
    <w:name w:val="Заголовок 2 Знак"/>
    <w:basedOn w:val="a1"/>
    <w:link w:val="2"/>
    <w:uiPriority w:val="9"/>
    <w:semiHidden/>
    <w:rsid w:val="005B6803"/>
    <w:rPr>
      <w:rFonts w:asciiTheme="majorHAnsi" w:eastAsiaTheme="majorEastAsia" w:hAnsiTheme="majorHAnsi" w:cstheme="majorBidi"/>
      <w:b/>
      <w:bCs/>
      <w:color w:val="4472C4" w:themeColor="accent1"/>
      <w:sz w:val="26"/>
      <w:szCs w:val="26"/>
      <w:lang w:val="uk-UA"/>
    </w:rPr>
  </w:style>
  <w:style w:type="paragraph" w:customStyle="1" w:styleId="Default">
    <w:name w:val="Default"/>
    <w:rsid w:val="005B680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5084</Words>
  <Characters>2898</Characters>
  <Application>Microsoft Office Word</Application>
  <DocSecurity>0</DocSecurity>
  <Lines>24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HP Inc.</cp:lastModifiedBy>
  <cp:revision>2</cp:revision>
  <cp:lastPrinted>2023-03-14T13:47:00Z</cp:lastPrinted>
  <dcterms:created xsi:type="dcterms:W3CDTF">2023-06-21T10:47:00Z</dcterms:created>
  <dcterms:modified xsi:type="dcterms:W3CDTF">2023-06-21T10:47:00Z</dcterms:modified>
</cp:coreProperties>
</file>