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BC5" w:rsidRDefault="00C26BC5" w:rsidP="00616641">
      <w:pPr>
        <w:autoSpaceDE/>
        <w:autoSpaceDN/>
        <w:jc w:val="center"/>
        <w:rPr>
          <w:b/>
          <w:sz w:val="28"/>
          <w:szCs w:val="28"/>
        </w:rPr>
      </w:pPr>
      <w:bookmarkStart w:id="0" w:name="_Hlk112752361"/>
      <w:bookmarkStart w:id="1" w:name="_GoBack"/>
      <w:bookmarkEnd w:id="1"/>
      <w:r>
        <w:rPr>
          <w:b/>
          <w:sz w:val="28"/>
          <w:szCs w:val="28"/>
        </w:rPr>
        <w:t>Коди</w:t>
      </w:r>
      <w:r w:rsidR="00F009EC" w:rsidRPr="005E695E">
        <w:rPr>
          <w:b/>
          <w:sz w:val="28"/>
          <w:szCs w:val="28"/>
        </w:rPr>
        <w:t xml:space="preserve"> товарів </w:t>
      </w:r>
      <w:r>
        <w:rPr>
          <w:b/>
          <w:sz w:val="28"/>
          <w:szCs w:val="28"/>
        </w:rPr>
        <w:t xml:space="preserve">згідно з </w:t>
      </w:r>
      <w:r w:rsidR="00F009EC" w:rsidRPr="005E695E">
        <w:rPr>
          <w:b/>
          <w:sz w:val="28"/>
          <w:szCs w:val="28"/>
        </w:rPr>
        <w:t xml:space="preserve">УКТ ЗЕД, </w:t>
      </w:r>
    </w:p>
    <w:p w:rsidR="0093596E" w:rsidRDefault="00F009EC" w:rsidP="00616641">
      <w:pPr>
        <w:autoSpaceDE/>
        <w:autoSpaceDN/>
        <w:jc w:val="center"/>
        <w:rPr>
          <w:b/>
          <w:sz w:val="28"/>
          <w:szCs w:val="28"/>
        </w:rPr>
      </w:pPr>
      <w:r w:rsidRPr="005E695E">
        <w:rPr>
          <w:b/>
          <w:sz w:val="28"/>
          <w:szCs w:val="28"/>
        </w:rPr>
        <w:t>на переміщення яких через митний кордон України у відповідному напрямку встановлено заборону</w:t>
      </w:r>
      <w:r w:rsidR="00C26BC5">
        <w:rPr>
          <w:b/>
          <w:sz w:val="28"/>
          <w:szCs w:val="28"/>
        </w:rPr>
        <w:t xml:space="preserve"> </w:t>
      </w:r>
      <w:r w:rsidR="00C26BC5" w:rsidRPr="00C26BC5">
        <w:rPr>
          <w:b/>
          <w:sz w:val="28"/>
          <w:szCs w:val="28"/>
        </w:rPr>
        <w:t xml:space="preserve">законом або міжнародним договором України, згода на обов'язковість якого надана Верховною Радою України, або відповідно до закону чи міжнародного договору України, згода на обов'язковість якого надана </w:t>
      </w:r>
    </w:p>
    <w:p w:rsidR="00F009EC" w:rsidRPr="005E695E" w:rsidRDefault="00C26BC5" w:rsidP="00616641">
      <w:pPr>
        <w:autoSpaceDE/>
        <w:autoSpaceDN/>
        <w:jc w:val="center"/>
        <w:rPr>
          <w:b/>
          <w:sz w:val="28"/>
          <w:szCs w:val="28"/>
        </w:rPr>
      </w:pPr>
      <w:r w:rsidRPr="00C26BC5">
        <w:rPr>
          <w:b/>
          <w:sz w:val="28"/>
          <w:szCs w:val="28"/>
        </w:rPr>
        <w:t>Верховною Радою України</w:t>
      </w:r>
    </w:p>
    <w:bookmarkEnd w:id="0"/>
    <w:p w:rsidR="00492F38" w:rsidRPr="005E695E" w:rsidRDefault="00492F38" w:rsidP="00616641">
      <w:pPr>
        <w:rPr>
          <w:sz w:val="28"/>
          <w:szCs w:val="28"/>
        </w:rPr>
      </w:pPr>
    </w:p>
    <w:tbl>
      <w:tblPr>
        <w:tblW w:w="10376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9" w:type="dxa"/>
          <w:bottom w:w="29" w:type="dxa"/>
        </w:tblCellMar>
        <w:tblLook w:val="00A0" w:firstRow="1" w:lastRow="0" w:firstColumn="1" w:lastColumn="0" w:noHBand="0" w:noVBand="0"/>
      </w:tblPr>
      <w:tblGrid>
        <w:gridCol w:w="567"/>
        <w:gridCol w:w="2013"/>
        <w:gridCol w:w="3827"/>
        <w:gridCol w:w="1418"/>
        <w:gridCol w:w="2551"/>
      </w:tblGrid>
      <w:tr w:rsidR="00C26BC5" w:rsidRPr="005E695E" w:rsidTr="00106965">
        <w:trPr>
          <w:cantSplit/>
          <w:tblHeader/>
        </w:trPr>
        <w:tc>
          <w:tcPr>
            <w:tcW w:w="567" w:type="dxa"/>
            <w:shd w:val="clear" w:color="auto" w:fill="FFFFFF"/>
          </w:tcPr>
          <w:p w:rsidR="00C26BC5" w:rsidRPr="00C26BC5" w:rsidRDefault="00C26BC5" w:rsidP="00C26BC5">
            <w:pPr>
              <w:pStyle w:val="1"/>
              <w:keepNext w:val="0"/>
              <w:widowControl w:val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bookmarkStart w:id="2" w:name="_Hlk112752252"/>
            <w:r w:rsidRPr="00C26BC5">
              <w:rPr>
                <w:b/>
                <w:bCs/>
                <w:kern w:val="2"/>
                <w:sz w:val="24"/>
                <w:szCs w:val="24"/>
              </w:rPr>
              <w:t>№</w:t>
            </w:r>
            <w:r>
              <w:rPr>
                <w:b/>
                <w:bCs/>
                <w:kern w:val="2"/>
                <w:sz w:val="24"/>
                <w:szCs w:val="24"/>
              </w:rPr>
              <w:t xml:space="preserve"> з/п</w:t>
            </w:r>
          </w:p>
        </w:tc>
        <w:tc>
          <w:tcPr>
            <w:tcW w:w="2013" w:type="dxa"/>
            <w:shd w:val="clear" w:color="auto" w:fill="FFFFFF"/>
          </w:tcPr>
          <w:p w:rsidR="00C26BC5" w:rsidRPr="00C26BC5" w:rsidRDefault="00C26BC5" w:rsidP="00C26BC5">
            <w:pPr>
              <w:pStyle w:val="1"/>
              <w:keepNext w:val="0"/>
              <w:widowControl w:val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C26BC5">
              <w:rPr>
                <w:b/>
                <w:bCs/>
                <w:kern w:val="2"/>
                <w:sz w:val="24"/>
                <w:szCs w:val="24"/>
              </w:rPr>
              <w:t>Коди УКТ ЗЕД*</w:t>
            </w:r>
          </w:p>
        </w:tc>
        <w:tc>
          <w:tcPr>
            <w:tcW w:w="3827" w:type="dxa"/>
            <w:shd w:val="clear" w:color="auto" w:fill="FFFFFF"/>
          </w:tcPr>
          <w:p w:rsidR="00C26BC5" w:rsidRPr="00C26BC5" w:rsidRDefault="00C26BC5" w:rsidP="00C26BC5">
            <w:pPr>
              <w:pStyle w:val="1"/>
              <w:keepNext w:val="0"/>
              <w:widowControl w:val="0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C26BC5">
              <w:rPr>
                <w:b/>
                <w:bCs/>
                <w:kern w:val="2"/>
                <w:sz w:val="24"/>
                <w:szCs w:val="24"/>
              </w:rPr>
              <w:t>Найменування товарів</w:t>
            </w:r>
          </w:p>
        </w:tc>
        <w:tc>
          <w:tcPr>
            <w:tcW w:w="1418" w:type="dxa"/>
            <w:shd w:val="clear" w:color="auto" w:fill="FFFFFF"/>
          </w:tcPr>
          <w:p w:rsidR="00C26BC5" w:rsidRPr="00C26BC5" w:rsidRDefault="00C26BC5" w:rsidP="00C26BC5">
            <w:pPr>
              <w:pStyle w:val="1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C26BC5">
              <w:rPr>
                <w:b/>
                <w:bCs/>
                <w:kern w:val="2"/>
                <w:sz w:val="24"/>
                <w:szCs w:val="24"/>
              </w:rPr>
              <w:t>Напрями переміщення</w:t>
            </w:r>
          </w:p>
        </w:tc>
        <w:tc>
          <w:tcPr>
            <w:tcW w:w="2551" w:type="dxa"/>
            <w:shd w:val="clear" w:color="auto" w:fill="FFFFFF"/>
          </w:tcPr>
          <w:p w:rsidR="00C26BC5" w:rsidRPr="00C26BC5" w:rsidRDefault="00C26BC5" w:rsidP="00C26BC5">
            <w:pPr>
              <w:pStyle w:val="1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C26BC5">
              <w:rPr>
                <w:b/>
                <w:bCs/>
                <w:kern w:val="2"/>
                <w:sz w:val="24"/>
                <w:szCs w:val="24"/>
              </w:rPr>
              <w:t>Законодавчі норми</w:t>
            </w: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1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1211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1301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1302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ех270720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2806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2807000000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2841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2902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2905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2909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2914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2915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2916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2921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2922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2925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2926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2932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2933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2934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2939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3208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3215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3304</w:t>
            </w:r>
          </w:p>
          <w:p w:rsidR="00C26BC5" w:rsidRPr="00725259" w:rsidRDefault="00C26BC5" w:rsidP="00D70B07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3506</w:t>
            </w:r>
          </w:p>
          <w:tbl>
            <w:tblPr>
              <w:tblW w:w="1640" w:type="dxa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C26BC5" w:rsidRPr="00725259" w:rsidTr="00C7605B">
              <w:trPr>
                <w:trHeight w:val="315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26BC5" w:rsidRPr="00725259" w:rsidRDefault="00C26BC5" w:rsidP="00725259">
                  <w:pPr>
                    <w:autoSpaceDE/>
                    <w:autoSpaceDN/>
                    <w:jc w:val="center"/>
                    <w:rPr>
                      <w:lang w:eastAsia="uk-UA"/>
                    </w:rPr>
                  </w:pPr>
                  <w:r w:rsidRPr="00725259">
                    <w:rPr>
                      <w:lang w:eastAsia="uk-UA"/>
                    </w:rPr>
                    <w:t>3814001000</w:t>
                  </w:r>
                </w:p>
              </w:tc>
            </w:tr>
            <w:tr w:rsidR="00C26BC5" w:rsidRPr="00725259" w:rsidTr="00C7605B">
              <w:trPr>
                <w:trHeight w:val="315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26BC5" w:rsidRPr="00725259" w:rsidRDefault="00C26BC5" w:rsidP="00725259">
                  <w:pPr>
                    <w:autoSpaceDE/>
                    <w:autoSpaceDN/>
                    <w:jc w:val="center"/>
                    <w:rPr>
                      <w:lang w:eastAsia="uk-UA"/>
                    </w:rPr>
                  </w:pPr>
                  <w:r w:rsidRPr="00725259">
                    <w:rPr>
                      <w:lang w:eastAsia="uk-UA"/>
                    </w:rPr>
                    <w:t>3814009011</w:t>
                  </w:r>
                </w:p>
              </w:tc>
            </w:tr>
            <w:tr w:rsidR="00C26BC5" w:rsidRPr="00725259" w:rsidTr="00C7605B">
              <w:trPr>
                <w:trHeight w:val="315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26BC5" w:rsidRPr="00725259" w:rsidRDefault="00C26BC5" w:rsidP="00725259">
                  <w:pPr>
                    <w:autoSpaceDE/>
                    <w:autoSpaceDN/>
                    <w:jc w:val="center"/>
                    <w:rPr>
                      <w:lang w:eastAsia="uk-UA"/>
                    </w:rPr>
                  </w:pPr>
                  <w:r w:rsidRPr="00725259">
                    <w:rPr>
                      <w:lang w:eastAsia="uk-UA"/>
                    </w:rPr>
                    <w:t>3814009019</w:t>
                  </w:r>
                </w:p>
              </w:tc>
            </w:tr>
            <w:tr w:rsidR="00C26BC5" w:rsidRPr="00725259" w:rsidTr="00C7605B">
              <w:trPr>
                <w:trHeight w:val="315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26BC5" w:rsidRPr="00725259" w:rsidRDefault="00C26BC5" w:rsidP="00725259">
                  <w:pPr>
                    <w:autoSpaceDE/>
                    <w:autoSpaceDN/>
                    <w:jc w:val="center"/>
                    <w:rPr>
                      <w:lang w:eastAsia="uk-UA"/>
                    </w:rPr>
                  </w:pPr>
                  <w:r w:rsidRPr="00725259">
                    <w:rPr>
                      <w:lang w:eastAsia="uk-UA"/>
                    </w:rPr>
                    <w:t>3814009090</w:t>
                  </w:r>
                </w:p>
              </w:tc>
            </w:tr>
          </w:tbl>
          <w:p w:rsidR="00C26BC5" w:rsidRPr="00725259" w:rsidRDefault="00C26BC5" w:rsidP="00725259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3824</w:t>
            </w:r>
          </w:p>
        </w:tc>
        <w:tc>
          <w:tcPr>
            <w:tcW w:w="3827" w:type="dxa"/>
            <w:shd w:val="clear" w:color="auto" w:fill="FFFFFF"/>
          </w:tcPr>
          <w:p w:rsidR="00493AA7" w:rsidRPr="00725259" w:rsidRDefault="00493AA7" w:rsidP="00D70B0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25259">
              <w:rPr>
                <w:rFonts w:ascii="Times New Roman" w:hAnsi="Times New Roman" w:cs="Times New Roman"/>
                <w:b w:val="0"/>
                <w:sz w:val="20"/>
                <w:szCs w:val="20"/>
              </w:rPr>
              <w:t>Особливо небезпечні наркотичні засоби, психотропні речовини обіг яких заборонено</w:t>
            </w:r>
            <w:r w:rsidRPr="007252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та </w:t>
            </w:r>
            <w:r w:rsidRPr="00725259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рослини, які містять наркотичні засоби та психотропні,</w:t>
            </w:r>
            <w:r w:rsidRPr="00725259">
              <w:rPr>
                <w:rFonts w:ascii="Times New Roman" w:hAnsi="Times New Roman" w:cs="Times New Roman"/>
                <w:b w:val="0"/>
                <w:kern w:val="2"/>
                <w:sz w:val="20"/>
                <w:szCs w:val="20"/>
              </w:rPr>
              <w:t xml:space="preserve"> включені до списків № 1, № 2 та № 3 Таблиці I Переліку наркотичних засобів, психотропних речовин і прекурсорів</w:t>
            </w:r>
            <w:r w:rsidR="00D70B07" w:rsidRPr="00725259">
              <w:rPr>
                <w:rFonts w:ascii="Times New Roman" w:hAnsi="Times New Roman" w:cs="Times New Roman"/>
                <w:b w:val="0"/>
                <w:kern w:val="2"/>
                <w:sz w:val="20"/>
                <w:szCs w:val="20"/>
              </w:rPr>
              <w:t>, затвердженого постановою Кабінету Міністрів України від 6 травня 2000 року № 770, а також їх аналоги</w:t>
            </w:r>
            <w:r w:rsidR="00106965" w:rsidRPr="00725259">
              <w:rPr>
                <w:rFonts w:ascii="Times New Roman" w:hAnsi="Times New Roman" w:cs="Times New Roman"/>
                <w:b w:val="0"/>
                <w:kern w:val="2"/>
                <w:sz w:val="20"/>
                <w:szCs w:val="20"/>
              </w:rPr>
              <w:t>.</w:t>
            </w:r>
          </w:p>
          <w:p w:rsidR="00493AA7" w:rsidRPr="00725259" w:rsidRDefault="00493AA7" w:rsidP="00D70B07">
            <w:pPr>
              <w:keepNext/>
              <w:autoSpaceDE/>
              <w:autoSpaceDN/>
              <w:outlineLvl w:val="2"/>
              <w:rPr>
                <w:bCs/>
              </w:rPr>
            </w:pPr>
          </w:p>
          <w:p w:rsidR="00493AA7" w:rsidRPr="00725259" w:rsidRDefault="00493AA7" w:rsidP="00D70B07"/>
        </w:tc>
        <w:tc>
          <w:tcPr>
            <w:tcW w:w="1418" w:type="dxa"/>
            <w:shd w:val="clear" w:color="auto" w:fill="FFFFFF"/>
          </w:tcPr>
          <w:p w:rsidR="00C26BC5" w:rsidRPr="00725259" w:rsidRDefault="00C26BC5" w:rsidP="00D70B07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Ввезення,</w:t>
            </w:r>
          </w:p>
          <w:p w:rsidR="00C26BC5" w:rsidRPr="00725259" w:rsidRDefault="00C26BC5" w:rsidP="00D70B07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вивезення,</w:t>
            </w:r>
          </w:p>
          <w:p w:rsidR="00C26BC5" w:rsidRPr="00725259" w:rsidRDefault="00C26BC5" w:rsidP="00D70B07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транзит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D70B07">
            <w:r w:rsidRPr="00725259">
              <w:t>Статті 2, 13 Закону України «Про наркотичні засоби, психотропні речовини і прекурсори»</w:t>
            </w:r>
          </w:p>
          <w:p w:rsidR="00106965" w:rsidRPr="00725259" w:rsidRDefault="00106965" w:rsidP="00D70B0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725259">
              <w:rPr>
                <w:rFonts w:ascii="Times New Roman" w:hAnsi="Times New Roman" w:cs="Times New Roman"/>
                <w:b w:val="0"/>
                <w:color w:val="000000" w:themeColor="text1"/>
                <w:kern w:val="2"/>
                <w:sz w:val="20"/>
                <w:szCs w:val="20"/>
              </w:rPr>
              <w:t>Постанова Кабінету Міністрів України від 6 травня 2000 року № 770 «Про затвердження Переліку наркотичних засобів, психотропних речовин і прекурсорів»</w:t>
            </w:r>
          </w:p>
          <w:p w:rsidR="00106965" w:rsidRPr="00725259" w:rsidRDefault="00106965" w:rsidP="00D70B07"/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3701 –8311900000</w:t>
            </w:r>
          </w:p>
          <w:p w:rsidR="00C26BC5" w:rsidRPr="00725259" w:rsidRDefault="00C26BC5" w:rsidP="00C26BC5">
            <w:pPr>
              <w:jc w:val="center"/>
            </w:pPr>
          </w:p>
          <w:p w:rsidR="00280C6A" w:rsidRPr="00725259" w:rsidRDefault="00C26BC5" w:rsidP="00280C6A">
            <w:pPr>
              <w:pStyle w:val="1"/>
              <w:keepNext w:val="0"/>
              <w:widowControl w:val="0"/>
              <w:jc w:val="center"/>
              <w:rPr>
                <w:bCs/>
                <w:sz w:val="20"/>
              </w:rPr>
            </w:pPr>
            <w:r w:rsidRPr="00725259">
              <w:rPr>
                <w:sz w:val="20"/>
              </w:rPr>
              <w:t>9401 –</w:t>
            </w:r>
            <w:r w:rsidR="00A82A13" w:rsidRPr="00725259">
              <w:rPr>
                <w:bCs/>
                <w:sz w:val="20"/>
              </w:rPr>
              <w:t>9706100000</w:t>
            </w:r>
          </w:p>
          <w:p w:rsidR="00C26BC5" w:rsidRPr="00725259" w:rsidRDefault="00280C6A" w:rsidP="00280C6A">
            <w:pPr>
              <w:pStyle w:val="1"/>
              <w:keepNext w:val="0"/>
              <w:widowControl w:val="0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sz w:val="20"/>
              </w:rPr>
              <w:t>9706090000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Твори, зображення, інші предмети порнографічного характеру з метою збуту чи розповсюдження</w:t>
            </w: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b/>
              </w:rPr>
            </w:pPr>
            <w:r w:rsidRPr="00725259">
              <w:rPr>
                <w:kern w:val="2"/>
              </w:rPr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pPr>
              <w:rPr>
                <w:b/>
                <w:bCs/>
                <w:kern w:val="2"/>
              </w:rPr>
            </w:pPr>
            <w:r w:rsidRPr="00725259">
              <w:t>Стаття 6 Закону України «Про захист суспільної моралі»</w:t>
            </w: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3</w:t>
            </w:r>
          </w:p>
        </w:tc>
        <w:tc>
          <w:tcPr>
            <w:tcW w:w="2013" w:type="dxa"/>
            <w:shd w:val="clear" w:color="auto" w:fill="FFFFFF"/>
          </w:tcPr>
          <w:p w:rsidR="00280C6A" w:rsidRPr="00725259" w:rsidRDefault="00C26BC5" w:rsidP="00280C6A">
            <w:pPr>
              <w:pStyle w:val="1"/>
              <w:keepNext w:val="0"/>
              <w:widowControl w:val="0"/>
              <w:jc w:val="center"/>
              <w:rPr>
                <w:bCs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 xml:space="preserve">0101 – </w:t>
            </w:r>
            <w:r w:rsidR="00280C6A" w:rsidRPr="00725259">
              <w:rPr>
                <w:bCs/>
                <w:sz w:val="20"/>
              </w:rPr>
              <w:t>9706100000</w:t>
            </w:r>
          </w:p>
          <w:p w:rsidR="00C26BC5" w:rsidRPr="00725259" w:rsidRDefault="00280C6A" w:rsidP="00280C6A">
            <w:pPr>
              <w:pStyle w:val="1"/>
              <w:keepNext w:val="0"/>
              <w:widowControl w:val="0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sz w:val="20"/>
              </w:rPr>
              <w:t>9706090000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 xml:space="preserve">Товари, </w:t>
            </w:r>
            <w:r w:rsidR="00010C4F" w:rsidRPr="00725259">
              <w:rPr>
                <w:bCs/>
                <w:kern w:val="2"/>
                <w:sz w:val="20"/>
              </w:rPr>
              <w:t xml:space="preserve">ввезення </w:t>
            </w:r>
            <w:r w:rsidRPr="00725259">
              <w:rPr>
                <w:bCs/>
                <w:kern w:val="2"/>
                <w:sz w:val="20"/>
              </w:rPr>
              <w:t>як</w:t>
            </w:r>
            <w:r w:rsidR="00010C4F" w:rsidRPr="00725259">
              <w:rPr>
                <w:bCs/>
                <w:kern w:val="2"/>
                <w:sz w:val="20"/>
              </w:rPr>
              <w:t>их</w:t>
            </w:r>
            <w:r w:rsidRPr="00725259">
              <w:rPr>
                <w:bCs/>
                <w:kern w:val="2"/>
                <w:sz w:val="20"/>
              </w:rPr>
              <w:t>:</w:t>
            </w:r>
          </w:p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- заборонен</w:t>
            </w:r>
            <w:r w:rsidR="00010C4F" w:rsidRPr="00725259">
              <w:rPr>
                <w:bCs/>
                <w:kern w:val="2"/>
                <w:sz w:val="20"/>
              </w:rPr>
              <w:t>о</w:t>
            </w:r>
            <w:r w:rsidRPr="00725259">
              <w:rPr>
                <w:bCs/>
                <w:kern w:val="2"/>
                <w:sz w:val="20"/>
              </w:rPr>
              <w:t xml:space="preserve"> законодавством у зв’язку з небезпекою для життя і здоров’я людей;</w:t>
            </w:r>
          </w:p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- можуть спричинити масові інфекційні захворювання або отруєння людей</w:t>
            </w:r>
          </w:p>
          <w:p w:rsidR="00C26BC5" w:rsidRPr="00725259" w:rsidRDefault="00C26BC5" w:rsidP="00C26BC5"/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r w:rsidRPr="00725259">
              <w:t>Стаття 28 Закону України «Про захист населення від інфекційних хвороб»</w:t>
            </w: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4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3604900000</w:t>
            </w:r>
          </w:p>
          <w:p w:rsidR="00C26BC5" w:rsidRPr="00725259" w:rsidRDefault="00C26BC5" w:rsidP="00C26BC5">
            <w:pPr>
              <w:jc w:val="center"/>
            </w:pPr>
            <w:r w:rsidRPr="00725259">
              <w:t>3808999000</w:t>
            </w:r>
          </w:p>
          <w:p w:rsidR="005D4E55" w:rsidRPr="00725259" w:rsidRDefault="005D4E55" w:rsidP="00C26BC5">
            <w:pPr>
              <w:jc w:val="center"/>
            </w:pPr>
            <w:r w:rsidRPr="00725259">
              <w:t>3808590000</w:t>
            </w:r>
          </w:p>
          <w:p w:rsidR="00C26BC5" w:rsidRPr="00725259" w:rsidRDefault="00C26BC5" w:rsidP="00C26BC5">
            <w:pPr>
              <w:jc w:val="center"/>
            </w:pPr>
            <w:r w:rsidRPr="00725259">
              <w:t>560811</w:t>
            </w:r>
          </w:p>
          <w:p w:rsidR="00C26BC5" w:rsidRPr="00725259" w:rsidRDefault="00C26BC5" w:rsidP="00C26BC5">
            <w:pPr>
              <w:jc w:val="center"/>
            </w:pPr>
            <w:r w:rsidRPr="00725259">
              <w:t>7326191000</w:t>
            </w:r>
          </w:p>
          <w:p w:rsidR="00C26BC5" w:rsidRPr="00725259" w:rsidRDefault="00C26BC5" w:rsidP="00C26BC5">
            <w:pPr>
              <w:jc w:val="center"/>
            </w:pPr>
            <w:r w:rsidRPr="00725259">
              <w:t>7326199090</w:t>
            </w:r>
          </w:p>
          <w:p w:rsidR="00C26BC5" w:rsidRPr="00725259" w:rsidRDefault="00C26BC5" w:rsidP="00C26BC5">
            <w:pPr>
              <w:jc w:val="center"/>
            </w:pPr>
            <w:r w:rsidRPr="00725259">
              <w:t>7326200090</w:t>
            </w:r>
          </w:p>
          <w:p w:rsidR="00C26BC5" w:rsidRPr="00725259" w:rsidRDefault="00C26BC5" w:rsidP="00C26BC5">
            <w:pPr>
              <w:jc w:val="center"/>
            </w:pPr>
            <w:r w:rsidRPr="00725259">
              <w:t>7326909200</w:t>
            </w:r>
          </w:p>
          <w:p w:rsidR="00C26BC5" w:rsidRPr="00725259" w:rsidRDefault="00C26BC5" w:rsidP="00C26BC5">
            <w:pPr>
              <w:jc w:val="center"/>
            </w:pPr>
            <w:r w:rsidRPr="00725259">
              <w:t>7326909490</w:t>
            </w:r>
          </w:p>
          <w:p w:rsidR="00C26BC5" w:rsidRPr="00725259" w:rsidRDefault="00C26BC5" w:rsidP="00C26BC5">
            <w:pPr>
              <w:jc w:val="center"/>
            </w:pPr>
            <w:r w:rsidRPr="00725259">
              <w:t>7326909890 8543200000</w:t>
            </w:r>
          </w:p>
          <w:p w:rsidR="00C26BC5" w:rsidRPr="00725259" w:rsidRDefault="00C26BC5" w:rsidP="00C26BC5">
            <w:pPr>
              <w:pStyle w:val="1"/>
              <w:keepNext w:val="0"/>
              <w:widowControl w:val="0"/>
              <w:jc w:val="center"/>
              <w:rPr>
                <w:kern w:val="2"/>
                <w:sz w:val="20"/>
              </w:rPr>
            </w:pP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E0814">
            <w:pPr>
              <w:pStyle w:val="1"/>
              <w:keepNext w:val="0"/>
              <w:widowControl w:val="0"/>
              <w:jc w:val="left"/>
              <w:rPr>
                <w:bCs/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Електроловильні системи (електровудки), монониткові (волосінні) сітки, мисливські капкани та інші засоби добування об’єктів тваринного світу</w:t>
            </w:r>
            <w:r w:rsidR="004930C5" w:rsidRPr="00725259">
              <w:rPr>
                <w:kern w:val="2"/>
                <w:sz w:val="20"/>
              </w:rPr>
              <w:t xml:space="preserve">, </w:t>
            </w:r>
            <w:r w:rsidR="004930C5" w:rsidRPr="00725259">
              <w:rPr>
                <w:color w:val="000000" w:themeColor="text1"/>
                <w:kern w:val="2"/>
                <w:sz w:val="20"/>
              </w:rPr>
              <w:t>заборонен</w:t>
            </w:r>
            <w:r w:rsidR="00CE0814" w:rsidRPr="00725259">
              <w:rPr>
                <w:color w:val="000000" w:themeColor="text1"/>
                <w:kern w:val="2"/>
                <w:sz w:val="20"/>
              </w:rPr>
              <w:t>і</w:t>
            </w:r>
            <w:r w:rsidR="004930C5" w:rsidRPr="00725259">
              <w:rPr>
                <w:color w:val="000000" w:themeColor="text1"/>
                <w:kern w:val="2"/>
                <w:sz w:val="20"/>
              </w:rPr>
              <w:t xml:space="preserve"> </w:t>
            </w:r>
            <w:r w:rsidR="00CE0814" w:rsidRPr="00725259">
              <w:rPr>
                <w:color w:val="000000" w:themeColor="text1"/>
                <w:kern w:val="2"/>
                <w:sz w:val="20"/>
              </w:rPr>
              <w:t>з</w:t>
            </w:r>
            <w:r w:rsidR="004930C5" w:rsidRPr="00725259">
              <w:rPr>
                <w:color w:val="000000" w:themeColor="text1"/>
                <w:kern w:val="2"/>
                <w:sz w:val="20"/>
              </w:rPr>
              <w:t>аконом</w:t>
            </w: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r w:rsidRPr="00725259">
              <w:t xml:space="preserve">Стаття </w:t>
            </w:r>
            <w:r w:rsidRPr="00725259">
              <w:rPr>
                <w:kern w:val="2"/>
              </w:rPr>
              <w:t xml:space="preserve">53 </w:t>
            </w:r>
            <w:r w:rsidRPr="00725259">
              <w:t>Закону України</w:t>
            </w:r>
            <w:r w:rsidRPr="00725259">
              <w:rPr>
                <w:kern w:val="2"/>
              </w:rPr>
              <w:t xml:space="preserve"> «Про тваринний світ»</w:t>
            </w: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lastRenderedPageBreak/>
              <w:t>5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9701</w:t>
            </w:r>
          </w:p>
          <w:p w:rsidR="00C26BC5" w:rsidRPr="00725259" w:rsidRDefault="00C26BC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9702000000</w:t>
            </w:r>
          </w:p>
          <w:p w:rsidR="00280C6A" w:rsidRPr="00725259" w:rsidRDefault="00280C6A" w:rsidP="00A82A13">
            <w:pPr>
              <w:autoSpaceDE/>
              <w:autoSpaceDN/>
              <w:jc w:val="center"/>
              <w:rPr>
                <w:bCs/>
              </w:rPr>
            </w:pPr>
            <w:r w:rsidRPr="00725259">
              <w:rPr>
                <w:bCs/>
              </w:rPr>
              <w:t>9703100000</w:t>
            </w:r>
          </w:p>
          <w:p w:rsidR="00A82A13" w:rsidRPr="00725259" w:rsidRDefault="00280C6A" w:rsidP="00A82A13">
            <w:pPr>
              <w:autoSpaceDE/>
              <w:autoSpaceDN/>
              <w:jc w:val="center"/>
              <w:rPr>
                <w:bCs/>
              </w:rPr>
            </w:pPr>
            <w:r w:rsidRPr="00725259">
              <w:rPr>
                <w:bCs/>
              </w:rPr>
              <w:t>9703900000</w:t>
            </w:r>
          </w:p>
          <w:p w:rsidR="00C26BC5" w:rsidRPr="00725259" w:rsidRDefault="00C26BC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9704000000</w:t>
            </w:r>
          </w:p>
          <w:p w:rsidR="00280C6A" w:rsidRPr="00725259" w:rsidRDefault="00280C6A" w:rsidP="00A82A13">
            <w:pPr>
              <w:autoSpaceDE/>
              <w:autoSpaceDN/>
              <w:jc w:val="center"/>
              <w:rPr>
                <w:bCs/>
              </w:rPr>
            </w:pPr>
            <w:r w:rsidRPr="00725259">
              <w:rPr>
                <w:bCs/>
              </w:rPr>
              <w:t>970510000</w:t>
            </w:r>
          </w:p>
          <w:p w:rsidR="00280C6A" w:rsidRPr="00725259" w:rsidRDefault="00280C6A" w:rsidP="00A82A13">
            <w:pPr>
              <w:autoSpaceDE/>
              <w:autoSpaceDN/>
              <w:jc w:val="center"/>
              <w:rPr>
                <w:bCs/>
              </w:rPr>
            </w:pPr>
            <w:r w:rsidRPr="00725259">
              <w:rPr>
                <w:bCs/>
              </w:rPr>
              <w:t>9705210000 9705220000 9705290000 9705310000</w:t>
            </w:r>
          </w:p>
          <w:p w:rsidR="00A82A13" w:rsidRPr="00725259" w:rsidRDefault="00280C6A" w:rsidP="00A82A13">
            <w:pPr>
              <w:autoSpaceDE/>
              <w:autoSpaceDN/>
              <w:jc w:val="center"/>
              <w:rPr>
                <w:bCs/>
              </w:rPr>
            </w:pPr>
            <w:r w:rsidRPr="00725259">
              <w:rPr>
                <w:bCs/>
              </w:rPr>
              <w:t>9705390000</w:t>
            </w:r>
          </w:p>
          <w:p w:rsidR="00280C6A" w:rsidRPr="00725259" w:rsidRDefault="00280C6A" w:rsidP="00C26BC5">
            <w:pPr>
              <w:pStyle w:val="1"/>
              <w:keepNext w:val="0"/>
              <w:widowControl w:val="0"/>
              <w:jc w:val="center"/>
              <w:rPr>
                <w:bCs/>
                <w:sz w:val="20"/>
              </w:rPr>
            </w:pPr>
            <w:r w:rsidRPr="00725259">
              <w:rPr>
                <w:bCs/>
                <w:sz w:val="20"/>
              </w:rPr>
              <w:t>9706100000</w:t>
            </w:r>
          </w:p>
          <w:p w:rsidR="00C26BC5" w:rsidRPr="00725259" w:rsidRDefault="00280C6A" w:rsidP="00C26BC5">
            <w:pPr>
              <w:pStyle w:val="1"/>
              <w:keepNext w:val="0"/>
              <w:widowControl w:val="0"/>
              <w:jc w:val="center"/>
              <w:rPr>
                <w:kern w:val="2"/>
                <w:sz w:val="20"/>
              </w:rPr>
            </w:pPr>
            <w:r w:rsidRPr="00725259">
              <w:rPr>
                <w:bCs/>
                <w:sz w:val="20"/>
              </w:rPr>
              <w:t>9706090000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 xml:space="preserve">Культурні цінності, занесені до Державного реєстру національного культурного надбання; </w:t>
            </w:r>
          </w:p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 xml:space="preserve">культурні цінності, включені до Національного  архівного фонду; </w:t>
            </w:r>
          </w:p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культурні цінності, включені до Музейного фонду України</w:t>
            </w:r>
          </w:p>
          <w:p w:rsidR="00C26BC5" w:rsidRPr="00725259" w:rsidRDefault="00C26BC5" w:rsidP="00C26BC5"/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Вивезення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r w:rsidRPr="00725259">
              <w:t>Стаття. 14 Закону України «Про вивезення, ввезення та повернення культурних цінностей»</w:t>
            </w: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6</w:t>
            </w:r>
          </w:p>
        </w:tc>
        <w:tc>
          <w:tcPr>
            <w:tcW w:w="2013" w:type="dxa"/>
            <w:shd w:val="clear" w:color="auto" w:fill="FFFFFF"/>
          </w:tcPr>
          <w:p w:rsidR="00552478" w:rsidRPr="00725259" w:rsidRDefault="00552478" w:rsidP="00552478">
            <w:pPr>
              <w:autoSpaceDE/>
              <w:autoSpaceDN/>
              <w:jc w:val="center"/>
              <w:rPr>
                <w:bCs/>
              </w:rPr>
            </w:pPr>
            <w:r w:rsidRPr="00725259">
              <w:rPr>
                <w:bCs/>
              </w:rPr>
              <w:t>9701</w:t>
            </w:r>
          </w:p>
          <w:p w:rsidR="00552478" w:rsidRPr="00725259" w:rsidRDefault="00280C6A" w:rsidP="00552478">
            <w:pPr>
              <w:autoSpaceDE/>
              <w:autoSpaceDN/>
              <w:jc w:val="center"/>
              <w:rPr>
                <w:bCs/>
              </w:rPr>
            </w:pPr>
            <w:r w:rsidRPr="00725259">
              <w:rPr>
                <w:bCs/>
              </w:rPr>
              <w:t>9702100000</w:t>
            </w:r>
            <w:r w:rsidR="00552478" w:rsidRPr="00725259">
              <w:rPr>
                <w:bCs/>
              </w:rPr>
              <w:t xml:space="preserve"> 9702900000</w:t>
            </w:r>
          </w:p>
          <w:p w:rsidR="00552478" w:rsidRPr="00725259" w:rsidRDefault="00280C6A" w:rsidP="00552478">
            <w:pPr>
              <w:autoSpaceDE/>
              <w:autoSpaceDN/>
              <w:jc w:val="center"/>
              <w:rPr>
                <w:bCs/>
              </w:rPr>
            </w:pPr>
            <w:r w:rsidRPr="00725259">
              <w:rPr>
                <w:bCs/>
              </w:rPr>
              <w:t>9703000000 9703100000, 9703900000</w:t>
            </w:r>
          </w:p>
          <w:p w:rsidR="00552478" w:rsidRPr="00725259" w:rsidRDefault="00552478" w:rsidP="00552478">
            <w:pPr>
              <w:autoSpaceDE/>
              <w:autoSpaceDN/>
              <w:jc w:val="center"/>
              <w:rPr>
                <w:bCs/>
              </w:rPr>
            </w:pPr>
            <w:r w:rsidRPr="00725259">
              <w:rPr>
                <w:bCs/>
              </w:rPr>
              <w:t>9704000000</w:t>
            </w:r>
          </w:p>
          <w:p w:rsidR="00552478" w:rsidRPr="00725259" w:rsidRDefault="00552478" w:rsidP="00552478">
            <w:pPr>
              <w:autoSpaceDE/>
              <w:autoSpaceDN/>
              <w:jc w:val="center"/>
              <w:rPr>
                <w:bCs/>
              </w:rPr>
            </w:pPr>
            <w:r w:rsidRPr="00725259">
              <w:rPr>
                <w:bCs/>
              </w:rPr>
              <w:t>97051000</w:t>
            </w:r>
            <w:r w:rsidR="00280C6A" w:rsidRPr="00725259">
              <w:rPr>
                <w:bCs/>
              </w:rPr>
              <w:t>00</w:t>
            </w:r>
            <w:r w:rsidRPr="00725259">
              <w:rPr>
                <w:bCs/>
              </w:rPr>
              <w:t xml:space="preserve"> 9705210000 9705220000 9705290000 9705310000 9705390000</w:t>
            </w:r>
          </w:p>
          <w:p w:rsidR="00C26BC5" w:rsidRPr="00725259" w:rsidRDefault="00552478" w:rsidP="00280C6A">
            <w:pPr>
              <w:pStyle w:val="1"/>
              <w:keepNext w:val="0"/>
              <w:widowControl w:val="0"/>
              <w:jc w:val="center"/>
              <w:rPr>
                <w:kern w:val="2"/>
                <w:sz w:val="20"/>
              </w:rPr>
            </w:pPr>
            <w:r w:rsidRPr="00725259">
              <w:rPr>
                <w:bCs/>
                <w:sz w:val="20"/>
              </w:rPr>
              <w:t>9706100000 9706090000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Культурні цінності, щодо яких оголошено розшук</w:t>
            </w: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r w:rsidRPr="00725259">
              <w:t>Стаття 22 Закону України «Про вивезення, ввезення та повернення культурних цінностей»</w:t>
            </w:r>
          </w:p>
          <w:p w:rsidR="00C26BC5" w:rsidRPr="00725259" w:rsidRDefault="00C26BC5" w:rsidP="00C26BC5"/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7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4401110000</w:t>
            </w:r>
          </w:p>
          <w:p w:rsidR="00C26BC5" w:rsidRPr="00725259" w:rsidRDefault="00C26BC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4401120000                                                              4401210000</w:t>
            </w:r>
          </w:p>
          <w:p w:rsidR="00C26BC5" w:rsidRPr="00725259" w:rsidRDefault="005D4E5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4401221000 4401229000</w:t>
            </w:r>
          </w:p>
          <w:p w:rsidR="00C26BC5" w:rsidRPr="00725259" w:rsidRDefault="00C26BC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4403</w:t>
            </w:r>
          </w:p>
          <w:p w:rsidR="00C26BC5" w:rsidRPr="00725259" w:rsidRDefault="00C26BC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4404</w:t>
            </w:r>
          </w:p>
          <w:p w:rsidR="00C26BC5" w:rsidRPr="00725259" w:rsidRDefault="00C26BC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4406</w:t>
            </w:r>
          </w:p>
          <w:p w:rsidR="00C26BC5" w:rsidRPr="00725259" w:rsidRDefault="00C26BC5" w:rsidP="00C26BC5">
            <w:pPr>
              <w:pStyle w:val="1"/>
              <w:keepNext w:val="0"/>
              <w:widowControl w:val="0"/>
              <w:jc w:val="center"/>
              <w:rPr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4407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Лісоматеріали та пиломатеріали цінних та рідкісних порід дерев (акація, берека, вишня, груша, горіх, каштан, тис ягідний, черешня, явір, ялівець)</w:t>
            </w: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Вивезення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r w:rsidRPr="00725259">
              <w:t>Стаття 2 Закону України «Про особливості державного регулювання діяльності суб’єктів підприємницької діяльності, пов’язаної з реалізацією та експортом лісоматеріалів»</w:t>
            </w: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8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jc w:val="center"/>
              <w:rPr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4403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Лісоматеріали необроблені</w:t>
            </w: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Вивезення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r w:rsidRPr="00725259">
              <w:t>Стаття 2</w:t>
            </w:r>
            <w:r w:rsidRPr="00725259">
              <w:rPr>
                <w:vertAlign w:val="superscript"/>
              </w:rPr>
              <w:t>1</w:t>
            </w:r>
            <w:r w:rsidRPr="00725259">
              <w:t xml:space="preserve"> Закону України «Про особливості державного регулювання діяльності суб’єктів підприємницької діяльності, пов’язаної з реалізацією та експортом лісоматеріалів»</w:t>
            </w:r>
          </w:p>
        </w:tc>
      </w:tr>
      <w:tr w:rsidR="00C26BC5" w:rsidRPr="00725259" w:rsidTr="00106965">
        <w:trPr>
          <w:cantSplit/>
        </w:trPr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9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jc w:val="center"/>
              <w:rPr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3001902000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Клоновані ембріони людини</w:t>
            </w: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Ввезення,</w:t>
            </w:r>
          </w:p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вивезення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r w:rsidRPr="00725259">
              <w:t>Стаття 3 Закону України «Про заборону репродуктивного клонування людини»</w:t>
            </w:r>
          </w:p>
          <w:p w:rsidR="00C26BC5" w:rsidRPr="00725259" w:rsidRDefault="00C26BC5" w:rsidP="00C26BC5"/>
        </w:tc>
      </w:tr>
      <w:tr w:rsidR="00873065" w:rsidRPr="00725259" w:rsidTr="00106965">
        <w:tc>
          <w:tcPr>
            <w:tcW w:w="567" w:type="dxa"/>
            <w:shd w:val="clear" w:color="auto" w:fill="FFFFFF"/>
          </w:tcPr>
          <w:p w:rsidR="00873065" w:rsidRPr="00725259" w:rsidRDefault="00873065" w:rsidP="00873065">
            <w:pPr>
              <w:jc w:val="both"/>
              <w:rPr>
                <w:kern w:val="2"/>
              </w:rPr>
            </w:pPr>
            <w:r w:rsidRPr="00725259">
              <w:rPr>
                <w:kern w:val="2"/>
              </w:rPr>
              <w:t>10</w:t>
            </w:r>
          </w:p>
        </w:tc>
        <w:tc>
          <w:tcPr>
            <w:tcW w:w="2013" w:type="dxa"/>
            <w:shd w:val="clear" w:color="auto" w:fill="FFFFFF"/>
          </w:tcPr>
          <w:p w:rsidR="00873065" w:rsidRPr="00725259" w:rsidRDefault="00873065" w:rsidP="00AE4B28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7204 10 00 00</w:t>
            </w:r>
          </w:p>
          <w:p w:rsidR="00873065" w:rsidRPr="00725259" w:rsidRDefault="00873065" w:rsidP="00AE4B28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7204 21</w:t>
            </w:r>
          </w:p>
          <w:p w:rsidR="00873065" w:rsidRPr="00725259" w:rsidRDefault="00873065" w:rsidP="00AE4B28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7204 29 00 00</w:t>
            </w:r>
          </w:p>
          <w:p w:rsidR="00873065" w:rsidRPr="00725259" w:rsidRDefault="00873065" w:rsidP="00AE4B28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7204 30 00 00</w:t>
            </w:r>
          </w:p>
          <w:p w:rsidR="00873065" w:rsidRPr="00725259" w:rsidRDefault="00873065" w:rsidP="00AE4B28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7204 41 10 00</w:t>
            </w:r>
          </w:p>
          <w:p w:rsidR="00873065" w:rsidRPr="00725259" w:rsidRDefault="00873065" w:rsidP="00AE4B28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7204 41 91 00</w:t>
            </w:r>
          </w:p>
          <w:p w:rsidR="00873065" w:rsidRPr="00725259" w:rsidRDefault="00873065" w:rsidP="00AE4B28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7204 41 99 00</w:t>
            </w:r>
          </w:p>
          <w:p w:rsidR="00873065" w:rsidRPr="00725259" w:rsidRDefault="00873065" w:rsidP="00AE4B28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7204 49 10 00</w:t>
            </w:r>
          </w:p>
          <w:p w:rsidR="00873065" w:rsidRPr="00725259" w:rsidRDefault="00873065" w:rsidP="00AE4B28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7204 49 30 00</w:t>
            </w:r>
          </w:p>
          <w:p w:rsidR="00873065" w:rsidRPr="00725259" w:rsidRDefault="00873065" w:rsidP="00AE4B28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7204 49 90 00</w:t>
            </w:r>
          </w:p>
          <w:p w:rsidR="00873065" w:rsidRPr="00725259" w:rsidRDefault="00873065" w:rsidP="00AE4B28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7204 50 00 00</w:t>
            </w:r>
          </w:p>
          <w:p w:rsidR="00873065" w:rsidRPr="00725259" w:rsidRDefault="00873065" w:rsidP="00AE4B28">
            <w:pPr>
              <w:jc w:val="center"/>
              <w:rPr>
                <w:kern w:val="2"/>
              </w:rPr>
            </w:pPr>
            <w:r w:rsidRPr="00725259">
              <w:rPr>
                <w:bCs/>
                <w:kern w:val="2"/>
              </w:rPr>
              <w:t>7218 10 00 00</w:t>
            </w:r>
          </w:p>
        </w:tc>
        <w:tc>
          <w:tcPr>
            <w:tcW w:w="3827" w:type="dxa"/>
            <w:shd w:val="clear" w:color="auto" w:fill="FFFFFF"/>
          </w:tcPr>
          <w:p w:rsidR="00873065" w:rsidRPr="00725259" w:rsidRDefault="00873065" w:rsidP="00AE4B28">
            <w:pPr>
              <w:jc w:val="both"/>
              <w:rPr>
                <w:kern w:val="2"/>
              </w:rPr>
            </w:pPr>
            <w:r w:rsidRPr="00725259">
              <w:rPr>
                <w:kern w:val="2"/>
              </w:rPr>
              <w:t xml:space="preserve">Металобрухт, який утворився у військових частинах, військових установах, військових навчальних закладах Збройних Сил України та інших військових формуваннях, утворених відповідно до законів України, </w:t>
            </w:r>
            <w:r w:rsidRPr="00725259">
              <w:rPr>
                <w:bCs/>
                <w:kern w:val="2"/>
              </w:rPr>
              <w:t>перелік</w:t>
            </w:r>
            <w:r w:rsidRPr="00725259">
              <w:rPr>
                <w:kern w:val="2"/>
              </w:rPr>
              <w:t xml:space="preserve"> якого затверджений постановою Кабінету Міністрів України 29 листопада 2001 року № 1595.</w:t>
            </w:r>
          </w:p>
          <w:p w:rsidR="00AE4B28" w:rsidRPr="00725259" w:rsidRDefault="00AE4B28" w:rsidP="00AE4B28">
            <w:pPr>
              <w:jc w:val="both"/>
              <w:rPr>
                <w:kern w:val="2"/>
              </w:rPr>
            </w:pPr>
            <w:r w:rsidRPr="00725259">
              <w:rPr>
                <w:kern w:val="2"/>
              </w:rPr>
              <w:t xml:space="preserve">Списані на металобрухт агрегати машин, кораблів, плавзасобів, військової техніки, </w:t>
            </w:r>
            <w:r w:rsidRPr="00725259">
              <w:rPr>
                <w:kern w:val="2"/>
              </w:rPr>
              <w:lastRenderedPageBreak/>
              <w:t xml:space="preserve">рухомого складу залізничного транспорту в нерозібраному стані.  </w:t>
            </w:r>
          </w:p>
          <w:p w:rsidR="00873065" w:rsidRPr="00725259" w:rsidRDefault="00873065" w:rsidP="00AE4B28">
            <w:pPr>
              <w:jc w:val="both"/>
              <w:rPr>
                <w:kern w:val="2"/>
              </w:rPr>
            </w:pPr>
            <w:r w:rsidRPr="00725259">
              <w:rPr>
                <w:kern w:val="2"/>
              </w:rPr>
              <w:t xml:space="preserve">Металобрухт, що утворився при розібранні списаної техніки, а саме: </w:t>
            </w:r>
          </w:p>
          <w:p w:rsidR="00873065" w:rsidRPr="00725259" w:rsidRDefault="00873065" w:rsidP="00AE4B28">
            <w:pPr>
              <w:numPr>
                <w:ilvl w:val="0"/>
                <w:numId w:val="1"/>
              </w:numPr>
              <w:ind w:left="0" w:firstLine="30"/>
              <w:jc w:val="both"/>
              <w:rPr>
                <w:kern w:val="2"/>
              </w:rPr>
            </w:pPr>
            <w:r w:rsidRPr="00725259">
              <w:rPr>
                <w:kern w:val="2"/>
              </w:rPr>
              <w:t xml:space="preserve">авіаційної техніки та авіаційних двигунів; </w:t>
            </w:r>
          </w:p>
          <w:p w:rsidR="00873065" w:rsidRPr="00725259" w:rsidRDefault="00873065" w:rsidP="00AE4B28">
            <w:pPr>
              <w:numPr>
                <w:ilvl w:val="0"/>
                <w:numId w:val="1"/>
              </w:numPr>
              <w:ind w:left="0" w:firstLine="30"/>
              <w:jc w:val="both"/>
              <w:rPr>
                <w:kern w:val="2"/>
              </w:rPr>
            </w:pPr>
            <w:r w:rsidRPr="00725259">
              <w:rPr>
                <w:kern w:val="2"/>
              </w:rPr>
              <w:t>артилерійського та зенітно-ракетного озброєння;</w:t>
            </w:r>
          </w:p>
          <w:p w:rsidR="00873065" w:rsidRPr="00725259" w:rsidRDefault="00873065" w:rsidP="00AE4B28">
            <w:pPr>
              <w:numPr>
                <w:ilvl w:val="0"/>
                <w:numId w:val="1"/>
              </w:numPr>
              <w:ind w:left="0" w:firstLine="30"/>
              <w:jc w:val="both"/>
              <w:rPr>
                <w:kern w:val="2"/>
              </w:rPr>
            </w:pPr>
            <w:r w:rsidRPr="00725259">
              <w:rPr>
                <w:kern w:val="2"/>
              </w:rPr>
              <w:t xml:space="preserve">антенних систем радіолокаційних станцій; </w:t>
            </w:r>
          </w:p>
          <w:p w:rsidR="00873065" w:rsidRPr="00725259" w:rsidRDefault="00873065" w:rsidP="00AE4B28">
            <w:pPr>
              <w:numPr>
                <w:ilvl w:val="0"/>
                <w:numId w:val="1"/>
              </w:numPr>
              <w:ind w:left="0" w:firstLine="30"/>
              <w:jc w:val="both"/>
              <w:rPr>
                <w:kern w:val="2"/>
              </w:rPr>
            </w:pPr>
            <w:r w:rsidRPr="00725259">
              <w:rPr>
                <w:kern w:val="2"/>
              </w:rPr>
              <w:t xml:space="preserve">ракетних комплексів та шахтних пускових установок; </w:t>
            </w:r>
          </w:p>
          <w:p w:rsidR="00873065" w:rsidRPr="00725259" w:rsidRDefault="00873065" w:rsidP="00AE4B28">
            <w:pPr>
              <w:numPr>
                <w:ilvl w:val="0"/>
                <w:numId w:val="1"/>
              </w:numPr>
              <w:ind w:left="0" w:firstLine="30"/>
              <w:jc w:val="both"/>
              <w:rPr>
                <w:kern w:val="2"/>
              </w:rPr>
            </w:pPr>
            <w:r w:rsidRPr="00725259">
              <w:rPr>
                <w:kern w:val="2"/>
              </w:rPr>
              <w:t xml:space="preserve">бронетанкової та інженерної техніки; </w:t>
            </w:r>
          </w:p>
          <w:p w:rsidR="00873065" w:rsidRPr="00725259" w:rsidRDefault="00873065" w:rsidP="00AE4B28">
            <w:pPr>
              <w:numPr>
                <w:ilvl w:val="0"/>
                <w:numId w:val="1"/>
              </w:numPr>
              <w:ind w:left="0" w:firstLine="30"/>
              <w:jc w:val="both"/>
              <w:rPr>
                <w:kern w:val="2"/>
              </w:rPr>
            </w:pPr>
            <w:r w:rsidRPr="00725259">
              <w:rPr>
                <w:kern w:val="2"/>
              </w:rPr>
              <w:t xml:space="preserve">відпрацьованих акумуляторних батарей; </w:t>
            </w:r>
          </w:p>
          <w:p w:rsidR="00873065" w:rsidRPr="00725259" w:rsidRDefault="00873065" w:rsidP="00AE4B28">
            <w:pPr>
              <w:numPr>
                <w:ilvl w:val="0"/>
                <w:numId w:val="1"/>
              </w:numPr>
              <w:ind w:left="0" w:firstLine="30"/>
              <w:jc w:val="both"/>
              <w:rPr>
                <w:kern w:val="2"/>
              </w:rPr>
            </w:pPr>
            <w:r w:rsidRPr="00725259">
              <w:rPr>
                <w:kern w:val="2"/>
              </w:rPr>
              <w:t xml:space="preserve">кабелів електропостачання та зв'язку, обмоток електричних машин; </w:t>
            </w:r>
          </w:p>
          <w:p w:rsidR="00873065" w:rsidRPr="00725259" w:rsidRDefault="00873065" w:rsidP="00AE4B28">
            <w:pPr>
              <w:numPr>
                <w:ilvl w:val="0"/>
                <w:numId w:val="1"/>
              </w:numPr>
              <w:ind w:left="0" w:firstLine="30"/>
              <w:jc w:val="both"/>
              <w:rPr>
                <w:kern w:val="2"/>
              </w:rPr>
            </w:pPr>
            <w:r w:rsidRPr="00725259">
              <w:rPr>
                <w:kern w:val="2"/>
              </w:rPr>
              <w:t xml:space="preserve">кораблів, плавзасобів; </w:t>
            </w:r>
          </w:p>
          <w:p w:rsidR="00873065" w:rsidRPr="00725259" w:rsidRDefault="00873065" w:rsidP="00AE4B28">
            <w:pPr>
              <w:numPr>
                <w:ilvl w:val="0"/>
                <w:numId w:val="1"/>
              </w:numPr>
              <w:ind w:left="0" w:firstLine="30"/>
              <w:jc w:val="both"/>
              <w:rPr>
                <w:kern w:val="2"/>
              </w:rPr>
            </w:pPr>
            <w:r w:rsidRPr="00725259">
              <w:rPr>
                <w:kern w:val="2"/>
              </w:rPr>
              <w:t xml:space="preserve">автомобільного транспорту та протипожежної техніки; </w:t>
            </w:r>
          </w:p>
          <w:p w:rsidR="00873065" w:rsidRPr="00725259" w:rsidRDefault="00873065" w:rsidP="00AE4B28">
            <w:pPr>
              <w:numPr>
                <w:ilvl w:val="0"/>
                <w:numId w:val="1"/>
              </w:numPr>
              <w:ind w:left="0" w:firstLine="30"/>
              <w:jc w:val="both"/>
              <w:rPr>
                <w:kern w:val="2"/>
              </w:rPr>
            </w:pPr>
            <w:r w:rsidRPr="00725259">
              <w:rPr>
                <w:kern w:val="2"/>
              </w:rPr>
              <w:t>легкого озброєння та індивідуальних засобів бронезахисту</w:t>
            </w:r>
            <w:r w:rsidR="00AE4B28" w:rsidRPr="00725259">
              <w:rPr>
                <w:kern w:val="2"/>
              </w:rPr>
              <w:t>;</w:t>
            </w:r>
          </w:p>
          <w:p w:rsidR="00873065" w:rsidRPr="00725259" w:rsidRDefault="00AE4B28" w:rsidP="00AE4B28">
            <w:pPr>
              <w:pStyle w:val="af3"/>
              <w:numPr>
                <w:ilvl w:val="0"/>
                <w:numId w:val="1"/>
              </w:numPr>
              <w:ind w:left="0"/>
              <w:jc w:val="both"/>
              <w:rPr>
                <w:kern w:val="2"/>
              </w:rPr>
            </w:pPr>
            <w:r w:rsidRPr="00725259">
              <w:rPr>
                <w:kern w:val="2"/>
              </w:rPr>
              <w:t>м</w:t>
            </w:r>
            <w:r w:rsidR="00873065" w:rsidRPr="00725259">
              <w:rPr>
                <w:kern w:val="2"/>
              </w:rPr>
              <w:t>еталобрухт, отриманий від утилізації боєприпасів.</w:t>
            </w:r>
          </w:p>
          <w:p w:rsidR="00873065" w:rsidRPr="00725259" w:rsidRDefault="00873065" w:rsidP="00AE4B28">
            <w:pPr>
              <w:jc w:val="both"/>
              <w:rPr>
                <w:kern w:val="2"/>
              </w:rPr>
            </w:pPr>
          </w:p>
          <w:p w:rsidR="00873065" w:rsidRPr="00725259" w:rsidRDefault="00873065" w:rsidP="00AE4B28">
            <w:pPr>
              <w:rPr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873065" w:rsidRPr="00725259" w:rsidRDefault="00873065" w:rsidP="00AE4B28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lastRenderedPageBreak/>
              <w:t>Вивезення</w:t>
            </w:r>
          </w:p>
        </w:tc>
        <w:tc>
          <w:tcPr>
            <w:tcW w:w="2551" w:type="dxa"/>
            <w:shd w:val="clear" w:color="auto" w:fill="FFFFFF"/>
          </w:tcPr>
          <w:p w:rsidR="00873065" w:rsidRPr="00725259" w:rsidRDefault="00873065" w:rsidP="00AE4B28">
            <w:r w:rsidRPr="00725259">
              <w:t>Стаття 9 Закону України «Про металобрухт»</w:t>
            </w:r>
            <w:r w:rsidR="00106965" w:rsidRPr="00725259">
              <w:t>.</w:t>
            </w:r>
          </w:p>
          <w:p w:rsidR="00106965" w:rsidRPr="00725259" w:rsidRDefault="00106965" w:rsidP="00AE4B2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25259">
              <w:rPr>
                <w:rFonts w:ascii="Times New Roman" w:hAnsi="Times New Roman" w:cs="Times New Roman"/>
                <w:b w:val="0"/>
                <w:i w:val="0"/>
                <w:kern w:val="2"/>
                <w:sz w:val="20"/>
                <w:szCs w:val="20"/>
              </w:rPr>
              <w:t>Постанова Кабінету Міністрів України 29 листопада 2001 року № 1595</w:t>
            </w:r>
            <w:r w:rsidRPr="00725259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«Про затвердження переліку видів металобрухту, що утворився у військових частинах, військових установах, військових навчальних закладах </w:t>
            </w:r>
            <w:r w:rsidRPr="00725259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lastRenderedPageBreak/>
              <w:t xml:space="preserve">Збройних Сил та інших військових формуваннях, експорт якого забороняється» </w:t>
            </w:r>
          </w:p>
          <w:p w:rsidR="00106965" w:rsidRPr="00725259" w:rsidRDefault="00106965" w:rsidP="00AE4B28">
            <w:pPr>
              <w:rPr>
                <w:color w:val="FF0000"/>
              </w:rPr>
            </w:pPr>
          </w:p>
        </w:tc>
      </w:tr>
      <w:tr w:rsidR="00C26BC5" w:rsidRPr="00725259" w:rsidTr="00106965">
        <w:trPr>
          <w:cantSplit/>
        </w:trPr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lastRenderedPageBreak/>
              <w:t>11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2710 12 51</w:t>
            </w:r>
          </w:p>
          <w:p w:rsidR="00C26BC5" w:rsidRPr="00725259" w:rsidRDefault="00C26BC5" w:rsidP="00C26BC5">
            <w:pPr>
              <w:pStyle w:val="1"/>
              <w:jc w:val="center"/>
              <w:rPr>
                <w:bCs/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2710 12 59</w:t>
            </w:r>
          </w:p>
          <w:p w:rsidR="00C26BC5" w:rsidRPr="00725259" w:rsidRDefault="00C26BC5" w:rsidP="00C26BC5">
            <w:pPr>
              <w:pStyle w:val="1"/>
              <w:keepNext w:val="0"/>
              <w:widowControl w:val="0"/>
              <w:jc w:val="center"/>
              <w:rPr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3811 11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873065" w:rsidP="00C26BC5">
            <w:pPr>
              <w:pStyle w:val="1"/>
              <w:keepNext w:val="0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Етилований бензин та свинцеві добавки до бензину, крім авіаційного бензину за товарною позицією 2710 11 31 00 згідно з УКТ ЗЕД</w:t>
            </w: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r w:rsidRPr="00725259">
              <w:t>Стаття 1 Закону України «Про заборону ввезення і реалізації на території України етилованого бензину та свинцевих добавок до бензину»</w:t>
            </w:r>
          </w:p>
          <w:p w:rsidR="00C26BC5" w:rsidRPr="00725259" w:rsidRDefault="00C26BC5" w:rsidP="00C26BC5"/>
        </w:tc>
      </w:tr>
      <w:tr w:rsidR="00873065" w:rsidRPr="00725259" w:rsidTr="00106965">
        <w:tc>
          <w:tcPr>
            <w:tcW w:w="567" w:type="dxa"/>
            <w:shd w:val="clear" w:color="auto" w:fill="FFFFFF"/>
          </w:tcPr>
          <w:p w:rsidR="00873065" w:rsidRPr="00725259" w:rsidRDefault="00873065" w:rsidP="00873065">
            <w:pPr>
              <w:pStyle w:val="1"/>
              <w:keepNext w:val="0"/>
              <w:widowControl w:val="0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12</w:t>
            </w:r>
          </w:p>
        </w:tc>
        <w:tc>
          <w:tcPr>
            <w:tcW w:w="2013" w:type="dxa"/>
            <w:shd w:val="clear" w:color="auto" w:fill="FFFFFF"/>
          </w:tcPr>
          <w:p w:rsidR="00873065" w:rsidRPr="00725259" w:rsidRDefault="00873065" w:rsidP="00387121">
            <w:pPr>
              <w:pStyle w:val="1"/>
              <w:keepNext w:val="0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sz w:val="20"/>
              </w:rPr>
              <w:t xml:space="preserve">Див. офіційний веб-сайт </w:t>
            </w:r>
            <w:r w:rsidR="00763A8E" w:rsidRPr="00725259">
              <w:rPr>
                <w:sz w:val="20"/>
              </w:rPr>
              <w:t xml:space="preserve">НКРЗІ </w:t>
            </w:r>
            <w:r w:rsidRPr="00725259">
              <w:rPr>
                <w:sz w:val="20"/>
              </w:rPr>
              <w:t>Національної комісії, що здійснює державне регулювання у сферах електронних комунікацій, радіочастотного спектра та надання послуг поштового зв’язку</w:t>
            </w:r>
            <w:r w:rsidR="00A550F9" w:rsidRPr="00725259">
              <w:rPr>
                <w:sz w:val="20"/>
              </w:rPr>
              <w:t>: https://nkrzi.gov.ua/index.php?r=site/index&amp;pg=59&amp;id=7851&amp;language=uk</w:t>
            </w:r>
          </w:p>
        </w:tc>
        <w:tc>
          <w:tcPr>
            <w:tcW w:w="3827" w:type="dxa"/>
            <w:shd w:val="clear" w:color="auto" w:fill="FFFFFF"/>
          </w:tcPr>
          <w:p w:rsidR="00873065" w:rsidRPr="00725259" w:rsidRDefault="00873065" w:rsidP="00873065">
            <w:pPr>
              <w:pStyle w:val="1"/>
              <w:keepNext w:val="0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sz w:val="20"/>
              </w:rPr>
              <w:t>Радіообладнання та випромінювальні пристрої, експлуатація яких передбачається загальними користувачами радіочастотного ресурсу, що зазначені у переліку заборонених до застосування та ввезення на територію України</w:t>
            </w:r>
          </w:p>
        </w:tc>
        <w:tc>
          <w:tcPr>
            <w:tcW w:w="1418" w:type="dxa"/>
            <w:shd w:val="clear" w:color="auto" w:fill="FFFFFF"/>
          </w:tcPr>
          <w:p w:rsidR="00873065" w:rsidRPr="00725259" w:rsidRDefault="00873065" w:rsidP="0087306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873065" w:rsidRPr="00725259" w:rsidRDefault="00873065" w:rsidP="00873065">
            <w:r w:rsidRPr="00725259">
              <w:t>Стаття 64 Закону України «Про електронні комунікації»</w:t>
            </w:r>
          </w:p>
          <w:p w:rsidR="00763A8E" w:rsidRPr="00725259" w:rsidRDefault="00763A8E" w:rsidP="00873065"/>
          <w:p w:rsidR="00763A8E" w:rsidRPr="00725259" w:rsidRDefault="00763A8E" w:rsidP="00873065">
            <w:pPr>
              <w:rPr>
                <w:color w:val="FF0000"/>
              </w:rPr>
            </w:pP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13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jc w:val="center"/>
              <w:rPr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0101 – 0106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Неідентифіковані тварини або тварини без відповідних ідентифікаційних, ветеринарних та інших  супровідних документів</w:t>
            </w:r>
          </w:p>
          <w:p w:rsidR="00C26BC5" w:rsidRPr="00725259" w:rsidRDefault="00C26BC5" w:rsidP="00C26BC5"/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Ввезення,</w:t>
            </w:r>
          </w:p>
          <w:p w:rsidR="00F83E49" w:rsidRPr="00725259" w:rsidRDefault="00F83E49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вивезення</w:t>
            </w:r>
          </w:p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транзит</w:t>
            </w:r>
          </w:p>
          <w:p w:rsidR="00F83E49" w:rsidRPr="00725259" w:rsidRDefault="00F83E49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(переміщення)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r w:rsidRPr="00725259">
              <w:t>Стаття 15 Закону України «Про ветеринарну медицину»</w:t>
            </w: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14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280C6A">
            <w:pPr>
              <w:pStyle w:val="1"/>
              <w:keepNext w:val="0"/>
              <w:widowControl w:val="0"/>
              <w:jc w:val="center"/>
              <w:rPr>
                <w:kern w:val="2"/>
                <w:sz w:val="20"/>
              </w:rPr>
            </w:pPr>
            <w:r w:rsidRPr="00725259">
              <w:rPr>
                <w:bCs/>
                <w:kern w:val="2"/>
                <w:sz w:val="20"/>
              </w:rPr>
              <w:t>3002905000</w:t>
            </w:r>
            <w:r w:rsidR="005D4E55" w:rsidRPr="00725259">
              <w:rPr>
                <w:bCs/>
                <w:kern w:val="2"/>
                <w:sz w:val="20"/>
              </w:rPr>
              <w:t xml:space="preserve"> 3002490000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pStyle w:val="1"/>
              <w:keepNext w:val="0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Живі патогенні мікроорганізми (у тому числі бактерії, віруси, грибки, рикетсії, мікоплазми, інші патогенні мікроби) та патологічний матеріал, що містить збудників хвороб тварин</w:t>
            </w:r>
            <w:r w:rsidR="00D23BCD" w:rsidRPr="00725259">
              <w:rPr>
                <w:kern w:val="2"/>
                <w:sz w:val="20"/>
              </w:rPr>
              <w:t>.</w:t>
            </w:r>
          </w:p>
          <w:p w:rsidR="00C26BC5" w:rsidRPr="00725259" w:rsidRDefault="00D23BCD" w:rsidP="00D23BCD">
            <w:r w:rsidRPr="00725259">
              <w:t>Ветеринарних препаратів, не зареєстрованих згідно з цим Законом.</w:t>
            </w: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r w:rsidRPr="00725259">
              <w:t>Стаття 82 Закону України «Про ветеринарну медицину»</w:t>
            </w:r>
          </w:p>
        </w:tc>
      </w:tr>
      <w:tr w:rsidR="00C26BC5" w:rsidRPr="00725259" w:rsidTr="00106965">
        <w:trPr>
          <w:cantSplit/>
        </w:trPr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jc w:val="both"/>
              <w:rPr>
                <w:kern w:val="2"/>
              </w:rPr>
            </w:pPr>
            <w:r w:rsidRPr="00725259">
              <w:rPr>
                <w:kern w:val="2"/>
              </w:rPr>
              <w:lastRenderedPageBreak/>
              <w:t>15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0101 – 0106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t>Вантажі з тваринами у разі:</w:t>
            </w:r>
          </w:p>
          <w:p w:rsidR="00C26BC5" w:rsidRPr="00725259" w:rsidRDefault="00C26BC5" w:rsidP="00C26BC5">
            <w:pPr>
              <w:rPr>
                <w:b/>
                <w:bCs/>
                <w:kern w:val="2"/>
              </w:rPr>
            </w:pPr>
            <w:r w:rsidRPr="00725259">
              <w:rPr>
                <w:kern w:val="2"/>
              </w:rPr>
              <w:t xml:space="preserve">1) </w:t>
            </w:r>
            <w:r w:rsidR="00A75DCA" w:rsidRPr="00725259">
              <w:t>присутність особливо небезпечної хвороби, занесеної до списку МЕБ, до якої ці тварини є сприйнятливими, підтверджено в країні, зоні або компартменті походження тварин.</w:t>
            </w: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Ввезення,</w:t>
            </w:r>
          </w:p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транзит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t>Стаття 91 Закону України «Про ветеринарну медицину»</w:t>
            </w: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t>16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A75DCA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 xml:space="preserve">0601 – </w:t>
            </w:r>
            <w:r w:rsidR="00A75DCA" w:rsidRPr="00725259">
              <w:rPr>
                <w:kern w:val="2"/>
              </w:rPr>
              <w:t>14</w:t>
            </w:r>
            <w:r w:rsidRPr="00725259">
              <w:rPr>
                <w:kern w:val="2"/>
              </w:rPr>
              <w:t>0</w:t>
            </w:r>
            <w:r w:rsidR="00A75DCA" w:rsidRPr="00725259">
              <w:rPr>
                <w:kern w:val="2"/>
              </w:rPr>
              <w:t>4</w:t>
            </w:r>
          </w:p>
          <w:p w:rsidR="00147DFB" w:rsidRPr="00725259" w:rsidRDefault="00147DFB" w:rsidP="00A75DCA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4401 – 4602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t xml:space="preserve">Об’єкти регулювання, що: </w:t>
            </w:r>
            <w:bookmarkStart w:id="3" w:name="o409"/>
            <w:bookmarkEnd w:id="3"/>
          </w:p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t>заражені карантинними шкідливими організмами;</w:t>
            </w:r>
          </w:p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t>можуть спричинити занесення карантинних   організмів на територію України;</w:t>
            </w:r>
          </w:p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t>можуть збільшити популяцію місцевих  регульованих шкідливих організмів до рівня, який не відповідає  рівню фітосанітарного захисту.</w:t>
            </w:r>
          </w:p>
          <w:p w:rsidR="00C26BC5" w:rsidRPr="00725259" w:rsidRDefault="00C26BC5" w:rsidP="00C26BC5">
            <w:pPr>
              <w:rPr>
                <w:b/>
                <w:bCs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t>Стаття 35 Закону України «Про карантин рослин»</w:t>
            </w: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t>17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0601</w:t>
            </w:r>
          </w:p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3101 00 00 00</w:t>
            </w:r>
          </w:p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3102</w:t>
            </w:r>
          </w:p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3103</w:t>
            </w:r>
          </w:p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3104</w:t>
            </w:r>
          </w:p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3105</w:t>
            </w:r>
          </w:p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3808</w:t>
            </w:r>
          </w:p>
          <w:p w:rsidR="00287950" w:rsidRPr="00725259" w:rsidRDefault="00287950" w:rsidP="00D75AC8">
            <w:pPr>
              <w:jc w:val="center"/>
              <w:rPr>
                <w:kern w:val="2"/>
              </w:rPr>
            </w:pPr>
          </w:p>
        </w:tc>
        <w:tc>
          <w:tcPr>
            <w:tcW w:w="3827" w:type="dxa"/>
            <w:shd w:val="clear" w:color="auto" w:fill="FFFFFF"/>
          </w:tcPr>
          <w:p w:rsidR="005E39BA" w:rsidRPr="00725259" w:rsidRDefault="005E39BA" w:rsidP="005E39BA">
            <w:pPr>
              <w:rPr>
                <w:kern w:val="2"/>
              </w:rPr>
            </w:pPr>
            <w:r w:rsidRPr="00725259">
              <w:t xml:space="preserve">Пестицидиі агрохімікати до їх державної реєстрації, крім випадків, встановлених Законом </w:t>
            </w:r>
            <w:r w:rsidR="003D6D7A" w:rsidRPr="00725259">
              <w:rPr>
                <w:kern w:val="2"/>
              </w:rPr>
              <w:t xml:space="preserve">України </w:t>
            </w:r>
            <w:r w:rsidRPr="00725259">
              <w:rPr>
                <w:kern w:val="2"/>
              </w:rPr>
              <w:t>«Про пестициди і агрохімікати»</w:t>
            </w:r>
          </w:p>
          <w:p w:rsidR="00C26BC5" w:rsidRPr="00725259" w:rsidRDefault="005E39BA" w:rsidP="00C26BC5">
            <w:pPr>
              <w:rPr>
                <w:kern w:val="2"/>
              </w:rPr>
            </w:pPr>
            <w:r w:rsidRPr="00725259">
              <w:t>.</w:t>
            </w:r>
            <w:r w:rsidRPr="00725259">
              <w:rPr>
                <w:kern w:val="2"/>
              </w:rPr>
              <w:t xml:space="preserve"> </w:t>
            </w:r>
          </w:p>
          <w:p w:rsidR="00287950" w:rsidRPr="00725259" w:rsidRDefault="00287950" w:rsidP="00C26BC5">
            <w:pPr>
              <w:rPr>
                <w:kern w:val="2"/>
              </w:rPr>
            </w:pPr>
          </w:p>
          <w:p w:rsidR="00287950" w:rsidRPr="00725259" w:rsidRDefault="00287950" w:rsidP="00C26BC5">
            <w:pPr>
              <w:rPr>
                <w:kern w:val="2"/>
              </w:rPr>
            </w:pPr>
          </w:p>
          <w:p w:rsidR="00287950" w:rsidRPr="00725259" w:rsidRDefault="00287950" w:rsidP="00287950">
            <w:pPr>
              <w:rPr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t>Стаття 4 Закону України «Про пестициди і агрохімікати»</w:t>
            </w:r>
          </w:p>
          <w:p w:rsidR="00287950" w:rsidRPr="00725259" w:rsidRDefault="00287950" w:rsidP="00C26BC5">
            <w:pPr>
              <w:rPr>
                <w:kern w:val="2"/>
              </w:rPr>
            </w:pPr>
          </w:p>
          <w:p w:rsidR="00287950" w:rsidRPr="00725259" w:rsidRDefault="00287950" w:rsidP="00C26BC5">
            <w:pPr>
              <w:rPr>
                <w:kern w:val="2"/>
              </w:rPr>
            </w:pPr>
          </w:p>
          <w:p w:rsidR="00287950" w:rsidRPr="00725259" w:rsidRDefault="00287950" w:rsidP="00C26BC5">
            <w:pPr>
              <w:rPr>
                <w:kern w:val="2"/>
              </w:rPr>
            </w:pPr>
          </w:p>
          <w:p w:rsidR="00287950" w:rsidRPr="00725259" w:rsidRDefault="00287950" w:rsidP="00D75AC8">
            <w:pPr>
              <w:autoSpaceDE/>
              <w:autoSpaceDN/>
              <w:jc w:val="both"/>
              <w:rPr>
                <w:kern w:val="2"/>
              </w:rPr>
            </w:pP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t>18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2530 90 00 90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t>Ґрунтова маса (крім зразків для проведення наукових досліджень)</w:t>
            </w: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Вивезення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t>Стаття 53 Закону України «Про охорону земель»</w:t>
            </w:r>
          </w:p>
          <w:p w:rsidR="00C26BC5" w:rsidRPr="00725259" w:rsidRDefault="00C26BC5" w:rsidP="00C26BC5">
            <w:pPr>
              <w:rPr>
                <w:kern w:val="2"/>
              </w:rPr>
            </w:pPr>
          </w:p>
        </w:tc>
      </w:tr>
      <w:tr w:rsidR="0078665D" w:rsidRPr="00725259" w:rsidTr="007B2CFE">
        <w:tc>
          <w:tcPr>
            <w:tcW w:w="567" w:type="dxa"/>
            <w:shd w:val="clear" w:color="auto" w:fill="FFFFFF"/>
          </w:tcPr>
          <w:p w:rsidR="0078665D" w:rsidRPr="00725259" w:rsidRDefault="0078665D" w:rsidP="0078665D">
            <w:pPr>
              <w:rPr>
                <w:kern w:val="2"/>
              </w:rPr>
            </w:pPr>
            <w:r w:rsidRPr="00725259">
              <w:rPr>
                <w:kern w:val="2"/>
              </w:rPr>
              <w:t>19</w:t>
            </w:r>
          </w:p>
        </w:tc>
        <w:tc>
          <w:tcPr>
            <w:tcW w:w="2013" w:type="dxa"/>
          </w:tcPr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0403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0701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0702000000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0705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0709931000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0709996000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0709999000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0710100000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0710900000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071290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0712900500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0712903000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0807200000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081190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0812903000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081340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0813405000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1001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1006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110100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1102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110220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1102903000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110313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1103205000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1104199100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1105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1105200000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1108120000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1108130000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1201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1205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1208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120810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12129400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lastRenderedPageBreak/>
              <w:t>1507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151221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1514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1515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1515110000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1516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1517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151800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160100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1602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160300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1604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1605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1701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1702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1703900000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1806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1901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1901100000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1901200000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1902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1904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1904101000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1905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190590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1905905500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2001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2002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200190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2004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20041010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2004901000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2005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2005100000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200520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2005202000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200580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200599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2007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200710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2008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200819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121120 121190 200899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2009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200950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2101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210112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210130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2102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2103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210310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2103200000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2104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2104200000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210500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2106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210610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2202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220291 220299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2923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3002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  <w:r w:rsidRPr="00725259">
              <w:rPr>
                <w:bCs/>
              </w:rPr>
              <w:t>3505</w:t>
            </w:r>
          </w:p>
          <w:p w:rsidR="0078665D" w:rsidRPr="00725259" w:rsidRDefault="0078665D" w:rsidP="0078665D">
            <w:pPr>
              <w:jc w:val="center"/>
              <w:rPr>
                <w:bCs/>
              </w:rPr>
            </w:pPr>
          </w:p>
        </w:tc>
        <w:tc>
          <w:tcPr>
            <w:tcW w:w="3827" w:type="dxa"/>
            <w:shd w:val="clear" w:color="auto" w:fill="FFFFFF"/>
          </w:tcPr>
          <w:p w:rsidR="0078665D" w:rsidRPr="00725259" w:rsidRDefault="0078665D" w:rsidP="0078665D">
            <w:pPr>
              <w:rPr>
                <w:kern w:val="2"/>
              </w:rPr>
            </w:pPr>
            <w:r w:rsidRPr="00725259">
              <w:rPr>
                <w:kern w:val="2"/>
              </w:rPr>
              <w:lastRenderedPageBreak/>
              <w:t>ГМО, а також продукція, вироблена із застосуванням ГМО, до їх державної реєстрації, за винятком таких, що призначені для науково-дослідних цілей або державних апробацій (випробовувань)</w:t>
            </w:r>
          </w:p>
        </w:tc>
        <w:tc>
          <w:tcPr>
            <w:tcW w:w="1418" w:type="dxa"/>
            <w:shd w:val="clear" w:color="auto" w:fill="FFFFFF"/>
          </w:tcPr>
          <w:p w:rsidR="0078665D" w:rsidRPr="00725259" w:rsidRDefault="0078665D" w:rsidP="0078665D">
            <w:pPr>
              <w:jc w:val="center"/>
              <w:rPr>
                <w:kern w:val="2"/>
              </w:rPr>
            </w:pPr>
            <w:r w:rsidRPr="00725259">
              <w:rPr>
                <w:kern w:val="2"/>
              </w:rPr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78665D" w:rsidRPr="00725259" w:rsidRDefault="0078665D" w:rsidP="0078665D">
            <w:pPr>
              <w:rPr>
                <w:kern w:val="2"/>
              </w:rPr>
            </w:pPr>
            <w:r w:rsidRPr="00725259">
              <w:rPr>
                <w:kern w:val="2"/>
              </w:rPr>
              <w:t>Стаття 16 Закону України «Про державну систему біобезпеки при створенні, випробуванні, транспортуванні та використанні генетично модифікованих організмів»</w:t>
            </w:r>
          </w:p>
          <w:p w:rsidR="0078665D" w:rsidRPr="00725259" w:rsidRDefault="0078665D" w:rsidP="0078665D">
            <w:pPr>
              <w:rPr>
                <w:kern w:val="2"/>
              </w:rPr>
            </w:pP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C26BC5" w:rsidP="00C26BC5">
            <w:pPr>
              <w:rPr>
                <w:kern w:val="2"/>
              </w:rPr>
            </w:pPr>
            <w:r w:rsidRPr="00725259">
              <w:rPr>
                <w:kern w:val="2"/>
              </w:rPr>
              <w:lastRenderedPageBreak/>
              <w:t>20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7316E0" w:rsidP="007316E0">
            <w:pPr>
              <w:pStyle w:val="1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 xml:space="preserve">Дивись перелік </w:t>
            </w:r>
            <w:r w:rsidRPr="00725259">
              <w:rPr>
                <w:sz w:val="20"/>
              </w:rPr>
              <w:t xml:space="preserve">кодів </w:t>
            </w:r>
            <w:r w:rsidRPr="00725259">
              <w:rPr>
                <w:bCs/>
                <w:sz w:val="20"/>
              </w:rPr>
              <w:t xml:space="preserve">УКТ ЗЕД, затверджений </w:t>
            </w:r>
            <w:r w:rsidRPr="00725259">
              <w:rPr>
                <w:kern w:val="2"/>
                <w:sz w:val="20"/>
              </w:rPr>
              <w:t>постановою Кабінету Міністрів України від 30 грудня 2015 р. № 1147 «Про заборону ввезення на митну територію України товарів, що походять з Російської Федерації»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C26BC5" w:rsidP="00C26BC5">
            <w:pPr>
              <w:pStyle w:val="1"/>
              <w:widowControl w:val="0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Перелік товарів, заборонених до ввезення на митну територію України, що походять з Російської Федерації (до 31 грудня 202</w:t>
            </w:r>
            <w:r w:rsidR="00067F25" w:rsidRPr="00725259">
              <w:rPr>
                <w:kern w:val="2"/>
                <w:sz w:val="20"/>
                <w:lang w:val="ru-RU"/>
              </w:rPr>
              <w:t>3</w:t>
            </w:r>
            <w:r w:rsidRPr="00725259">
              <w:rPr>
                <w:kern w:val="2"/>
                <w:sz w:val="20"/>
              </w:rPr>
              <w:t xml:space="preserve"> року (включно)</w:t>
            </w:r>
            <w:r w:rsidR="007316E0" w:rsidRPr="00725259">
              <w:rPr>
                <w:kern w:val="2"/>
                <w:sz w:val="20"/>
              </w:rPr>
              <w:t xml:space="preserve">, </w:t>
            </w:r>
            <w:r w:rsidR="007316E0" w:rsidRPr="00725259">
              <w:rPr>
                <w:bCs/>
                <w:sz w:val="20"/>
              </w:rPr>
              <w:t xml:space="preserve">затверджений </w:t>
            </w:r>
            <w:r w:rsidR="007316E0" w:rsidRPr="00725259">
              <w:rPr>
                <w:kern w:val="2"/>
                <w:sz w:val="20"/>
              </w:rPr>
              <w:t>постановою Кабінету Міністрів України від 30 грудня 2015 р. № 1147 «Про заборону ввезення на митну територію України товарів, що походять з Російської Федерації»</w:t>
            </w:r>
          </w:p>
          <w:p w:rsidR="00C26BC5" w:rsidRPr="00725259" w:rsidRDefault="00C26BC5" w:rsidP="007316E0"/>
        </w:tc>
        <w:tc>
          <w:tcPr>
            <w:tcW w:w="1418" w:type="dxa"/>
            <w:shd w:val="clear" w:color="auto" w:fill="FFFFFF"/>
          </w:tcPr>
          <w:p w:rsidR="00C26BC5" w:rsidRPr="00725259" w:rsidRDefault="00C26BC5" w:rsidP="00C26BC5">
            <w:pPr>
              <w:pStyle w:val="1"/>
              <w:jc w:val="center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C26BC5">
            <w:pPr>
              <w:pStyle w:val="1"/>
              <w:jc w:val="left"/>
              <w:rPr>
                <w:kern w:val="2"/>
                <w:sz w:val="20"/>
              </w:rPr>
            </w:pPr>
            <w:r w:rsidRPr="00725259">
              <w:rPr>
                <w:kern w:val="2"/>
                <w:sz w:val="20"/>
              </w:rPr>
              <w:t>Стаття 29 Закону України «Про зовнішньоекономічну діяльність», Постанова Кабінету Міністрів України від 30 грудня 2015 р. № 1147 «Про заборону ввезення на митну територію України товарів, що походять з Російської Федерації»</w:t>
            </w:r>
          </w:p>
        </w:tc>
      </w:tr>
      <w:tr w:rsidR="00C26BC5" w:rsidRPr="00725259" w:rsidTr="00106965">
        <w:tc>
          <w:tcPr>
            <w:tcW w:w="567" w:type="dxa"/>
            <w:shd w:val="clear" w:color="auto" w:fill="FFFFFF"/>
          </w:tcPr>
          <w:p w:rsidR="00C26BC5" w:rsidRPr="00725259" w:rsidRDefault="007316E0" w:rsidP="007316E0">
            <w:pPr>
              <w:autoSpaceDE/>
              <w:autoSpaceDN/>
              <w:jc w:val="center"/>
            </w:pPr>
            <w:r w:rsidRPr="00725259">
              <w:t>21</w:t>
            </w:r>
          </w:p>
        </w:tc>
        <w:tc>
          <w:tcPr>
            <w:tcW w:w="2013" w:type="dxa"/>
            <w:shd w:val="clear" w:color="auto" w:fill="FFFFFF"/>
          </w:tcPr>
          <w:p w:rsidR="00C26BC5" w:rsidRPr="00725259" w:rsidRDefault="00C26BC5" w:rsidP="00280C6A">
            <w:pPr>
              <w:autoSpaceDE/>
              <w:autoSpaceDN/>
              <w:jc w:val="center"/>
            </w:pPr>
            <w:r w:rsidRPr="00725259">
              <w:t xml:space="preserve">0101 – </w:t>
            </w:r>
            <w:r w:rsidR="00A82A13" w:rsidRPr="00725259">
              <w:rPr>
                <w:bCs/>
              </w:rPr>
              <w:t>9706100000 9706090000</w:t>
            </w:r>
          </w:p>
        </w:tc>
        <w:tc>
          <w:tcPr>
            <w:tcW w:w="3827" w:type="dxa"/>
            <w:shd w:val="clear" w:color="auto" w:fill="FFFFFF"/>
          </w:tcPr>
          <w:p w:rsidR="00C26BC5" w:rsidRPr="00725259" w:rsidRDefault="004224C3" w:rsidP="007316E0">
            <w:pPr>
              <w:autoSpaceDE/>
              <w:autoSpaceDN/>
            </w:pPr>
            <w:r w:rsidRPr="00725259">
              <w:t>Ввезення на митну територію України в митному режимі імпорту товарів з Російської Федерації</w:t>
            </w:r>
            <w:r w:rsidR="00C26BC5" w:rsidRPr="00725259">
              <w:t xml:space="preserve">, крім товарів, </w:t>
            </w:r>
            <w:r w:rsidR="00456A82" w:rsidRPr="00725259">
              <w:t>переміщення яких територією Російської Федерації здійснено транзитом, та товари, ввезені з Російської Федерації, у тому числі товари походженням з третіх країн, можуть бути поміщені в митний режим імпорту, якщо їх ввезення в Україну здійснено до 24 лютого 2022 р. включно.</w:t>
            </w:r>
          </w:p>
        </w:tc>
        <w:tc>
          <w:tcPr>
            <w:tcW w:w="1418" w:type="dxa"/>
            <w:shd w:val="clear" w:color="auto" w:fill="FFFFFF"/>
          </w:tcPr>
          <w:p w:rsidR="00C26BC5" w:rsidRPr="00725259" w:rsidRDefault="00C26BC5" w:rsidP="007316E0">
            <w:pPr>
              <w:autoSpaceDE/>
              <w:autoSpaceDN/>
              <w:jc w:val="center"/>
            </w:pPr>
            <w:r w:rsidRPr="00725259"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C26BC5" w:rsidRPr="00725259" w:rsidRDefault="00C26BC5" w:rsidP="007316E0">
            <w:pPr>
              <w:autoSpaceDE/>
              <w:autoSpaceDN/>
            </w:pPr>
            <w:r w:rsidRPr="00725259">
              <w:t>Стаття 29 Закону України «Про зовнішньоекономічну діяльність», Постанова Кабінету Міністрів України від 9 квітня 2022 р. № 426 «Про застосування заборони ввезення товарів з Російської Федерації»</w:t>
            </w:r>
          </w:p>
        </w:tc>
      </w:tr>
      <w:tr w:rsidR="00EC21C3" w:rsidRPr="00725259" w:rsidTr="00106965">
        <w:tc>
          <w:tcPr>
            <w:tcW w:w="567" w:type="dxa"/>
            <w:shd w:val="clear" w:color="auto" w:fill="FFFFFF"/>
          </w:tcPr>
          <w:p w:rsidR="00EC21C3" w:rsidRPr="00725259" w:rsidRDefault="00456A82" w:rsidP="00C26BC5">
            <w:pPr>
              <w:autoSpaceDE/>
              <w:autoSpaceDN/>
              <w:spacing w:before="60"/>
              <w:jc w:val="center"/>
            </w:pPr>
            <w:r w:rsidRPr="00725259">
              <w:t>22</w:t>
            </w:r>
          </w:p>
        </w:tc>
        <w:tc>
          <w:tcPr>
            <w:tcW w:w="2013" w:type="dxa"/>
            <w:shd w:val="clear" w:color="auto" w:fill="FFFFFF"/>
          </w:tcPr>
          <w:p w:rsidR="00EC21C3" w:rsidRPr="00725259" w:rsidRDefault="00EC21C3" w:rsidP="00280C6A">
            <w:pPr>
              <w:autoSpaceDE/>
              <w:autoSpaceDN/>
              <w:spacing w:before="60"/>
              <w:jc w:val="center"/>
            </w:pPr>
            <w:r w:rsidRPr="00725259">
              <w:t xml:space="preserve">0101 – </w:t>
            </w:r>
            <w:r w:rsidR="00A82A13" w:rsidRPr="00725259">
              <w:rPr>
                <w:bCs/>
              </w:rPr>
              <w:t>9706100000 9706090000</w:t>
            </w:r>
          </w:p>
        </w:tc>
        <w:tc>
          <w:tcPr>
            <w:tcW w:w="3827" w:type="dxa"/>
            <w:shd w:val="clear" w:color="auto" w:fill="FFFFFF"/>
          </w:tcPr>
          <w:p w:rsidR="00CF7D7B" w:rsidRPr="00725259" w:rsidRDefault="00CF7D7B" w:rsidP="00CF7D7B">
            <w:pPr>
              <w:pStyle w:val="a4"/>
              <w:jc w:val="both"/>
              <w:rPr>
                <w:sz w:val="20"/>
                <w:szCs w:val="20"/>
              </w:rPr>
            </w:pPr>
            <w:r w:rsidRPr="00725259">
              <w:rPr>
                <w:sz w:val="20"/>
                <w:szCs w:val="20"/>
              </w:rPr>
              <w:t>Товари за зовнішньоекономічними договорами (контрактами), торговельною країною та/або країною призначення яких є Російська Федерація.</w:t>
            </w:r>
          </w:p>
          <w:p w:rsidR="00EC21C3" w:rsidRPr="00725259" w:rsidRDefault="00EC21C3" w:rsidP="00C26BC5">
            <w:pPr>
              <w:autoSpaceDE/>
              <w:autoSpaceDN/>
              <w:spacing w:before="60"/>
            </w:pPr>
          </w:p>
        </w:tc>
        <w:tc>
          <w:tcPr>
            <w:tcW w:w="1418" w:type="dxa"/>
            <w:shd w:val="clear" w:color="auto" w:fill="FFFFFF"/>
          </w:tcPr>
          <w:p w:rsidR="00EC21C3" w:rsidRPr="00725259" w:rsidRDefault="00EC21C3" w:rsidP="00C26BC5">
            <w:pPr>
              <w:autoSpaceDE/>
              <w:autoSpaceDN/>
              <w:spacing w:before="60"/>
              <w:jc w:val="center"/>
            </w:pPr>
          </w:p>
        </w:tc>
        <w:tc>
          <w:tcPr>
            <w:tcW w:w="2551" w:type="dxa"/>
            <w:shd w:val="clear" w:color="auto" w:fill="FFFFFF"/>
          </w:tcPr>
          <w:p w:rsidR="00EC21C3" w:rsidRPr="00725259" w:rsidRDefault="00EC21C3" w:rsidP="00384C61">
            <w:pPr>
              <w:autoSpaceDE/>
              <w:autoSpaceDN/>
              <w:spacing w:before="60"/>
            </w:pPr>
            <w:r w:rsidRPr="00725259">
              <w:t>Стаття 29 Закону України «Про зовнішньоекономічну діяльність», Постанова Кабінету Міністрів України від</w:t>
            </w:r>
            <w:r w:rsidRPr="00725259">
              <w:rPr>
                <w:b/>
                <w:bCs/>
              </w:rPr>
              <w:t xml:space="preserve"> </w:t>
            </w:r>
            <w:r w:rsidRPr="00725259">
              <w:rPr>
                <w:bCs/>
              </w:rPr>
              <w:t>27 вересня 2022 р. № 1076</w:t>
            </w:r>
            <w:r w:rsidR="00CF7D7B" w:rsidRPr="00725259">
              <w:rPr>
                <w:bCs/>
              </w:rPr>
              <w:t xml:space="preserve"> «</w:t>
            </w:r>
            <w:r w:rsidR="00CF7D7B" w:rsidRPr="00725259">
              <w:t>Про заборону вивезення товарів з України на митну територію Російської Федерації</w:t>
            </w:r>
            <w:r w:rsidR="00CF7D7B" w:rsidRPr="00725259">
              <w:rPr>
                <w:bCs/>
              </w:rPr>
              <w:t>»</w:t>
            </w:r>
          </w:p>
        </w:tc>
      </w:tr>
      <w:tr w:rsidR="00652577" w:rsidRPr="00725259" w:rsidTr="00106965">
        <w:tc>
          <w:tcPr>
            <w:tcW w:w="567" w:type="dxa"/>
            <w:shd w:val="clear" w:color="auto" w:fill="FFFFFF"/>
          </w:tcPr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23</w:t>
            </w:r>
          </w:p>
        </w:tc>
        <w:tc>
          <w:tcPr>
            <w:tcW w:w="2013" w:type="dxa"/>
            <w:shd w:val="clear" w:color="auto" w:fill="FFFFFF"/>
          </w:tcPr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0505101000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2805 30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2805 40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4101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4102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4103300000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4401100000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4401210000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4401221000 4401229000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4403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4404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4406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4407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7106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7108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7110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7112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7115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7202 99 80 00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7204 10 00 00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7204 21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7204 29 00 00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7204 30 00 00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7204 41 10 00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7204 41 91 00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7204 41 99 00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7204 49 10 00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lastRenderedPageBreak/>
              <w:t>7204 49 30 00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7204 49 90 00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7204 50 00 00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7218 10 00 00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7401 00 00 00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7402 00 00 00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7403 12 00 00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7403 13 00 00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7403 19 00 00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7403 2100 00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7403 22 00 00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7403 29 00 00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7404 00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7405 00 00 00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7406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7407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7408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7409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7415 29 00 00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7415 39 00 00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7418 19 90 00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7419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7502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7503 00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7504 00 00 00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7505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7506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7507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7508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7602 00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7801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7802 00 00 00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7902 00 00 00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8001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8002 00 00 00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8003 00 00 00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8007 00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8101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8102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8103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8104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8105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8106 00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8107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8108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8109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8110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8111 00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8112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8113 00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3926200000,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4818500000,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4818901000,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4818909000,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6210109200,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6210109800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3926200000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4015110000 4015120000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4015190000 4015120000 4015190000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 xml:space="preserve">6307909300 6307909500 </w:t>
            </w:r>
            <w:r w:rsidRPr="00725259">
              <w:lastRenderedPageBreak/>
              <w:t>6307909800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9004901000,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9004909000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9004901000,</w:t>
            </w:r>
          </w:p>
          <w:p w:rsidR="00652577" w:rsidRPr="00725259" w:rsidRDefault="00652577" w:rsidP="00652577">
            <w:pPr>
              <w:autoSpaceDE/>
              <w:autoSpaceDN/>
              <w:jc w:val="center"/>
            </w:pPr>
            <w:r w:rsidRPr="00725259">
              <w:t>9004909000</w:t>
            </w:r>
          </w:p>
          <w:p w:rsidR="00652577" w:rsidRPr="00725259" w:rsidRDefault="00652577" w:rsidP="00492099">
            <w:pPr>
              <w:autoSpaceDE/>
              <w:autoSpaceDN/>
              <w:jc w:val="center"/>
            </w:pPr>
            <w:r w:rsidRPr="00725259">
              <w:t>9020001000 9020009000</w:t>
            </w:r>
          </w:p>
          <w:p w:rsidR="0064082C" w:rsidRPr="00725259" w:rsidRDefault="0064082C" w:rsidP="00492099">
            <w:pPr>
              <w:autoSpaceDE/>
              <w:autoSpaceDN/>
              <w:jc w:val="center"/>
            </w:pPr>
          </w:p>
        </w:tc>
        <w:tc>
          <w:tcPr>
            <w:tcW w:w="3827" w:type="dxa"/>
            <w:shd w:val="clear" w:color="auto" w:fill="FFFFFF"/>
          </w:tcPr>
          <w:p w:rsidR="00652577" w:rsidRPr="00725259" w:rsidRDefault="00652577" w:rsidP="00652577">
            <w:pPr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FFFFF"/>
          </w:tcPr>
          <w:p w:rsidR="00652577" w:rsidRPr="00725259" w:rsidRDefault="00652577" w:rsidP="00652577">
            <w:pPr>
              <w:autoSpaceDE/>
              <w:autoSpaceDN/>
              <w:spacing w:before="60"/>
              <w:jc w:val="center"/>
            </w:pPr>
            <w:r w:rsidRPr="00725259">
              <w:t>Вивезення</w:t>
            </w:r>
          </w:p>
        </w:tc>
        <w:tc>
          <w:tcPr>
            <w:tcW w:w="2551" w:type="dxa"/>
            <w:shd w:val="clear" w:color="auto" w:fill="FFFFFF"/>
          </w:tcPr>
          <w:p w:rsidR="00652577" w:rsidRPr="00725259" w:rsidRDefault="00652577" w:rsidP="00652577">
            <w:pPr>
              <w:autoSpaceDE/>
              <w:autoSpaceDN/>
              <w:spacing w:before="60"/>
            </w:pPr>
            <w:r w:rsidRPr="00725259">
              <w:t>Частина перша статті 373 Митного кодексу України.</w:t>
            </w:r>
          </w:p>
          <w:p w:rsidR="00652577" w:rsidRPr="00725259" w:rsidRDefault="00652577" w:rsidP="00652577">
            <w:pPr>
              <w:autoSpaceDE/>
              <w:autoSpaceDN/>
              <w:spacing w:before="60"/>
            </w:pPr>
          </w:p>
          <w:p w:rsidR="00652577" w:rsidRPr="00725259" w:rsidRDefault="00652577" w:rsidP="00652577">
            <w:pPr>
              <w:autoSpaceDE/>
              <w:autoSpaceDN/>
              <w:spacing w:before="60"/>
            </w:pPr>
            <w:r w:rsidRPr="00725259">
              <w:t>Постанова Кабінету Міністрів України від 28 травня 2012 р. № 468</w:t>
            </w:r>
          </w:p>
          <w:p w:rsidR="00652577" w:rsidRPr="00725259" w:rsidRDefault="00652577" w:rsidP="00652577">
            <w:pPr>
              <w:autoSpaceDE/>
              <w:autoSpaceDN/>
              <w:spacing w:before="60"/>
            </w:pPr>
            <w:r w:rsidRPr="00725259">
              <w:t>«Про затвердження переліку товарів, вивезення (пересилання) яких громадянами за межі митної території України не допускається»</w:t>
            </w:r>
          </w:p>
        </w:tc>
      </w:tr>
      <w:tr w:rsidR="00FB1027" w:rsidRPr="00725259" w:rsidTr="00106965">
        <w:tc>
          <w:tcPr>
            <w:tcW w:w="567" w:type="dxa"/>
            <w:shd w:val="clear" w:color="auto" w:fill="FFFFFF"/>
          </w:tcPr>
          <w:p w:rsidR="00FB1027" w:rsidRPr="00725259" w:rsidRDefault="00FB1027" w:rsidP="00FB1027">
            <w:pPr>
              <w:autoSpaceDE/>
              <w:autoSpaceDN/>
              <w:spacing w:before="60"/>
              <w:jc w:val="center"/>
            </w:pPr>
            <w:r w:rsidRPr="00725259">
              <w:lastRenderedPageBreak/>
              <w:t>24</w:t>
            </w:r>
          </w:p>
        </w:tc>
        <w:tc>
          <w:tcPr>
            <w:tcW w:w="2013" w:type="dxa"/>
            <w:shd w:val="clear" w:color="auto" w:fill="FFFFFF"/>
          </w:tcPr>
          <w:p w:rsidR="00FB1027" w:rsidRPr="00725259" w:rsidRDefault="000F7D22" w:rsidP="00FB1027">
            <w:pPr>
              <w:autoSpaceDE/>
              <w:autoSpaceDN/>
              <w:spacing w:before="60"/>
              <w:jc w:val="center"/>
            </w:pPr>
            <w:r>
              <w:rPr>
                <w:bCs/>
              </w:rPr>
              <w:t>49</w:t>
            </w:r>
          </w:p>
        </w:tc>
        <w:tc>
          <w:tcPr>
            <w:tcW w:w="3827" w:type="dxa"/>
            <w:shd w:val="clear" w:color="auto" w:fill="FFFFFF"/>
          </w:tcPr>
          <w:p w:rsidR="00FB1027" w:rsidRPr="00725259" w:rsidRDefault="00FB1027" w:rsidP="00FB1027">
            <w:pPr>
              <w:pStyle w:val="a4"/>
              <w:jc w:val="both"/>
              <w:rPr>
                <w:rFonts w:eastAsiaTheme="minorEastAsia"/>
                <w:sz w:val="20"/>
                <w:szCs w:val="20"/>
              </w:rPr>
            </w:pPr>
            <w:r w:rsidRPr="00725259">
              <w:rPr>
                <w:sz w:val="20"/>
                <w:szCs w:val="20"/>
              </w:rPr>
              <w:t>Видавнича продукція, що має походження або виготовлена та/або випущена у світ, та/або ввозиться з території держави-агресора, Республіки Білорусь, тимчасово окупованої території України (крім розповсюдження видавничої продукції, що має походження або виготовлена та випущена у світ на тимчасово окупованій території України до її тимчасової окупації), а також книжкових видань, що містять твори, автори яких є або були у будь-який період після 1991 року громадянами держави-агресора, за винятком колишніх громадян держави-агресора, які є (або на момент смерті були) громадянами України і не мають (на момент смерті не мали) громадянства держави-агресора.</w:t>
            </w:r>
          </w:p>
          <w:p w:rsidR="00FB1027" w:rsidRPr="00725259" w:rsidRDefault="00FB1027" w:rsidP="00FB1027">
            <w:pPr>
              <w:autoSpaceDE/>
              <w:autoSpaceDN/>
              <w:spacing w:before="60"/>
            </w:pPr>
          </w:p>
        </w:tc>
        <w:tc>
          <w:tcPr>
            <w:tcW w:w="1418" w:type="dxa"/>
            <w:shd w:val="clear" w:color="auto" w:fill="FFFFFF"/>
          </w:tcPr>
          <w:p w:rsidR="00FB1027" w:rsidRPr="00725259" w:rsidRDefault="00FB1027" w:rsidP="00FB1027">
            <w:pPr>
              <w:autoSpaceDE/>
              <w:autoSpaceDN/>
              <w:spacing w:before="60"/>
              <w:jc w:val="center"/>
            </w:pPr>
            <w:r w:rsidRPr="00725259">
              <w:t>Ввезення</w:t>
            </w:r>
          </w:p>
        </w:tc>
        <w:tc>
          <w:tcPr>
            <w:tcW w:w="2551" w:type="dxa"/>
            <w:shd w:val="clear" w:color="auto" w:fill="FFFFFF"/>
          </w:tcPr>
          <w:p w:rsidR="00FB1027" w:rsidRPr="00725259" w:rsidRDefault="00FB1027" w:rsidP="00CE0814">
            <w:pPr>
              <w:spacing w:before="60"/>
              <w:jc w:val="both"/>
              <w:rPr>
                <w:bCs/>
              </w:rPr>
            </w:pPr>
            <w:r w:rsidRPr="00725259">
              <w:rPr>
                <w:bCs/>
              </w:rPr>
              <w:t>Стаття 28</w:t>
            </w:r>
            <w:r w:rsidR="00CE0814" w:rsidRPr="00725259">
              <w:rPr>
                <w:bCs/>
                <w:vertAlign w:val="superscript"/>
              </w:rPr>
              <w:t>1</w:t>
            </w:r>
            <w:r w:rsidRPr="00725259">
              <w:rPr>
                <w:bCs/>
              </w:rPr>
              <w:t xml:space="preserve"> Закону України «Про видавничу справу»</w:t>
            </w:r>
          </w:p>
        </w:tc>
      </w:tr>
      <w:bookmarkEnd w:id="2"/>
    </w:tbl>
    <w:p w:rsidR="00E6498F" w:rsidRPr="00725259" w:rsidRDefault="00E6498F" w:rsidP="00BC19C0">
      <w:pPr>
        <w:autoSpaceDE/>
        <w:autoSpaceDN/>
        <w:spacing w:before="60"/>
        <w:jc w:val="center"/>
      </w:pPr>
    </w:p>
    <w:p w:rsidR="00805C33" w:rsidRPr="00725259" w:rsidRDefault="00805C33" w:rsidP="00616641">
      <w:pPr>
        <w:autoSpaceDE/>
        <w:autoSpaceDN/>
        <w:jc w:val="both"/>
      </w:pPr>
    </w:p>
    <w:p w:rsidR="00F009EC" w:rsidRPr="00725259" w:rsidRDefault="00F009EC" w:rsidP="00616641">
      <w:pPr>
        <w:autoSpaceDE/>
        <w:autoSpaceDN/>
        <w:jc w:val="both"/>
      </w:pPr>
      <w:r w:rsidRPr="00725259">
        <w:t>*Коди Української класифікації товарів зовнішньоекономічної діяльності (УКТ ЗЕД) наводяться у цьому Переліку довідково.</w:t>
      </w:r>
    </w:p>
    <w:p w:rsidR="00F009EC" w:rsidRPr="00725259" w:rsidRDefault="00F009EC" w:rsidP="00616641">
      <w:pPr>
        <w:autoSpaceDE/>
        <w:autoSpaceDN/>
        <w:jc w:val="both"/>
      </w:pPr>
      <w:r w:rsidRPr="00725259">
        <w:t xml:space="preserve">Основною підставою для застосування до товарів </w:t>
      </w:r>
      <w:r w:rsidR="00E6498F" w:rsidRPr="00725259">
        <w:t>заборони</w:t>
      </w:r>
      <w:r w:rsidRPr="00725259">
        <w:t xml:space="preserve"> щодо їх переміщення через митний кордон України є відповідність таких товарів найменуванню та опису, наведеному у відповідних нормативно-правових актах.</w:t>
      </w:r>
    </w:p>
    <w:sectPr w:rsidR="00F009EC" w:rsidRPr="00725259" w:rsidSect="004F2FDB">
      <w:pgSz w:w="11907" w:h="16840" w:code="9"/>
      <w:pgMar w:top="567" w:right="425" w:bottom="567" w:left="567" w:header="680" w:footer="1508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B3" w:rsidRDefault="007D5BB3">
      <w:r>
        <w:separator/>
      </w:r>
    </w:p>
  </w:endnote>
  <w:endnote w:type="continuationSeparator" w:id="0">
    <w:p w:rsidR="007D5BB3" w:rsidRDefault="007D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B3" w:rsidRDefault="007D5BB3">
      <w:r>
        <w:separator/>
      </w:r>
    </w:p>
  </w:footnote>
  <w:footnote w:type="continuationSeparator" w:id="0">
    <w:p w:rsidR="007D5BB3" w:rsidRDefault="007D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714FF"/>
    <w:multiLevelType w:val="hybridMultilevel"/>
    <w:tmpl w:val="FFFFFFFF"/>
    <w:lvl w:ilvl="0" w:tplc="56C07DFC">
      <w:numFmt w:val="bullet"/>
      <w:lvlText w:val="-"/>
      <w:lvlJc w:val="left"/>
      <w:pPr>
        <w:ind w:left="284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7B"/>
    <w:rsid w:val="00003487"/>
    <w:rsid w:val="000103EC"/>
    <w:rsid w:val="00010C4F"/>
    <w:rsid w:val="00014CAF"/>
    <w:rsid w:val="000338D7"/>
    <w:rsid w:val="0005416A"/>
    <w:rsid w:val="00055A9E"/>
    <w:rsid w:val="00062561"/>
    <w:rsid w:val="00067F25"/>
    <w:rsid w:val="000744F0"/>
    <w:rsid w:val="00083988"/>
    <w:rsid w:val="000851E5"/>
    <w:rsid w:val="00085DD0"/>
    <w:rsid w:val="00090AC6"/>
    <w:rsid w:val="00095DA7"/>
    <w:rsid w:val="000A4F66"/>
    <w:rsid w:val="000A6264"/>
    <w:rsid w:val="000A7B22"/>
    <w:rsid w:val="000C0026"/>
    <w:rsid w:val="000C15CB"/>
    <w:rsid w:val="000D23BB"/>
    <w:rsid w:val="000F7D22"/>
    <w:rsid w:val="00106965"/>
    <w:rsid w:val="00124F0B"/>
    <w:rsid w:val="00131F78"/>
    <w:rsid w:val="00141A80"/>
    <w:rsid w:val="00147DFB"/>
    <w:rsid w:val="00155C0C"/>
    <w:rsid w:val="00160DBF"/>
    <w:rsid w:val="00161588"/>
    <w:rsid w:val="00161A64"/>
    <w:rsid w:val="00163DCB"/>
    <w:rsid w:val="001806AF"/>
    <w:rsid w:val="00186B85"/>
    <w:rsid w:val="0019172A"/>
    <w:rsid w:val="00193895"/>
    <w:rsid w:val="001A2FE9"/>
    <w:rsid w:val="001A5028"/>
    <w:rsid w:val="001A671B"/>
    <w:rsid w:val="001B443B"/>
    <w:rsid w:val="001B4FF3"/>
    <w:rsid w:val="001C50BB"/>
    <w:rsid w:val="001C7AC5"/>
    <w:rsid w:val="001D415D"/>
    <w:rsid w:val="001E5C27"/>
    <w:rsid w:val="001E7AEC"/>
    <w:rsid w:val="001F020D"/>
    <w:rsid w:val="002031DA"/>
    <w:rsid w:val="00206AE7"/>
    <w:rsid w:val="00211DF7"/>
    <w:rsid w:val="00211F4C"/>
    <w:rsid w:val="002205D9"/>
    <w:rsid w:val="002353B9"/>
    <w:rsid w:val="00245F39"/>
    <w:rsid w:val="00254A34"/>
    <w:rsid w:val="00260236"/>
    <w:rsid w:val="0026079D"/>
    <w:rsid w:val="002714CD"/>
    <w:rsid w:val="00273CD0"/>
    <w:rsid w:val="002742B9"/>
    <w:rsid w:val="00280C6A"/>
    <w:rsid w:val="00283145"/>
    <w:rsid w:val="00287950"/>
    <w:rsid w:val="002D77C0"/>
    <w:rsid w:val="002D77F4"/>
    <w:rsid w:val="002E2C59"/>
    <w:rsid w:val="002E5B9F"/>
    <w:rsid w:val="00304BE5"/>
    <w:rsid w:val="00305807"/>
    <w:rsid w:val="0031264D"/>
    <w:rsid w:val="00315A4B"/>
    <w:rsid w:val="00315B5F"/>
    <w:rsid w:val="003249D6"/>
    <w:rsid w:val="003349B6"/>
    <w:rsid w:val="00335593"/>
    <w:rsid w:val="003516F6"/>
    <w:rsid w:val="00354450"/>
    <w:rsid w:val="003630B3"/>
    <w:rsid w:val="00364077"/>
    <w:rsid w:val="00372EC7"/>
    <w:rsid w:val="0037480C"/>
    <w:rsid w:val="003827A4"/>
    <w:rsid w:val="00384219"/>
    <w:rsid w:val="00384C61"/>
    <w:rsid w:val="00387121"/>
    <w:rsid w:val="00387D65"/>
    <w:rsid w:val="00391E19"/>
    <w:rsid w:val="00392A5F"/>
    <w:rsid w:val="00393FF0"/>
    <w:rsid w:val="003958EB"/>
    <w:rsid w:val="003A1074"/>
    <w:rsid w:val="003A196C"/>
    <w:rsid w:val="003A40D9"/>
    <w:rsid w:val="003A5F20"/>
    <w:rsid w:val="003B2640"/>
    <w:rsid w:val="003B67CF"/>
    <w:rsid w:val="003B6C28"/>
    <w:rsid w:val="003C07DF"/>
    <w:rsid w:val="003C0BB5"/>
    <w:rsid w:val="003C1202"/>
    <w:rsid w:val="003C6DAF"/>
    <w:rsid w:val="003D6D7A"/>
    <w:rsid w:val="003E0854"/>
    <w:rsid w:val="003E1694"/>
    <w:rsid w:val="003E31F2"/>
    <w:rsid w:val="003E49E2"/>
    <w:rsid w:val="003E6CB3"/>
    <w:rsid w:val="003F0927"/>
    <w:rsid w:val="003F22DD"/>
    <w:rsid w:val="003F29BA"/>
    <w:rsid w:val="003F36DC"/>
    <w:rsid w:val="003F5990"/>
    <w:rsid w:val="004000B4"/>
    <w:rsid w:val="00402465"/>
    <w:rsid w:val="004042AA"/>
    <w:rsid w:val="004054CB"/>
    <w:rsid w:val="004077D7"/>
    <w:rsid w:val="0041133F"/>
    <w:rsid w:val="0041276D"/>
    <w:rsid w:val="00420870"/>
    <w:rsid w:val="004224C3"/>
    <w:rsid w:val="00442BA6"/>
    <w:rsid w:val="00444559"/>
    <w:rsid w:val="00454DC4"/>
    <w:rsid w:val="00456A82"/>
    <w:rsid w:val="00457155"/>
    <w:rsid w:val="00462356"/>
    <w:rsid w:val="0048191B"/>
    <w:rsid w:val="004823A0"/>
    <w:rsid w:val="00485427"/>
    <w:rsid w:val="00490229"/>
    <w:rsid w:val="00492099"/>
    <w:rsid w:val="00492F38"/>
    <w:rsid w:val="004930C5"/>
    <w:rsid w:val="00493AA7"/>
    <w:rsid w:val="004A41A2"/>
    <w:rsid w:val="004A538B"/>
    <w:rsid w:val="004A603E"/>
    <w:rsid w:val="004A6261"/>
    <w:rsid w:val="004A738D"/>
    <w:rsid w:val="004B17AF"/>
    <w:rsid w:val="004C59CA"/>
    <w:rsid w:val="004C5C0A"/>
    <w:rsid w:val="004D3759"/>
    <w:rsid w:val="004D3D2A"/>
    <w:rsid w:val="004E4C3A"/>
    <w:rsid w:val="004E517F"/>
    <w:rsid w:val="004F2FDB"/>
    <w:rsid w:val="00506CFC"/>
    <w:rsid w:val="00507A16"/>
    <w:rsid w:val="00534464"/>
    <w:rsid w:val="0054067B"/>
    <w:rsid w:val="005411CE"/>
    <w:rsid w:val="00543874"/>
    <w:rsid w:val="00552478"/>
    <w:rsid w:val="005546C1"/>
    <w:rsid w:val="005600D8"/>
    <w:rsid w:val="00562BC9"/>
    <w:rsid w:val="00564171"/>
    <w:rsid w:val="00595E77"/>
    <w:rsid w:val="00596D68"/>
    <w:rsid w:val="005B2A68"/>
    <w:rsid w:val="005B49D7"/>
    <w:rsid w:val="005B64DC"/>
    <w:rsid w:val="005B67F5"/>
    <w:rsid w:val="005D34B7"/>
    <w:rsid w:val="005D4CDF"/>
    <w:rsid w:val="005D4E55"/>
    <w:rsid w:val="005D5299"/>
    <w:rsid w:val="005E39BA"/>
    <w:rsid w:val="005E4778"/>
    <w:rsid w:val="005E695E"/>
    <w:rsid w:val="005E7972"/>
    <w:rsid w:val="005F795E"/>
    <w:rsid w:val="006015C2"/>
    <w:rsid w:val="0060261D"/>
    <w:rsid w:val="00616641"/>
    <w:rsid w:val="006228A1"/>
    <w:rsid w:val="006248E4"/>
    <w:rsid w:val="00624C5B"/>
    <w:rsid w:val="006277A3"/>
    <w:rsid w:val="0064024B"/>
    <w:rsid w:val="0064082C"/>
    <w:rsid w:val="0064150C"/>
    <w:rsid w:val="00641C0D"/>
    <w:rsid w:val="00642502"/>
    <w:rsid w:val="00652577"/>
    <w:rsid w:val="0065350F"/>
    <w:rsid w:val="006664C9"/>
    <w:rsid w:val="0067773F"/>
    <w:rsid w:val="00683BFA"/>
    <w:rsid w:val="006844E2"/>
    <w:rsid w:val="006846F9"/>
    <w:rsid w:val="006859BF"/>
    <w:rsid w:val="00697FE8"/>
    <w:rsid w:val="006A2F9C"/>
    <w:rsid w:val="006B7B05"/>
    <w:rsid w:val="006C0A53"/>
    <w:rsid w:val="006C4E04"/>
    <w:rsid w:val="006D056D"/>
    <w:rsid w:val="006D443C"/>
    <w:rsid w:val="006D5929"/>
    <w:rsid w:val="006D5D07"/>
    <w:rsid w:val="006D6BAD"/>
    <w:rsid w:val="006F1C41"/>
    <w:rsid w:val="006F281D"/>
    <w:rsid w:val="007073B0"/>
    <w:rsid w:val="007121CD"/>
    <w:rsid w:val="00714143"/>
    <w:rsid w:val="00725259"/>
    <w:rsid w:val="007316E0"/>
    <w:rsid w:val="00742BE0"/>
    <w:rsid w:val="00750B50"/>
    <w:rsid w:val="00763A8E"/>
    <w:rsid w:val="0076428E"/>
    <w:rsid w:val="00767204"/>
    <w:rsid w:val="00767D1F"/>
    <w:rsid w:val="00772C41"/>
    <w:rsid w:val="0078665D"/>
    <w:rsid w:val="00790161"/>
    <w:rsid w:val="007913D4"/>
    <w:rsid w:val="00791FB0"/>
    <w:rsid w:val="007A09D2"/>
    <w:rsid w:val="007A460C"/>
    <w:rsid w:val="007B2CFE"/>
    <w:rsid w:val="007C052C"/>
    <w:rsid w:val="007C2B3D"/>
    <w:rsid w:val="007C30B1"/>
    <w:rsid w:val="007C38FA"/>
    <w:rsid w:val="007C4D0B"/>
    <w:rsid w:val="007D09AC"/>
    <w:rsid w:val="007D5BB3"/>
    <w:rsid w:val="007E5CEF"/>
    <w:rsid w:val="007F4E3B"/>
    <w:rsid w:val="008001B1"/>
    <w:rsid w:val="00805C33"/>
    <w:rsid w:val="008138A5"/>
    <w:rsid w:val="00814A62"/>
    <w:rsid w:val="00820956"/>
    <w:rsid w:val="00822737"/>
    <w:rsid w:val="00832792"/>
    <w:rsid w:val="00840CCD"/>
    <w:rsid w:val="00843E98"/>
    <w:rsid w:val="00854AD8"/>
    <w:rsid w:val="00855757"/>
    <w:rsid w:val="00861FC4"/>
    <w:rsid w:val="00865944"/>
    <w:rsid w:val="00873065"/>
    <w:rsid w:val="00880E5C"/>
    <w:rsid w:val="00881052"/>
    <w:rsid w:val="00882848"/>
    <w:rsid w:val="00892EDE"/>
    <w:rsid w:val="008A18C6"/>
    <w:rsid w:val="008B33A0"/>
    <w:rsid w:val="008B7AA7"/>
    <w:rsid w:val="008B7FEF"/>
    <w:rsid w:val="008C6BC7"/>
    <w:rsid w:val="008D32DE"/>
    <w:rsid w:val="008D6B58"/>
    <w:rsid w:val="008E638C"/>
    <w:rsid w:val="008E7504"/>
    <w:rsid w:val="008F40E5"/>
    <w:rsid w:val="00904F43"/>
    <w:rsid w:val="0090630E"/>
    <w:rsid w:val="00914AD1"/>
    <w:rsid w:val="0093596E"/>
    <w:rsid w:val="00936AD2"/>
    <w:rsid w:val="009377C0"/>
    <w:rsid w:val="009505FC"/>
    <w:rsid w:val="00952675"/>
    <w:rsid w:val="00954480"/>
    <w:rsid w:val="00960590"/>
    <w:rsid w:val="00967242"/>
    <w:rsid w:val="00981B88"/>
    <w:rsid w:val="00990403"/>
    <w:rsid w:val="00997DE1"/>
    <w:rsid w:val="009A0B1E"/>
    <w:rsid w:val="009A1017"/>
    <w:rsid w:val="009A23C6"/>
    <w:rsid w:val="009A30EF"/>
    <w:rsid w:val="009C0E44"/>
    <w:rsid w:val="009C538D"/>
    <w:rsid w:val="009F41B7"/>
    <w:rsid w:val="009F5768"/>
    <w:rsid w:val="009F5C1D"/>
    <w:rsid w:val="00A01C96"/>
    <w:rsid w:val="00A05C55"/>
    <w:rsid w:val="00A17EDC"/>
    <w:rsid w:val="00A21467"/>
    <w:rsid w:val="00A247BA"/>
    <w:rsid w:val="00A32E50"/>
    <w:rsid w:val="00A35154"/>
    <w:rsid w:val="00A35839"/>
    <w:rsid w:val="00A550F9"/>
    <w:rsid w:val="00A57DE0"/>
    <w:rsid w:val="00A57FC5"/>
    <w:rsid w:val="00A60CB6"/>
    <w:rsid w:val="00A65F01"/>
    <w:rsid w:val="00A75DCA"/>
    <w:rsid w:val="00A82A13"/>
    <w:rsid w:val="00A85DF9"/>
    <w:rsid w:val="00A85EA7"/>
    <w:rsid w:val="00A9453D"/>
    <w:rsid w:val="00A95FA9"/>
    <w:rsid w:val="00A96DB1"/>
    <w:rsid w:val="00AA0F54"/>
    <w:rsid w:val="00AA2E7E"/>
    <w:rsid w:val="00AB2A6E"/>
    <w:rsid w:val="00AB6B83"/>
    <w:rsid w:val="00AD187F"/>
    <w:rsid w:val="00AD2E00"/>
    <w:rsid w:val="00AD6D39"/>
    <w:rsid w:val="00AE1B77"/>
    <w:rsid w:val="00AE4B28"/>
    <w:rsid w:val="00B07069"/>
    <w:rsid w:val="00B13476"/>
    <w:rsid w:val="00B23BCA"/>
    <w:rsid w:val="00B25AE1"/>
    <w:rsid w:val="00B33E82"/>
    <w:rsid w:val="00B34B1F"/>
    <w:rsid w:val="00B422B6"/>
    <w:rsid w:val="00B42999"/>
    <w:rsid w:val="00B501FB"/>
    <w:rsid w:val="00B56704"/>
    <w:rsid w:val="00B618F3"/>
    <w:rsid w:val="00B61D60"/>
    <w:rsid w:val="00B73E2C"/>
    <w:rsid w:val="00B77A77"/>
    <w:rsid w:val="00B828B0"/>
    <w:rsid w:val="00B84BEE"/>
    <w:rsid w:val="00B87251"/>
    <w:rsid w:val="00B92C1C"/>
    <w:rsid w:val="00B93D2A"/>
    <w:rsid w:val="00B97FF9"/>
    <w:rsid w:val="00BA5EE0"/>
    <w:rsid w:val="00BB3C97"/>
    <w:rsid w:val="00BC1502"/>
    <w:rsid w:val="00BC19C0"/>
    <w:rsid w:val="00BC36FB"/>
    <w:rsid w:val="00BC42E5"/>
    <w:rsid w:val="00BD293C"/>
    <w:rsid w:val="00BE15DB"/>
    <w:rsid w:val="00C0169B"/>
    <w:rsid w:val="00C04991"/>
    <w:rsid w:val="00C10377"/>
    <w:rsid w:val="00C17458"/>
    <w:rsid w:val="00C23783"/>
    <w:rsid w:val="00C24513"/>
    <w:rsid w:val="00C24B29"/>
    <w:rsid w:val="00C26BC5"/>
    <w:rsid w:val="00C33321"/>
    <w:rsid w:val="00C411C4"/>
    <w:rsid w:val="00C62BCE"/>
    <w:rsid w:val="00C7605B"/>
    <w:rsid w:val="00C82D9D"/>
    <w:rsid w:val="00C85961"/>
    <w:rsid w:val="00C86A21"/>
    <w:rsid w:val="00CA32A2"/>
    <w:rsid w:val="00CB5593"/>
    <w:rsid w:val="00CC0A5D"/>
    <w:rsid w:val="00CC336A"/>
    <w:rsid w:val="00CC7CFE"/>
    <w:rsid w:val="00CD7DCE"/>
    <w:rsid w:val="00CE0814"/>
    <w:rsid w:val="00CE3BFD"/>
    <w:rsid w:val="00CF0ED2"/>
    <w:rsid w:val="00CF25E3"/>
    <w:rsid w:val="00CF7D7B"/>
    <w:rsid w:val="00D100F3"/>
    <w:rsid w:val="00D10292"/>
    <w:rsid w:val="00D15FFB"/>
    <w:rsid w:val="00D23BCD"/>
    <w:rsid w:val="00D33511"/>
    <w:rsid w:val="00D36E1F"/>
    <w:rsid w:val="00D37A59"/>
    <w:rsid w:val="00D42846"/>
    <w:rsid w:val="00D55EDE"/>
    <w:rsid w:val="00D62EB1"/>
    <w:rsid w:val="00D70B07"/>
    <w:rsid w:val="00D75AC8"/>
    <w:rsid w:val="00D90A4A"/>
    <w:rsid w:val="00D935C7"/>
    <w:rsid w:val="00DA3DA8"/>
    <w:rsid w:val="00DB0C66"/>
    <w:rsid w:val="00DB279C"/>
    <w:rsid w:val="00DB4D90"/>
    <w:rsid w:val="00DB5BCC"/>
    <w:rsid w:val="00DB5F2B"/>
    <w:rsid w:val="00DB73BE"/>
    <w:rsid w:val="00DC2744"/>
    <w:rsid w:val="00DC41F5"/>
    <w:rsid w:val="00DC5F29"/>
    <w:rsid w:val="00DD2751"/>
    <w:rsid w:val="00DD4F54"/>
    <w:rsid w:val="00DD6F39"/>
    <w:rsid w:val="00DE0D37"/>
    <w:rsid w:val="00DE35E0"/>
    <w:rsid w:val="00DE71E5"/>
    <w:rsid w:val="00DF3742"/>
    <w:rsid w:val="00E01B1F"/>
    <w:rsid w:val="00E03597"/>
    <w:rsid w:val="00E113C1"/>
    <w:rsid w:val="00E27684"/>
    <w:rsid w:val="00E3304D"/>
    <w:rsid w:val="00E46EE8"/>
    <w:rsid w:val="00E55047"/>
    <w:rsid w:val="00E6498F"/>
    <w:rsid w:val="00E73D39"/>
    <w:rsid w:val="00E77780"/>
    <w:rsid w:val="00E83E56"/>
    <w:rsid w:val="00E868F0"/>
    <w:rsid w:val="00E86A19"/>
    <w:rsid w:val="00E97CE7"/>
    <w:rsid w:val="00EA0C5C"/>
    <w:rsid w:val="00EA6BBB"/>
    <w:rsid w:val="00EB5D2A"/>
    <w:rsid w:val="00EC21C3"/>
    <w:rsid w:val="00EC4103"/>
    <w:rsid w:val="00ED2A6D"/>
    <w:rsid w:val="00EE22CD"/>
    <w:rsid w:val="00EE5A47"/>
    <w:rsid w:val="00EF18E1"/>
    <w:rsid w:val="00F009EC"/>
    <w:rsid w:val="00F00F24"/>
    <w:rsid w:val="00F031A0"/>
    <w:rsid w:val="00F111AB"/>
    <w:rsid w:val="00F1338C"/>
    <w:rsid w:val="00F136CA"/>
    <w:rsid w:val="00F25F1C"/>
    <w:rsid w:val="00F33DFE"/>
    <w:rsid w:val="00F37F64"/>
    <w:rsid w:val="00F4382D"/>
    <w:rsid w:val="00F45846"/>
    <w:rsid w:val="00F50878"/>
    <w:rsid w:val="00F522F3"/>
    <w:rsid w:val="00F54D74"/>
    <w:rsid w:val="00F5595B"/>
    <w:rsid w:val="00F6081C"/>
    <w:rsid w:val="00F63063"/>
    <w:rsid w:val="00F65881"/>
    <w:rsid w:val="00F67D11"/>
    <w:rsid w:val="00F70382"/>
    <w:rsid w:val="00F73548"/>
    <w:rsid w:val="00F77D67"/>
    <w:rsid w:val="00F81DF7"/>
    <w:rsid w:val="00F81E36"/>
    <w:rsid w:val="00F83E49"/>
    <w:rsid w:val="00FA194B"/>
    <w:rsid w:val="00FB1027"/>
    <w:rsid w:val="00FC33EF"/>
    <w:rsid w:val="00FC3427"/>
    <w:rsid w:val="00FE04EA"/>
    <w:rsid w:val="00FE359B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79F1E6-32C8-4BD6-8CB0-F70685B2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7B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335593"/>
    <w:pPr>
      <w:keepNext/>
      <w:autoSpaceDE/>
      <w:autoSpaceDN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33559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335593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35593"/>
    <w:rPr>
      <w:rFonts w:ascii="Arial" w:hAnsi="Arial" w:cs="Times New Roman"/>
      <w:b/>
      <w:sz w:val="26"/>
      <w:lang w:val="uk-UA" w:eastAsia="ru-RU"/>
    </w:rPr>
  </w:style>
  <w:style w:type="character" w:customStyle="1" w:styleId="a3">
    <w:name w:val="Шрифт абзацу за промовчанням"/>
    <w:uiPriority w:val="99"/>
    <w:semiHidden/>
    <w:locked/>
  </w:style>
  <w:style w:type="paragraph" w:styleId="a4">
    <w:name w:val="Normal (Web)"/>
    <w:basedOn w:val="a"/>
    <w:uiPriority w:val="99"/>
    <w:rsid w:val="00F031A0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62">
    <w:name w:val="Ñòèëü62"/>
    <w:uiPriority w:val="99"/>
    <w:rsid w:val="0054067B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effect w:val="none"/>
      <w:lang w:val="en-US" w:eastAsia="ru-RU"/>
    </w:rPr>
  </w:style>
  <w:style w:type="paragraph" w:styleId="21">
    <w:name w:val="Body Text 2"/>
    <w:basedOn w:val="62"/>
    <w:link w:val="22"/>
    <w:uiPriority w:val="99"/>
    <w:rsid w:val="0054067B"/>
    <w:pPr>
      <w:widowControl/>
      <w:jc w:val="right"/>
    </w:pPr>
    <w:rPr>
      <w:spacing w:val="0"/>
      <w:kern w:val="0"/>
      <w:position w:val="0"/>
      <w:sz w:val="28"/>
      <w:szCs w:val="28"/>
      <w:effect w:val="none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4067B"/>
    <w:rPr>
      <w:rFonts w:cs="Times New Roman"/>
      <w:sz w:val="28"/>
      <w:lang w:val="uk-UA" w:eastAsia="ru-RU"/>
    </w:rPr>
  </w:style>
  <w:style w:type="paragraph" w:styleId="a5">
    <w:name w:val="header"/>
    <w:basedOn w:val="62"/>
    <w:link w:val="a6"/>
    <w:uiPriority w:val="99"/>
    <w:rsid w:val="0054067B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effect w:val="none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54067B"/>
    <w:rPr>
      <w:rFonts w:cs="Times New Roman"/>
      <w:lang w:val="uk-UA" w:eastAsia="ru-RU"/>
    </w:rPr>
  </w:style>
  <w:style w:type="character" w:customStyle="1" w:styleId="a7">
    <w:name w:val="íîìåð ñòðàíèöû"/>
    <w:uiPriority w:val="99"/>
    <w:rsid w:val="0054067B"/>
  </w:style>
  <w:style w:type="paragraph" w:customStyle="1" w:styleId="23">
    <w:name w:val="çàãîëîâîê 2"/>
    <w:basedOn w:val="a"/>
    <w:next w:val="a"/>
    <w:uiPriority w:val="99"/>
    <w:rsid w:val="0054067B"/>
    <w:pPr>
      <w:keepNext/>
      <w:tabs>
        <w:tab w:val="left" w:pos="5529"/>
      </w:tabs>
    </w:pPr>
    <w:rPr>
      <w:sz w:val="28"/>
      <w:szCs w:val="28"/>
    </w:rPr>
  </w:style>
  <w:style w:type="paragraph" w:styleId="a8">
    <w:name w:val="footer"/>
    <w:basedOn w:val="a"/>
    <w:link w:val="a9"/>
    <w:uiPriority w:val="99"/>
    <w:rsid w:val="00C859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rsid w:val="00DB5F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imes New Roman"/>
      <w:sz w:val="16"/>
      <w:lang w:val="uk-UA" w:eastAsia="ru-RU"/>
    </w:rPr>
  </w:style>
  <w:style w:type="paragraph" w:customStyle="1" w:styleId="CharCharCharChar">
    <w:name w:val="Char Знак Знак Char Знак Знак Char Знак Знак Char Знак Знак"/>
    <w:basedOn w:val="a"/>
    <w:uiPriority w:val="99"/>
    <w:rsid w:val="00E97CE7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c">
    <w:name w:val="Подпись новости"/>
    <w:basedOn w:val="Body"/>
    <w:uiPriority w:val="99"/>
    <w:rsid w:val="00DC2744"/>
    <w:pPr>
      <w:jc w:val="right"/>
    </w:pPr>
  </w:style>
  <w:style w:type="paragraph" w:customStyle="1" w:styleId="Body">
    <w:name w:val="Body"/>
    <w:basedOn w:val="a"/>
    <w:next w:val="a"/>
    <w:uiPriority w:val="99"/>
    <w:rsid w:val="00DC2744"/>
    <w:pPr>
      <w:autoSpaceDE/>
      <w:autoSpaceDN/>
      <w:spacing w:line="360" w:lineRule="auto"/>
      <w:ind w:firstLine="567"/>
      <w:jc w:val="both"/>
    </w:pPr>
    <w:rPr>
      <w:rFonts w:ascii="Arno Pro" w:hAnsi="Arno Pro"/>
      <w:sz w:val="28"/>
    </w:rPr>
  </w:style>
  <w:style w:type="paragraph" w:customStyle="1" w:styleId="ad">
    <w:name w:val="Заголовок в тексте"/>
    <w:next w:val="Body"/>
    <w:uiPriority w:val="99"/>
    <w:rsid w:val="00DC2744"/>
    <w:pPr>
      <w:spacing w:after="200" w:line="276" w:lineRule="auto"/>
    </w:pPr>
    <w:rPr>
      <w:rFonts w:ascii="Arno Pro" w:hAnsi="Arno Pro"/>
      <w:b/>
      <w:sz w:val="24"/>
      <w:szCs w:val="22"/>
    </w:rPr>
  </w:style>
  <w:style w:type="character" w:styleId="ae">
    <w:name w:val="Strong"/>
    <w:basedOn w:val="a0"/>
    <w:uiPriority w:val="99"/>
    <w:qFormat/>
    <w:locked/>
    <w:rsid w:val="00F031A0"/>
    <w:rPr>
      <w:rFonts w:cs="Times New Roman"/>
      <w:b/>
    </w:rPr>
  </w:style>
  <w:style w:type="character" w:styleId="af">
    <w:name w:val="Emphasis"/>
    <w:basedOn w:val="a0"/>
    <w:uiPriority w:val="99"/>
    <w:qFormat/>
    <w:locked/>
    <w:rsid w:val="00F031A0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F03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Times New Roman"/>
      <w:sz w:val="20"/>
      <w:lang w:val="x-none" w:eastAsia="ru-RU"/>
    </w:rPr>
  </w:style>
  <w:style w:type="character" w:styleId="af0">
    <w:name w:val="Hyperlink"/>
    <w:basedOn w:val="a0"/>
    <w:uiPriority w:val="99"/>
    <w:rsid w:val="00F031A0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9F41B7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492F38"/>
  </w:style>
  <w:style w:type="table" w:styleId="af1">
    <w:name w:val="Table Grid"/>
    <w:basedOn w:val="a1"/>
    <w:uiPriority w:val="99"/>
    <w:locked/>
    <w:rsid w:val="006D6BA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uiPriority w:val="99"/>
    <w:rsid w:val="00A57DE0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uiPriority w:val="99"/>
    <w:rsid w:val="009A30EF"/>
  </w:style>
  <w:style w:type="paragraph" w:customStyle="1" w:styleId="af2">
    <w:name w:val="Знак"/>
    <w:basedOn w:val="a"/>
    <w:rsid w:val="00F009EC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rsid w:val="00805C33"/>
    <w:pPr>
      <w:autoSpaceDE/>
      <w:autoSpaceDN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AE4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2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2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2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2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2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77752-5D78-41BD-AA9F-F17E7D50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8089</Words>
  <Characters>4611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Ì²Í²ÑÒÅÐÑÒÂÎ ÄÎÕÎÄ²Â ² ÇÁÎÐ²Â ÓÊÐÀ¯ÍÈ</vt:lpstr>
    </vt:vector>
  </TitlesOfParts>
  <Company>DMSU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Ì²Í²ÑÒÅÐÑÒÂÎ ÄÎÕÎÄ²Â ² ÇÁÎÐ²Â ÓÊÐÀ¯ÍÈ</dc:title>
  <dc:subject/>
  <dc:creator>stv</dc:creator>
  <cp:keywords/>
  <dc:description/>
  <cp:lastModifiedBy>HP Inc.</cp:lastModifiedBy>
  <cp:revision>2</cp:revision>
  <cp:lastPrinted>2023-07-10T07:42:00Z</cp:lastPrinted>
  <dcterms:created xsi:type="dcterms:W3CDTF">2023-07-11T10:04:00Z</dcterms:created>
  <dcterms:modified xsi:type="dcterms:W3CDTF">2023-07-11T10:04:00Z</dcterms:modified>
</cp:coreProperties>
</file>