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A17740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з </w:t>
            </w:r>
            <w:proofErr w:type="spellStart"/>
            <w:r w:rsidR="00A17740">
              <w:rPr>
                <w:lang w:val="en-US"/>
              </w:rPr>
              <w:t>очищення</w:t>
            </w:r>
            <w:proofErr w:type="spellEnd"/>
            <w:r w:rsidR="00A17740">
              <w:rPr>
                <w:lang w:val="en-US"/>
              </w:rPr>
              <w:t xml:space="preserve"> </w:t>
            </w:r>
            <w:proofErr w:type="spellStart"/>
            <w:r w:rsidR="00A17740">
              <w:rPr>
                <w:lang w:val="en-US"/>
              </w:rPr>
              <w:t>димоходів</w:t>
            </w:r>
            <w:proofErr w:type="spellEnd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A17740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90910000-9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прибирання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A17740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UA-2023-07-11-006947-a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7740" w:rsidRPr="00A17740" w:rsidRDefault="00204EE3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Послуги з </w:t>
            </w:r>
            <w:r w:rsidR="00A17740">
              <w:rPr>
                <w:rFonts w:ascii="Times New Roman" w:hAnsi="Times New Roman"/>
                <w:sz w:val="24"/>
                <w:szCs w:val="24"/>
              </w:rPr>
              <w:t>очищення димоходів надаються згідно п</w:t>
            </w:r>
            <w:r w:rsidR="00A17740" w:rsidRPr="00A17740">
              <w:rPr>
                <w:rFonts w:ascii="Times New Roman" w:hAnsi="Times New Roman"/>
                <w:sz w:val="24"/>
                <w:szCs w:val="24"/>
              </w:rPr>
              <w:t>равил безпеки систем газопостачання, затверджених</w:t>
            </w:r>
          </w:p>
          <w:p w:rsidR="000F6610" w:rsidRDefault="00A17740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740">
              <w:rPr>
                <w:rFonts w:ascii="Times New Roman" w:hAnsi="Times New Roman"/>
                <w:sz w:val="24"/>
                <w:szCs w:val="24"/>
              </w:rPr>
              <w:t>наказом Міністерства енергетики та вугільної промисловості України від 15.05.2015р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740">
              <w:rPr>
                <w:rFonts w:ascii="Times New Roman" w:hAnsi="Times New Roman"/>
                <w:sz w:val="24"/>
                <w:szCs w:val="24"/>
              </w:rPr>
              <w:t>№285; Правил охорони праці і промислової безпеки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740">
              <w:rPr>
                <w:rFonts w:ascii="Times New Roman" w:hAnsi="Times New Roman"/>
                <w:sz w:val="24"/>
                <w:szCs w:val="24"/>
              </w:rPr>
              <w:t>в будівництві;  Інструкцій з охорони праці; Правил пожежної безпеки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7740">
              <w:rPr>
                <w:rFonts w:ascii="Times New Roman" w:hAnsi="Times New Roman"/>
                <w:sz w:val="24"/>
                <w:szCs w:val="24"/>
              </w:rPr>
              <w:t>промсанітарії</w:t>
            </w:r>
            <w:proofErr w:type="spellEnd"/>
            <w:r w:rsidRPr="00A17740">
              <w:rPr>
                <w:rFonts w:ascii="Times New Roman" w:hAnsi="Times New Roman"/>
                <w:sz w:val="24"/>
                <w:szCs w:val="24"/>
              </w:rPr>
              <w:t xml:space="preserve"> та інших діючих нормативних документів та законодавства.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610" w:rsidRDefault="000F6610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послуг з очищення димоходів необхідно здійснити до 30.09.2023 року.</w:t>
            </w:r>
          </w:p>
          <w:p w:rsidR="000F6610" w:rsidRDefault="000F6610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 час виконання послуг проводиться: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Ремонт та очищення димоходів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димоходів на щільність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кратності повітрообміну </w:t>
            </w:r>
            <w:proofErr w:type="spellStart"/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вентканалів</w:t>
            </w:r>
            <w:proofErr w:type="spellEnd"/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видачею актів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Повірка сигналізатора загазованості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Повірка датчиків метану та чадного газу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4C52A4" w:rsidRDefault="000F6610" w:rsidP="000F6610">
            <w:pPr>
              <w:pStyle w:val="a9"/>
              <w:widowControl/>
              <w:numPr>
                <w:ilvl w:val="0"/>
                <w:numId w:val="4"/>
              </w:numPr>
              <w:suppressAutoHyphens w:val="0"/>
              <w:autoSpaceDE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52A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 спрацювання каналів СО, СН газосигналізатора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F6610" w:rsidRPr="000F6610" w:rsidRDefault="000F6610" w:rsidP="000F661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610">
              <w:rPr>
                <w:rFonts w:ascii="Times New Roman" w:hAnsi="Times New Roman"/>
                <w:sz w:val="24"/>
                <w:szCs w:val="24"/>
              </w:rPr>
              <w:t>Після проведення прочистки димових та вентиляційних каналів Учасник повинен надати:</w:t>
            </w:r>
          </w:p>
          <w:p w:rsidR="000F6610" w:rsidRPr="000F6610" w:rsidRDefault="000F6610" w:rsidP="000F6610">
            <w:pPr>
              <w:pStyle w:val="a9"/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610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gram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перевірки</w:t>
            </w:r>
            <w:proofErr w:type="spell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прочищення</w:t>
            </w:r>
            <w:proofErr w:type="spell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димових і вентиляційних каналів;</w:t>
            </w:r>
          </w:p>
          <w:p w:rsidR="000F6610" w:rsidRPr="000F6610" w:rsidRDefault="000F6610" w:rsidP="000F6610">
            <w:pPr>
              <w:pStyle w:val="a9"/>
              <w:numPr>
                <w:ilvl w:val="0"/>
                <w:numId w:val="6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Чинне</w:t>
            </w:r>
            <w:proofErr w:type="spell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6610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ідоцтво про </w:t>
            </w: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повірку</w:t>
            </w:r>
            <w:proofErr w:type="spell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вимірювальної</w:t>
            </w:r>
            <w:proofErr w:type="spellEnd"/>
            <w:r w:rsidRPr="000F6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610">
              <w:rPr>
                <w:rFonts w:ascii="Times New Roman" w:hAnsi="Times New Roman"/>
                <w:sz w:val="24"/>
                <w:szCs w:val="24"/>
              </w:rPr>
              <w:t>техніки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2423C" w:rsidRPr="000F6610" w:rsidRDefault="00873F6B" w:rsidP="00A17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610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0F6610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0F6610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0F6610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0F6610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F6610" w:rsidP="000F6610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04052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9</w:t>
            </w:r>
            <w:r w:rsidR="00040524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розміру бюджетного </w:t>
            </w:r>
            <w:r>
              <w:rPr>
                <w:lang w:val="uk-UA"/>
              </w:rPr>
              <w:lastRenderedPageBreak/>
              <w:t>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276" w:rsidRDefault="00A31276">
      <w:pPr>
        <w:spacing w:line="240" w:lineRule="auto"/>
      </w:pPr>
      <w:r>
        <w:separator/>
      </w:r>
    </w:p>
  </w:endnote>
  <w:endnote w:type="continuationSeparator" w:id="0">
    <w:p w:rsidR="00A31276" w:rsidRDefault="00A3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276" w:rsidRDefault="00A31276">
      <w:pPr>
        <w:spacing w:line="240" w:lineRule="auto"/>
      </w:pPr>
      <w:r>
        <w:separator/>
      </w:r>
    </w:p>
  </w:footnote>
  <w:footnote w:type="continuationSeparator" w:id="0">
    <w:p w:rsidR="00A31276" w:rsidRDefault="00A312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List_Paragraph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7-11-00694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2023-07-14T11:08:00Z</cp:lastPrinted>
  <dcterms:created xsi:type="dcterms:W3CDTF">2023-07-14T08:50:00Z</dcterms:created>
  <dcterms:modified xsi:type="dcterms:W3CDTF">2023-07-14T11:08:00Z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