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  <w:bookmarkStart w:id="0" w:name="_GoBack"/>
      <w:bookmarkEnd w:id="0"/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7C2BD8" w:rsidRDefault="007C2BD8" w:rsidP="007C2BD8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ab/>
      </w:r>
      <w:r>
        <w:rPr>
          <w:rFonts w:eastAsia="Calibri"/>
          <w:color w:val="000000"/>
          <w:sz w:val="28"/>
          <w:szCs w:val="28"/>
        </w:rPr>
        <w:tab/>
        <w:t>«</w:t>
      </w:r>
      <w:r w:rsidR="009B5759">
        <w:rPr>
          <w:rFonts w:eastAsia="Calibri"/>
          <w:color w:val="000000"/>
          <w:sz w:val="28"/>
          <w:szCs w:val="28"/>
        </w:rPr>
        <w:t>Ветеринарне обслуговування службового собаки</w:t>
      </w:r>
      <w:r w:rsidR="003762F2">
        <w:rPr>
          <w:rFonts w:eastAsia="Calibri"/>
          <w:color w:val="000000"/>
          <w:sz w:val="28"/>
          <w:szCs w:val="28"/>
        </w:rPr>
        <w:t xml:space="preserve"> за ДК 021:2015  </w:t>
      </w:r>
      <w:r w:rsidR="009B5759">
        <w:rPr>
          <w:rFonts w:eastAsia="Calibri"/>
          <w:color w:val="000000"/>
          <w:sz w:val="28"/>
          <w:szCs w:val="28"/>
        </w:rPr>
        <w:t>85200000-1</w:t>
      </w:r>
      <w:r w:rsidR="003762F2">
        <w:rPr>
          <w:rFonts w:eastAsia="Calibri"/>
          <w:color w:val="000000"/>
          <w:sz w:val="28"/>
          <w:szCs w:val="28"/>
        </w:rPr>
        <w:t xml:space="preserve"> </w:t>
      </w:r>
      <w:r w:rsidR="009B5759">
        <w:rPr>
          <w:rFonts w:eastAsia="Calibri"/>
          <w:color w:val="000000"/>
          <w:sz w:val="28"/>
          <w:szCs w:val="28"/>
        </w:rPr>
        <w:t>Ветеринарні послуги</w:t>
      </w:r>
      <w:r w:rsidR="003762F2">
        <w:rPr>
          <w:rFonts w:eastAsia="Calibri"/>
          <w:color w:val="000000"/>
          <w:sz w:val="28"/>
          <w:szCs w:val="28"/>
        </w:rPr>
        <w:t>»</w:t>
      </w: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-0</w:t>
      </w:r>
      <w:r w:rsidR="009B5759">
        <w:rPr>
          <w:b/>
          <w:sz w:val="28"/>
          <w:szCs w:val="28"/>
        </w:rPr>
        <w:t>9</w:t>
      </w:r>
      <w:r w:rsidR="00634D8E" w:rsidRPr="00910285">
        <w:rPr>
          <w:b/>
          <w:sz w:val="28"/>
          <w:szCs w:val="28"/>
        </w:rPr>
        <w:t>-</w:t>
      </w:r>
      <w:r w:rsidR="009B5759">
        <w:rPr>
          <w:b/>
          <w:sz w:val="28"/>
          <w:szCs w:val="28"/>
        </w:rPr>
        <w:t>14</w:t>
      </w:r>
      <w:r w:rsidR="00634D8E" w:rsidRPr="00910285">
        <w:rPr>
          <w:b/>
          <w:sz w:val="28"/>
          <w:szCs w:val="28"/>
        </w:rPr>
        <w:t>-</w:t>
      </w:r>
      <w:r w:rsidR="003762F2">
        <w:rPr>
          <w:b/>
          <w:sz w:val="28"/>
          <w:szCs w:val="28"/>
        </w:rPr>
        <w:t>00</w:t>
      </w:r>
      <w:r w:rsidR="009B5759">
        <w:rPr>
          <w:b/>
          <w:sz w:val="28"/>
          <w:szCs w:val="28"/>
        </w:rPr>
        <w:t>1736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B31C8C" w:rsidRPr="003762F2" w:rsidRDefault="009B5759" w:rsidP="003762F2">
      <w:pPr>
        <w:ind w:firstLine="567"/>
        <w:contextualSpacing/>
        <w:jc w:val="both"/>
        <w:rPr>
          <w:b/>
          <w:lang w:val="ru-RU"/>
        </w:rPr>
      </w:pPr>
      <w:r>
        <w:rPr>
          <w:rFonts w:eastAsia="Calibri"/>
          <w:color w:val="000000"/>
          <w:sz w:val="28"/>
          <w:szCs w:val="28"/>
        </w:rPr>
        <w:t>Ветеринарне обслуговування службового собаки</w:t>
      </w:r>
      <w:r w:rsidR="003762F2">
        <w:rPr>
          <w:color w:val="000000"/>
          <w:sz w:val="28"/>
          <w:szCs w:val="28"/>
          <w:lang w:val="ru-RU" w:eastAsia="uk-UA"/>
        </w:rPr>
        <w:t>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2240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9B5759">
        <w:rPr>
          <w:sz w:val="28"/>
          <w:szCs w:val="28"/>
        </w:rPr>
        <w:t>13900.00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474" w:rsidRDefault="00B33474">
      <w:r>
        <w:separator/>
      </w:r>
    </w:p>
  </w:endnote>
  <w:endnote w:type="continuationSeparator" w:id="0">
    <w:p w:rsidR="00B33474" w:rsidRDefault="00B33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474" w:rsidRDefault="00B33474">
      <w:r>
        <w:separator/>
      </w:r>
    </w:p>
  </w:footnote>
  <w:footnote w:type="continuationSeparator" w:id="0">
    <w:p w:rsidR="00B33474" w:rsidRDefault="00B334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7A7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759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1D8B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3474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92709-E697-4AAA-8370-1067E2B02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2023-09-14T08:26:00Z</dcterms:created>
  <dcterms:modified xsi:type="dcterms:W3CDTF">2023-09-14T08:26:00Z</dcterms:modified>
</cp:coreProperties>
</file>