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r w:rsidR="00F112FE">
        <w:rPr>
          <w:rFonts w:eastAsia="Calibri"/>
          <w:color w:val="000000"/>
          <w:sz w:val="28"/>
          <w:szCs w:val="28"/>
        </w:rPr>
        <w:t xml:space="preserve">Інформаційно-консультативні послуги по роботі з комп‘ютерною програмою </w:t>
      </w:r>
      <w:r w:rsidR="00F112FE">
        <w:rPr>
          <w:rFonts w:eastAsia="Calibri"/>
          <w:color w:val="000000"/>
          <w:sz w:val="28"/>
          <w:szCs w:val="28"/>
          <w:lang w:val="en-US"/>
        </w:rPr>
        <w:t>M</w:t>
      </w:r>
      <w:r w:rsidR="00F112FE" w:rsidRPr="00F112FE">
        <w:rPr>
          <w:rFonts w:eastAsia="Calibri"/>
          <w:color w:val="000000"/>
          <w:sz w:val="28"/>
          <w:szCs w:val="28"/>
        </w:rPr>
        <w:t>.</w:t>
      </w:r>
      <w:r w:rsidR="00F112FE">
        <w:rPr>
          <w:rFonts w:eastAsia="Calibri"/>
          <w:color w:val="000000"/>
          <w:sz w:val="28"/>
          <w:szCs w:val="28"/>
          <w:lang w:val="en-US"/>
        </w:rPr>
        <w:t>E</w:t>
      </w:r>
      <w:r w:rsidR="00F112FE" w:rsidRPr="00F112FE">
        <w:rPr>
          <w:rFonts w:eastAsia="Calibri"/>
          <w:color w:val="000000"/>
          <w:sz w:val="28"/>
          <w:szCs w:val="28"/>
        </w:rPr>
        <w:t>.</w:t>
      </w:r>
      <w:r w:rsidR="00F112FE">
        <w:rPr>
          <w:rFonts w:eastAsia="Calibri"/>
          <w:color w:val="000000"/>
          <w:sz w:val="28"/>
          <w:szCs w:val="28"/>
          <w:lang w:val="en-US"/>
        </w:rPr>
        <w:t>D</w:t>
      </w:r>
      <w:r w:rsidR="00F112FE" w:rsidRPr="00F112FE">
        <w:rPr>
          <w:rFonts w:eastAsia="Calibri"/>
          <w:color w:val="000000"/>
          <w:sz w:val="28"/>
          <w:szCs w:val="28"/>
        </w:rPr>
        <w:t>.</w:t>
      </w:r>
      <w:proofErr w:type="spellStart"/>
      <w:r w:rsidR="00F112FE">
        <w:rPr>
          <w:rFonts w:eastAsia="Calibri"/>
          <w:color w:val="000000"/>
          <w:sz w:val="28"/>
          <w:szCs w:val="28"/>
          <w:lang w:val="en-US"/>
        </w:rPr>
        <w:t>oc</w:t>
      </w:r>
      <w:proofErr w:type="spellEnd"/>
      <w:r w:rsidR="003762F2">
        <w:rPr>
          <w:rFonts w:eastAsia="Calibri"/>
          <w:color w:val="000000"/>
          <w:sz w:val="28"/>
          <w:szCs w:val="28"/>
        </w:rPr>
        <w:t xml:space="preserve"> за ДК 021:2015  </w:t>
      </w:r>
      <w:r w:rsidR="00F112FE">
        <w:rPr>
          <w:rFonts w:eastAsia="Calibri"/>
          <w:color w:val="000000"/>
          <w:sz w:val="28"/>
          <w:szCs w:val="28"/>
        </w:rPr>
        <w:t>72260000-5</w:t>
      </w:r>
      <w:r w:rsidR="003762F2">
        <w:rPr>
          <w:rFonts w:eastAsia="Calibri"/>
          <w:color w:val="000000"/>
          <w:sz w:val="28"/>
          <w:szCs w:val="28"/>
        </w:rPr>
        <w:t xml:space="preserve"> </w:t>
      </w:r>
      <w:r w:rsidR="00F112FE">
        <w:rPr>
          <w:rFonts w:eastAsia="Calibri"/>
          <w:color w:val="000000"/>
          <w:sz w:val="28"/>
          <w:szCs w:val="28"/>
        </w:rPr>
        <w:t>Послуги пов‘язані з програмним забезпеченням»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D48EC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</w:t>
      </w:r>
      <w:r w:rsidR="00F112FE">
        <w:rPr>
          <w:b/>
          <w:sz w:val="28"/>
          <w:szCs w:val="28"/>
        </w:rPr>
        <w:t>14</w:t>
      </w:r>
      <w:r w:rsidR="00634D8E" w:rsidRPr="00910285">
        <w:rPr>
          <w:b/>
          <w:sz w:val="28"/>
          <w:szCs w:val="28"/>
        </w:rPr>
        <w:t>-</w:t>
      </w:r>
      <w:r w:rsidR="00F112FE">
        <w:rPr>
          <w:b/>
          <w:sz w:val="28"/>
          <w:szCs w:val="28"/>
        </w:rPr>
        <w:t>001977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7C2BD8" w:rsidRDefault="00F112FE" w:rsidP="007919B9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Інформаційно-консультативні послуги по роботі з комп‘ютерною програмою </w:t>
      </w:r>
      <w:r>
        <w:rPr>
          <w:rFonts w:eastAsia="Calibri"/>
          <w:color w:val="000000"/>
          <w:sz w:val="28"/>
          <w:szCs w:val="28"/>
          <w:lang w:val="en-US"/>
        </w:rPr>
        <w:t>M</w:t>
      </w:r>
      <w:r w:rsidRPr="00F112FE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  <w:lang w:val="en-US"/>
        </w:rPr>
        <w:t>E</w:t>
      </w:r>
      <w:r w:rsidRPr="00F112FE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  <w:lang w:val="en-US"/>
        </w:rPr>
        <w:t>D</w:t>
      </w:r>
      <w:r w:rsidRPr="00F112FE">
        <w:rPr>
          <w:rFonts w:eastAsia="Calibri"/>
          <w:color w:val="000000"/>
          <w:sz w:val="28"/>
          <w:szCs w:val="28"/>
        </w:rPr>
        <w:t>.</w:t>
      </w:r>
      <w:proofErr w:type="spellStart"/>
      <w:r>
        <w:rPr>
          <w:rFonts w:eastAsia="Calibri"/>
          <w:color w:val="000000"/>
          <w:sz w:val="28"/>
          <w:szCs w:val="28"/>
          <w:lang w:val="en-US"/>
        </w:rPr>
        <w:t>oc</w:t>
      </w:r>
      <w:proofErr w:type="spellEnd"/>
    </w:p>
    <w:p w:rsidR="00F112FE" w:rsidRPr="00F112FE" w:rsidRDefault="00F112FE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C160A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ab/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політики; за КЕКВ 2240 – оплата послуг (крім комунальних).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F112FE">
        <w:rPr>
          <w:sz w:val="28"/>
          <w:szCs w:val="28"/>
        </w:rPr>
        <w:t>2000,00</w:t>
      </w:r>
      <w:bookmarkStart w:id="0" w:name="_GoBack"/>
      <w:bookmarkEnd w:id="0"/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394" w:rsidRDefault="00180394">
      <w:r>
        <w:separator/>
      </w:r>
    </w:p>
  </w:endnote>
  <w:endnote w:type="continuationSeparator" w:id="0">
    <w:p w:rsidR="00180394" w:rsidRDefault="0018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394" w:rsidRDefault="00180394">
      <w:r>
        <w:separator/>
      </w:r>
    </w:p>
  </w:footnote>
  <w:footnote w:type="continuationSeparator" w:id="0">
    <w:p w:rsidR="00180394" w:rsidRDefault="00180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12FE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FB1F4-6521-4BAF-851B-8702F199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2023-09-14T08:11:00Z</dcterms:created>
  <dcterms:modified xsi:type="dcterms:W3CDTF">2023-09-14T08:11:00Z</dcterms:modified>
</cp:coreProperties>
</file>