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8" w:rsidRPr="001864AF" w:rsidRDefault="003C476C" w:rsidP="003C476C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1864A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:</w:t>
      </w:r>
    </w:p>
    <w:p w:rsidR="00041FFC" w:rsidRDefault="00041FFC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ПРИРОДНИЙ ГАЗ </w:t>
      </w:r>
    </w:p>
    <w:p w:rsidR="00B97195" w:rsidRDefault="009635D8" w:rsidP="009635D8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(КОД ЗА ДК 021:2015 – </w:t>
      </w:r>
      <w:r w:rsidR="00041FFC" w:rsidRPr="00041FFC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09120000-6 ГАЗОВЕ ПАЛИВО</w:t>
      </w:r>
      <w:r w:rsidRPr="00B9719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) </w:t>
      </w:r>
    </w:p>
    <w:p w:rsidR="000E2979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(відповідно до пункту 4</w:t>
      </w:r>
      <w:r w:rsidRPr="00B97195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1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постанови К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абінету Міністрів України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2979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11.10.2016 №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>710 «Про ефективне</w:t>
      </w:r>
      <w:r w:rsidRPr="001864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97195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державних коштів» </w:t>
      </w:r>
    </w:p>
    <w:p w:rsidR="003C476C" w:rsidRPr="001864AF" w:rsidRDefault="003C476C" w:rsidP="00131FD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97195">
        <w:rPr>
          <w:rFonts w:ascii="Times New Roman" w:hAnsi="Times New Roman" w:cs="Times New Roman"/>
          <w:sz w:val="28"/>
          <w:szCs w:val="28"/>
          <w:lang w:val="uk-UA"/>
        </w:rPr>
        <w:t>(зі змінами)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118"/>
        <w:gridCol w:w="5919"/>
      </w:tblGrid>
      <w:tr w:rsidR="006E7A9F" w:rsidRPr="001864AF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Ідентифікатор закупівлі</w:t>
            </w:r>
          </w:p>
        </w:tc>
        <w:tc>
          <w:tcPr>
            <w:tcW w:w="5919" w:type="dxa"/>
          </w:tcPr>
          <w:p w:rsidR="006E7A9F" w:rsidRPr="001864AF" w:rsidRDefault="000E2979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UA-2023-09-14-010005-a</w:t>
            </w:r>
          </w:p>
        </w:tc>
      </w:tr>
      <w:tr w:rsidR="006E7A9F" w:rsidRPr="009635D8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Технічні та якісні характеристики предмета закупівлі</w:t>
            </w:r>
          </w:p>
        </w:tc>
        <w:tc>
          <w:tcPr>
            <w:tcW w:w="5919" w:type="dxa"/>
          </w:tcPr>
          <w:p w:rsidR="0080014F" w:rsidRP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7903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редмет закупівлі: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Природний газ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(код за ДК 021:2015 – </w:t>
            </w:r>
            <w:r w:rsidR="000E2979" w:rsidRPr="00041FF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09120000-6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газове паливо</w:t>
            </w:r>
            <w:r w:rsidR="00B97195" w:rsidRP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  <w:p w:rsidR="000C1787" w:rsidRDefault="0080014F" w:rsidP="008001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Строк </w:t>
            </w:r>
            <w:r w:rsidR="00B971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 xml:space="preserve">: до 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  <w:r w:rsidRPr="008E5560">
              <w:rPr>
                <w:rFonts w:ascii="Times New Roman" w:hAnsi="Times New Roman" w:cs="Times New Roman"/>
                <w:sz w:val="28"/>
                <w:szCs w:val="28"/>
              </w:rPr>
              <w:t>.12.2023 року.</w:t>
            </w:r>
          </w:p>
          <w:p w:rsidR="0019145B" w:rsidRDefault="00711A5F" w:rsidP="000E2979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 </w:t>
            </w:r>
            <w:r w:rsidR="009635D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поставки товару</w:t>
            </w:r>
            <w:r w:rsidRPr="00711A5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="00AA63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Одеська область, м.</w:t>
            </w:r>
            <w:r w:rsid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  <w:r w:rsidR="000E2979" w:rsidRPr="000E297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Рені, вул. Вознесенська, 146 А</w:t>
            </w:r>
            <w:r w:rsidR="0019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1750AC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плановий обсяг постачання газу 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</w:t>
            </w:r>
          </w:p>
          <w:p w:rsidR="001750AC" w:rsidRPr="00CE228A" w:rsidRDefault="001750AC" w:rsidP="001750AC">
            <w:pPr>
              <w:ind w:left="-567" w:right="-284" w:firstLine="567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CE228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,5 тис. м. куб.</w:t>
            </w:r>
          </w:p>
          <w:p w:rsidR="001750AC" w:rsidRPr="001750AC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1750A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 w:eastAsia="en-US"/>
              </w:rPr>
              <w:t>Умови постачання природного газу замовнику повинні відповідати наступним нормативно-правовим актам: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Закону України «Про ринок природного газу» та іншим нормативно-правовим актам, прийнятим на виконання Закону України «Про ринок природного газу»;</w:t>
            </w:r>
          </w:p>
          <w:p w:rsidR="001750AC" w:rsidRPr="001750AC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Кодекс газотранспортної системи, затверджений постановою Національної комісії, що здійснює державне регулювання у сферах енергетики та комунальних послуг від 30.09.2015 № 2493;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 </w:t>
            </w:r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Кодекс </w:t>
            </w:r>
            <w:proofErr w:type="spellStart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>газорозподільних</w:t>
            </w:r>
            <w:proofErr w:type="spellEnd"/>
            <w:r w:rsidRPr="001750AC">
              <w:rPr>
                <w:rFonts w:ascii="Times New Roman" w:hAnsi="Times New Roman" w:cs="Times New Roman"/>
                <w:sz w:val="28"/>
                <w:szCs w:val="28"/>
              </w:rPr>
              <w:t xml:space="preserve"> систем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затверджений постановою Національної комісії, що здійснює державне регулювання у сферах енергетики та комунальних</w:t>
            </w: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послуг від 30.09.2015 № 2494;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- Правила постачання природного газу, затверджені постановою Національної комісії, що здійснює державне регулювання у сферах енергетики та комунальних послуг від 30.09.2015 № 2496</w:t>
            </w:r>
          </w:p>
          <w:p w:rsidR="001750AC" w:rsidRPr="00CE228A" w:rsidRDefault="001750AC" w:rsidP="001750AC">
            <w:pPr>
              <w:tabs>
                <w:tab w:val="left" w:pos="0"/>
              </w:tabs>
              <w:ind w:firstLine="567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>та іншими нормативно- правовими актами України, що регулюють відносини у сфері постачання природного газу.</w:t>
            </w:r>
          </w:p>
          <w:p w:rsidR="001750AC" w:rsidRPr="00CE228A" w:rsidRDefault="001750AC" w:rsidP="001750AC">
            <w:pPr>
              <w:ind w:firstLine="567"/>
              <w:jc w:val="both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Під час виконання договору про закупівлю учасник зобов’язується </w:t>
            </w:r>
            <w:r w:rsidRPr="00CE228A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дотримуватись передбачених чинним законодавством вимог щодо застосування заходів із захисту довкілля, в тому числі тих, що передбачені згідно з Законом України «Про охорону навколишнього природного середовища».</w:t>
            </w:r>
          </w:p>
          <w:p w:rsidR="001750AC" w:rsidRPr="00CE228A" w:rsidRDefault="001750AC" w:rsidP="001750AC">
            <w:pPr>
              <w:widowControl w:val="0"/>
              <w:tabs>
                <w:tab w:val="left" w:pos="0"/>
              </w:tabs>
              <w:ind w:firstLine="567"/>
              <w:jc w:val="both"/>
              <w:rPr>
                <w:rFonts w:ascii="Times New Roman" w:eastAsia="Calibri" w:hAnsi="Times New Roman" w:cs="Times New Roman"/>
                <w:bCs/>
                <w:lang w:val="uk-UA" w:eastAsia="en-US"/>
              </w:rPr>
            </w:pPr>
            <w:bookmarkStart w:id="0" w:name="_GoBack"/>
            <w:bookmarkEnd w:id="0"/>
            <w:r w:rsidRPr="00CE228A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Якість природного газу:</w:t>
            </w:r>
          </w:p>
          <w:p w:rsidR="001750AC" w:rsidRPr="00CE228A" w:rsidRDefault="001750AC" w:rsidP="001750AC">
            <w:pPr>
              <w:widowControl w:val="0"/>
              <w:shd w:val="clear" w:color="auto" w:fill="FFFFFF"/>
              <w:tabs>
                <w:tab w:val="left" w:pos="0"/>
              </w:tabs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За одиницю виміру кількості газу при його обліку приймається один кубічний метр (куб. м), приведений до стандартних умов: температура (t) 293,18 К (20</w:t>
            </w: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vertAlign w:val="superscript"/>
                <w:lang w:val="uk-UA" w:eastAsia="en-US"/>
              </w:rPr>
              <w:t>о</w:t>
            </w: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 xml:space="preserve">С), тиск газу (Р) 101,325 кПа (760 мм </w:t>
            </w:r>
            <w:proofErr w:type="spellStart"/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рт</w:t>
            </w:r>
            <w:proofErr w:type="spellEnd"/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. ст.).</w:t>
            </w:r>
          </w:p>
          <w:p w:rsidR="001750AC" w:rsidRPr="00CE228A" w:rsidRDefault="001750AC" w:rsidP="001750AC">
            <w:pPr>
              <w:widowControl w:val="0"/>
              <w:ind w:firstLine="567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</w:pPr>
            <w:r w:rsidRPr="00CE228A">
              <w:rPr>
                <w:rFonts w:ascii="Times New Roman" w:eastAsia="Calibri" w:hAnsi="Times New Roman" w:cs="Times New Roman"/>
                <w:bCs/>
                <w:sz w:val="28"/>
                <w:szCs w:val="28"/>
                <w:lang w:val="uk-UA" w:eastAsia="en-US"/>
              </w:rPr>
              <w:t>Учасник повинен гарантувати якість природного газу та його фізико-хімічний склад, що визначаються методами, які передбачені державними стандартами та іншими нормативними документами, передбаченим законодавством України, діючими на період постачання товару.</w:t>
            </w:r>
          </w:p>
          <w:p w:rsidR="001750AC" w:rsidRPr="001750AC" w:rsidRDefault="001750AC" w:rsidP="001750AC">
            <w:pPr>
              <w:tabs>
                <w:tab w:val="left" w:pos="426"/>
              </w:tabs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CE228A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Вартість предмета закупівлі повинна включати всі витрати на виконання послуг з предмету закупівлі та інші витрати,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сплату податків і зборів тощо.</w:t>
            </w:r>
          </w:p>
        </w:tc>
      </w:tr>
      <w:tr w:rsidR="006E7A9F" w:rsidRPr="00B41F86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Розмір</w:t>
            </w:r>
            <w:proofErr w:type="spellEnd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бюджетного </w:t>
            </w:r>
            <w:proofErr w:type="spellStart"/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призначення</w:t>
            </w:r>
            <w:proofErr w:type="spellEnd"/>
          </w:p>
        </w:tc>
        <w:tc>
          <w:tcPr>
            <w:tcW w:w="5919" w:type="dxa"/>
          </w:tcPr>
          <w:p w:rsidR="006E7A9F" w:rsidRPr="001864AF" w:rsidRDefault="00336F8E" w:rsidP="003E767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Р</w:t>
            </w:r>
            <w:r w:rsidRPr="00336F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озмір бюджетного призначення, визначений відповідно до розрахунку до кошторису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Одеської митниці на 2023 рік, становить 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223</w:t>
            </w:r>
            <w:r w:rsidR="003E767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 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478</w:t>
            </w:r>
            <w:r w:rsidR="001750AC"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,</w:t>
            </w:r>
            <w:r w:rsidRPr="001750A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00 грн.</w:t>
            </w:r>
          </w:p>
        </w:tc>
      </w:tr>
      <w:tr w:rsidR="006E7A9F" w:rsidRPr="00041FFC" w:rsidTr="00B22C89">
        <w:tc>
          <w:tcPr>
            <w:tcW w:w="534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64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18" w:type="dxa"/>
          </w:tcPr>
          <w:p w:rsidR="006E7A9F" w:rsidRPr="001864AF" w:rsidRDefault="006E7A9F" w:rsidP="006E7A9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Очікуван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а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варт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і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ст</w:t>
            </w:r>
            <w:r w:rsidRPr="001864A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ь</w:t>
            </w:r>
            <w:r w:rsidRPr="00CA76C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 xml:space="preserve"> предмета закупівлі</w:t>
            </w:r>
          </w:p>
        </w:tc>
        <w:tc>
          <w:tcPr>
            <w:tcW w:w="5919" w:type="dxa"/>
          </w:tcPr>
          <w:p w:rsidR="00CA76CC" w:rsidRDefault="002B3D8E" w:rsidP="00F97B07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Очікувана вартість – </w:t>
            </w:r>
            <w:r w:rsidR="003E76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223 </w:t>
            </w:r>
            <w:r w:rsidR="003E7677" w:rsidRPr="003E767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478</w:t>
            </w:r>
            <w:r w:rsidR="00CA76C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,00 грн.</w:t>
            </w:r>
          </w:p>
          <w:p w:rsid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Визначення очікуваної вартості предмета закупівлі обумовлено аналізом споживання (річного та місячного) обсягу природнього газу за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попередні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 липня 2022 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оку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Кабінетом Міністрів України прийнято Постанову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ергії та бюджетним установам» (далі – Положення) № 812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Постанова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812). Так, відповідно до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підпункту 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пункту 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спеціал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ьні обов’язки покладені на ТОВ «Газопостачальна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щодо забезпечення постачання природного газу споживачам, що є бюджетними установами відповідно до Бюджетного кодексу України, закладам охорони здоров’я державної власності (казенні підприємства та/або державні установи тощо), закладам охорони здоров’я комунальної власності (комунальні некомерційні підприємства та/або комунальні установи, та/або спільні кому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нальні підприємства тощо) (далі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бюджетні установи) на умовах передбачених пунктом 6 По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ложення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Пунктом 6 Положення встановлено, що ТОВ «Газопостачальна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вересня 2022 р. до 15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квіт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ня 202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р. (включно) природний газ бюджетним установам на умовах договору постачання, укладеного з цим товариством на період до 31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грудня 2022 р., за ціною, що становить 16390 гривень з урахуванням податку на додану вартість за 1000 куб. метрів газу (без урахування тарифу на послуги з транспортування природного газу для точки виходу та коефіцієнта, який застосовується у разі замовлення потужності на добу наперед).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Враховуючи все вище описане, виникають підстави для розрахунку очікува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ної вартості предмета закупівлі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–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природного газу на підставі пункту 3 розділу III Примірної методики визначення очікуваної вартості предмета закупівлі, що затверджено наказом Міністерства розвитку економіки, торгівлі та сільського господа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рства України 18.02.2020 року №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275, а саме: розрахунок очікуваної вартості товарів/послуг, щодо яких проводиться державне регулювання цін і тарифів. Очікувана вартість закупівлі товарів/послуг, щодо яких проводиться державне регулювання цін і тарифів (відповідно до постанов, наказів, інших нормативно-правових актів органів державної влади, уповноважених на здійснення державного регулювання цін у відповідній сфері), визначається як добуток необхідного 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обсягу товарів/послуг та ціни (тарифу), затвердженої відповідним нормативно-правовим актом, що розраховується за такою формулою: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= V *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Цтар,де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ОВрег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очікувана вартість закупівлі товарів/послуг, щодо яких проводиться державне регулювання цін і тарифів; V – кількість (обсяг) товару/послуги, що закуповується;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Цтар</w:t>
            </w:r>
            <w:proofErr w:type="spellEnd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– ціна (тариф) за одиницю товару/послуги, затверджена відповідним нормативно-правовим актом.</w:t>
            </w:r>
          </w:p>
          <w:p w:rsidR="00A77EA1" w:rsidRPr="00A77EA1" w:rsidRDefault="00A77EA1" w:rsidP="00A77EA1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Тому, враховуючи положення статті 117 Конституції України, де Кабінет Міністрів України в межах своєї компетенції видає постанови і розпорядження, які є обов’язковими до виконання, а також беручи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до уваги положення Постанови № 812, якою врегульовано, що ТОВ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Газопостачальн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 компанія «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Нафтогаз </w:t>
            </w:r>
            <w:proofErr w:type="spellStart"/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Трейдинг</w:t>
            </w:r>
            <w:proofErr w:type="spellEnd"/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»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постачає з 1</w:t>
            </w:r>
            <w:r w:rsidR="006B5D8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вересня 2022 р. </w:t>
            </w:r>
            <w:r w:rsidR="00BB3424" w:rsidRP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до 15 квітня 2024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 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р. (включно) природний газ бюджетним установам, Замовник дотримуючись принципів пропорційності, прозорості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, економії коштів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та недискримінації учасників вираховував очікувану вартість згідно порядку описаного вище.</w:t>
            </w:r>
          </w:p>
          <w:p w:rsidR="006E7A9F" w:rsidRPr="00F97B07" w:rsidRDefault="00A77EA1" w:rsidP="00BB3424">
            <w:pPr>
              <w:shd w:val="clear" w:color="auto" w:fill="FFFFFF"/>
              <w:spacing w:line="301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Враховуючи вищенаведене, Замовник розрахував очікувану вартість закупівлі відповідно до планових бюджетних призначень на 2023 рік та виходячи з потреб природного газу на опалювальний період у </w:t>
            </w:r>
            <w:r w:rsidR="00BB342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четверт</w:t>
            </w:r>
            <w:r w:rsidRPr="00A77EA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ому кварталі 2023 року</w:t>
            </w:r>
          </w:p>
        </w:tc>
      </w:tr>
    </w:tbl>
    <w:p w:rsidR="006E7A9F" w:rsidRPr="001864AF" w:rsidRDefault="006E7A9F" w:rsidP="006E7A9F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E7A9F" w:rsidRPr="001864AF" w:rsidSect="00B22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231B"/>
    <w:rsid w:val="00041FFC"/>
    <w:rsid w:val="00094606"/>
    <w:rsid w:val="000C1787"/>
    <w:rsid w:val="000E2979"/>
    <w:rsid w:val="00131FD5"/>
    <w:rsid w:val="001372D9"/>
    <w:rsid w:val="00157F23"/>
    <w:rsid w:val="00171041"/>
    <w:rsid w:val="001750AC"/>
    <w:rsid w:val="001864AF"/>
    <w:rsid w:val="00191441"/>
    <w:rsid w:val="0019145B"/>
    <w:rsid w:val="002B3D8E"/>
    <w:rsid w:val="00335384"/>
    <w:rsid w:val="00336F8E"/>
    <w:rsid w:val="003778F9"/>
    <w:rsid w:val="0038021F"/>
    <w:rsid w:val="0038791C"/>
    <w:rsid w:val="00394B51"/>
    <w:rsid w:val="003C476C"/>
    <w:rsid w:val="003E14AF"/>
    <w:rsid w:val="003E7677"/>
    <w:rsid w:val="00415284"/>
    <w:rsid w:val="004F0E01"/>
    <w:rsid w:val="005444AB"/>
    <w:rsid w:val="00581A04"/>
    <w:rsid w:val="00595EE7"/>
    <w:rsid w:val="00624E09"/>
    <w:rsid w:val="00630149"/>
    <w:rsid w:val="00640269"/>
    <w:rsid w:val="006B5D83"/>
    <w:rsid w:val="006E7A9F"/>
    <w:rsid w:val="006F50D3"/>
    <w:rsid w:val="00711A5F"/>
    <w:rsid w:val="00766050"/>
    <w:rsid w:val="00772C64"/>
    <w:rsid w:val="007903AE"/>
    <w:rsid w:val="007C231B"/>
    <w:rsid w:val="007D6422"/>
    <w:rsid w:val="0080014F"/>
    <w:rsid w:val="00802634"/>
    <w:rsid w:val="00832FA7"/>
    <w:rsid w:val="00860A40"/>
    <w:rsid w:val="008D5F30"/>
    <w:rsid w:val="008E5560"/>
    <w:rsid w:val="00937340"/>
    <w:rsid w:val="009635D8"/>
    <w:rsid w:val="009E61B3"/>
    <w:rsid w:val="00A469FA"/>
    <w:rsid w:val="00A65875"/>
    <w:rsid w:val="00A77EA1"/>
    <w:rsid w:val="00AA6395"/>
    <w:rsid w:val="00B07FC7"/>
    <w:rsid w:val="00B1032B"/>
    <w:rsid w:val="00B22008"/>
    <w:rsid w:val="00B22C89"/>
    <w:rsid w:val="00B41F86"/>
    <w:rsid w:val="00B56CF7"/>
    <w:rsid w:val="00B97195"/>
    <w:rsid w:val="00B97BD0"/>
    <w:rsid w:val="00BB3424"/>
    <w:rsid w:val="00BC080B"/>
    <w:rsid w:val="00CA15D2"/>
    <w:rsid w:val="00CA76CC"/>
    <w:rsid w:val="00CE04A2"/>
    <w:rsid w:val="00D33857"/>
    <w:rsid w:val="00DC28E1"/>
    <w:rsid w:val="00E53990"/>
    <w:rsid w:val="00E95633"/>
    <w:rsid w:val="00F01C01"/>
    <w:rsid w:val="00F02187"/>
    <w:rsid w:val="00F10FA9"/>
    <w:rsid w:val="00F47B20"/>
    <w:rsid w:val="00F656C3"/>
    <w:rsid w:val="00F71BBB"/>
    <w:rsid w:val="00F97B07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4EBBB"/>
  <w15:docId w15:val="{F63B08C4-61AB-425B-823F-0F1B44BDD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7A9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">
    <w:name w:val="Основной текст (2)_"/>
    <w:link w:val="21"/>
    <w:locked/>
    <w:rsid w:val="00CA15D2"/>
    <w:rPr>
      <w:b/>
      <w:bCs/>
      <w:sz w:val="27"/>
      <w:szCs w:val="27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CA15D2"/>
    <w:pPr>
      <w:widowControl w:val="0"/>
      <w:shd w:val="clear" w:color="auto" w:fill="FFFFFF"/>
      <w:spacing w:after="0" w:line="317" w:lineRule="exact"/>
      <w:jc w:val="right"/>
    </w:pPr>
    <w:rPr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1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957</Words>
  <Characters>5459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user</cp:lastModifiedBy>
  <cp:revision>67</cp:revision>
  <dcterms:created xsi:type="dcterms:W3CDTF">2022-12-14T12:00:00Z</dcterms:created>
  <dcterms:modified xsi:type="dcterms:W3CDTF">2023-09-14T12:48:00Z</dcterms:modified>
</cp:coreProperties>
</file>