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76" w:rsidRDefault="0052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  <w:u w:val="single"/>
          <w:lang w:eastAsia="uk-UA"/>
        </w:rPr>
        <w:t>Миколаївська митниця,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:rsidR="00395676" w:rsidRDefault="00522BD8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як відокремлений підрозділ Державної митної служби України</w:t>
      </w:r>
    </w:p>
    <w:p w:rsidR="00395676" w:rsidRDefault="00522BD8">
      <w:pPr>
        <w:spacing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395676" w:rsidRDefault="00522BD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>
        <w:rPr>
          <w:rFonts w:ascii="Times New Roman" w:hAnsi="Times New Roman" w:cs="Times New Roman"/>
          <w:b/>
          <w:sz w:val="20"/>
          <w:szCs w:val="20"/>
        </w:rPr>
        <w:t>Метрологічні роботи (послуги)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395676" w:rsidRDefault="00522BD8">
      <w:pPr>
        <w:spacing w:before="120" w:after="280" w:line="240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395676" w:rsidRDefault="00522B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b/>
          <w:bCs/>
          <w:i w:val="0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</w:t>
      </w:r>
      <w:r>
        <w:rPr>
          <w:rStyle w:val="a3"/>
          <w:rFonts w:ascii="Times New Roman" w:hAnsi="Times New Roman" w:cs="Times New Roman"/>
          <w:b/>
          <w:bCs/>
          <w:i w:val="0"/>
          <w:sz w:val="20"/>
          <w:szCs w:val="20"/>
        </w:rPr>
        <w:t xml:space="preserve">ємців та громадських формувань, його категорія: </w:t>
      </w:r>
      <w:r>
        <w:rPr>
          <w:rFonts w:ascii="Times New Roman" w:hAnsi="Times New Roman" w:cs="Times New Roman"/>
          <w:sz w:val="20"/>
          <w:szCs w:val="20"/>
        </w:rPr>
        <w:t>Миколаївська митниця,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як відокремлений підрозділ Державної митної служби України</w:t>
      </w:r>
      <w:r>
        <w:rPr>
          <w:rFonts w:ascii="Times New Roman" w:hAnsi="Times New Roman" w:cs="Times New Roman"/>
          <w:sz w:val="20"/>
          <w:szCs w:val="20"/>
        </w:rPr>
        <w:t>, вул. Маріупольська, 57-А, м. Миколаїв, 54017, код ЄДРПОУ ВП: 44017652, орган державної влади.</w:t>
      </w:r>
    </w:p>
    <w:p w:rsidR="00395676" w:rsidRDefault="00522BD8">
      <w:pPr>
        <w:pStyle w:val="1"/>
        <w:spacing w:before="60" w:beforeAutospacing="0" w:after="0" w:afterAutospacing="0"/>
        <w:jc w:val="both"/>
        <w:rPr>
          <w:b w:val="0"/>
          <w:bCs w:val="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 xml:space="preserve">Назва предмета закупівлі </w:t>
      </w:r>
      <w:r>
        <w:rPr>
          <w:color w:val="000000"/>
          <w:sz w:val="20"/>
          <w:szCs w:val="20"/>
          <w:lang w:val="uk-UA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>
        <w:rPr>
          <w:sz w:val="20"/>
          <w:szCs w:val="20"/>
          <w:lang w:val="uk-UA"/>
        </w:rPr>
        <w:t xml:space="preserve">предмета закупівлі й частин предмета закупівлі (лотів) (за наявності): </w:t>
      </w:r>
      <w:bookmarkStart w:id="0" w:name="_GoBack"/>
      <w:r>
        <w:rPr>
          <w:b w:val="0"/>
          <w:bCs w:val="0"/>
          <w:sz w:val="20"/>
          <w:szCs w:val="20"/>
          <w:lang w:val="uk-UA"/>
        </w:rPr>
        <w:t>Метрологічні р</w:t>
      </w:r>
      <w:r>
        <w:rPr>
          <w:b w:val="0"/>
          <w:bCs w:val="0"/>
          <w:sz w:val="20"/>
          <w:szCs w:val="20"/>
          <w:lang w:val="uk-UA"/>
        </w:rPr>
        <w:t>оботи (послуги)</w:t>
      </w:r>
      <w:bookmarkEnd w:id="0"/>
      <w:r>
        <w:rPr>
          <w:b w:val="0"/>
          <w:sz w:val="20"/>
          <w:szCs w:val="20"/>
          <w:lang w:val="uk-UA"/>
        </w:rPr>
        <w:t xml:space="preserve">, (код національного класифікатора України ДК 021:2015 «Єдиний закупівельний словник» — </w:t>
      </w:r>
      <w:r>
        <w:rPr>
          <w:b w:val="0"/>
          <w:sz w:val="20"/>
          <w:szCs w:val="20"/>
          <w:shd w:val="clear" w:color="auto" w:fill="FFFFFF"/>
          <w:lang w:val="uk-UA"/>
        </w:rPr>
        <w:t xml:space="preserve">71630000-3 Послуги з технічного огляду та </w:t>
      </w:r>
      <w:proofErr w:type="spellStart"/>
      <w:r>
        <w:rPr>
          <w:b w:val="0"/>
          <w:sz w:val="20"/>
          <w:szCs w:val="20"/>
          <w:shd w:val="clear" w:color="auto" w:fill="FFFFFF"/>
          <w:lang w:val="uk-UA"/>
        </w:rPr>
        <w:t>випробовувань</w:t>
      </w:r>
      <w:proofErr w:type="spellEnd"/>
      <w:r>
        <w:rPr>
          <w:b w:val="0"/>
          <w:sz w:val="20"/>
          <w:szCs w:val="20"/>
          <w:lang w:val="uk-UA"/>
        </w:rPr>
        <w:t>).</w:t>
      </w:r>
    </w:p>
    <w:p w:rsidR="00395676" w:rsidRDefault="00522BD8">
      <w:pPr>
        <w:shd w:val="clear" w:color="auto" w:fill="FFFFFF" w:themeFill="background1"/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Вид та ідентифікатор процедури закупівлі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відкриті торги з особливостями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0F5F2"/>
        </w:rPr>
        <w:t xml:space="preserve"> UA-2023-09-26-000020-</w:t>
      </w:r>
      <w:r>
        <w:rPr>
          <w:rFonts w:ascii="Times New Roman" w:hAnsi="Times New Roman" w:cs="Times New Roman"/>
          <w:sz w:val="20"/>
          <w:szCs w:val="20"/>
          <w:shd w:val="clear" w:color="auto" w:fill="F0F5F2"/>
        </w:rPr>
        <w:t>a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</w:p>
    <w:p w:rsidR="00395676" w:rsidRDefault="00522BD8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>
        <w:rPr>
          <w:rFonts w:ascii="Times New Roman" w:hAnsi="Times New Roman"/>
          <w:b/>
          <w:bCs/>
          <w:sz w:val="20"/>
          <w:szCs w:val="20"/>
        </w:rPr>
        <w:t>: 13</w:t>
      </w:r>
      <w:r>
        <w:rPr>
          <w:rFonts w:ascii="Times New Roman" w:hAnsi="Times New Roman"/>
          <w:b/>
          <w:sz w:val="20"/>
          <w:szCs w:val="20"/>
        </w:rPr>
        <w:t> 000 </w:t>
      </w:r>
      <w:r>
        <w:rPr>
          <w:rFonts w:ascii="Times New Roman" w:hAnsi="Times New Roman"/>
          <w:sz w:val="20"/>
          <w:szCs w:val="20"/>
        </w:rPr>
        <w:t xml:space="preserve">гривень. </w:t>
      </w:r>
      <w:r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</w:t>
      </w:r>
      <w:r>
        <w:rPr>
          <w:rFonts w:ascii="Times New Roman" w:eastAsia="Calibri" w:hAnsi="Times New Roman" w:cs="Times New Roman"/>
          <w:sz w:val="20"/>
          <w:szCs w:val="20"/>
        </w:rPr>
        <w:t>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</w:t>
      </w:r>
      <w:r>
        <w:rPr>
          <w:rFonts w:ascii="Times New Roman" w:eastAsia="Calibri" w:hAnsi="Times New Roman" w:cs="Times New Roman"/>
          <w:sz w:val="20"/>
          <w:szCs w:val="20"/>
        </w:rPr>
        <w:t xml:space="preserve">и. </w:t>
      </w:r>
    </w:p>
    <w:p w:rsidR="00395676" w:rsidRDefault="00522BD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uk-UA"/>
        </w:rPr>
        <w:t xml:space="preserve">Розмір бюджетного призначення: </w:t>
      </w:r>
      <w:r>
        <w:rPr>
          <w:rFonts w:ascii="Times New Roman" w:hAnsi="Times New Roman" w:cs="Times New Roman"/>
          <w:bCs/>
          <w:spacing w:val="-4"/>
          <w:kern w:val="2"/>
          <w:sz w:val="20"/>
          <w:szCs w:val="20"/>
          <w:lang w:eastAsia="uk-UA"/>
        </w:rPr>
        <w:t xml:space="preserve">Бюджетні призначення визначені відповідно до </w:t>
      </w:r>
      <w:r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uk-UA"/>
        </w:rPr>
        <w:t>кошторису по митниці.</w:t>
      </w:r>
    </w:p>
    <w:p w:rsidR="00395676" w:rsidRDefault="00522BD8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Обґрунтування технічних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та якісних характеристик предмета закупівлі. Місце виконання послуг</w:t>
      </w:r>
      <w:r>
        <w:rPr>
          <w:rFonts w:ascii="Times New Roman" w:hAnsi="Times New Roman" w:cs="Times New Roman"/>
          <w:sz w:val="20"/>
          <w:szCs w:val="20"/>
        </w:rPr>
        <w:t>: Україна, 54017, м. Миколаїв, вул. Маріупольська, буд.57-А</w:t>
      </w:r>
    </w:p>
    <w:p w:rsidR="00395676" w:rsidRDefault="0052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</w:t>
      </w:r>
      <w:r>
        <w:rPr>
          <w:rFonts w:ascii="Times New Roman" w:hAnsi="Times New Roman" w:cs="Times New Roman"/>
          <w:sz w:val="20"/>
          <w:szCs w:val="20"/>
        </w:rPr>
        <w:t>ок надання послуг – 30 календарних днів з моменту отримання вимірювальних приладів відповідно до акту приймання-передачі приладів на повірку у період дії договору, але не пізніше ніж до 30.11.2023.</w:t>
      </w:r>
    </w:p>
    <w:p w:rsidR="00395676" w:rsidRDefault="00522BD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Умови надання послуг: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Місце проведення повірки визначає Ви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конавець.</w:t>
      </w:r>
    </w:p>
    <w:p w:rsidR="00395676" w:rsidRDefault="00522B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Результатом повірки є надання Свідоцтва про повірку законодавчо регульованого засобу вимірювальної техніки за формою згідно з Порядком проведення повірки законодавчо регульованих засобів вимірювальної техніки, що перебувають в експлуатації, та </w:t>
      </w:r>
      <w:r>
        <w:rPr>
          <w:rFonts w:ascii="Times New Roman" w:hAnsi="Times New Roman" w:cs="Times New Roman"/>
          <w:sz w:val="20"/>
          <w:szCs w:val="20"/>
        </w:rPr>
        <w:t>оформлення її результатів, затвердженим Наказом Міністерства економічного розвитку і торгівлі України № 193 від 08.02.2016 р.</w:t>
      </w:r>
    </w:p>
    <w:p w:rsidR="00395676" w:rsidRDefault="0052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разі визнання суб’єктом господарювання, який виконує повірку, засобів вимірювальної техніки (приладів) непридатними до подальшої</w:t>
      </w:r>
      <w:r>
        <w:rPr>
          <w:rFonts w:ascii="Times New Roman" w:hAnsi="Times New Roman" w:cs="Times New Roman"/>
          <w:sz w:val="20"/>
          <w:szCs w:val="20"/>
        </w:rPr>
        <w:t xml:space="preserve"> експлуатації, оформлюється Довідка про непридатність законодавчо регульованого засобу вимірювальної техніки за формою згідно з Порядком проведення повірки законодавчо регульованих засобів вимірювальної техніки, що перебувають в експлуатації, та оформлення</w:t>
      </w:r>
      <w:r>
        <w:rPr>
          <w:rFonts w:ascii="Times New Roman" w:hAnsi="Times New Roman" w:cs="Times New Roman"/>
          <w:sz w:val="20"/>
          <w:szCs w:val="20"/>
        </w:rPr>
        <w:t xml:space="preserve"> її результатів, затвердженим Наказом Міністерства економічного розвитку і торгівлі України № 193 від 08.02.2016 р.</w:t>
      </w:r>
    </w:p>
    <w:p w:rsidR="00395676" w:rsidRDefault="0052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Результати вимірювання та інші дані, отримані під час проведення повірки, повинні бути задокументовані відповідно до методики повірки та/або</w:t>
      </w:r>
      <w:r>
        <w:rPr>
          <w:rFonts w:ascii="Times New Roman" w:hAnsi="Times New Roman" w:cs="Times New Roman"/>
          <w:sz w:val="20"/>
          <w:szCs w:val="20"/>
        </w:rPr>
        <w:t xml:space="preserve"> інструкції з експлуатації.</w:t>
      </w:r>
    </w:p>
    <w:p w:rsidR="00395676" w:rsidRDefault="00522BD8">
      <w:pPr>
        <w:pStyle w:val="3"/>
        <w:shd w:val="clear" w:color="auto" w:fill="auto"/>
        <w:tabs>
          <w:tab w:val="left" w:pos="1100"/>
        </w:tabs>
        <w:spacing w:line="240" w:lineRule="auto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 випадку зіпсування, або втрати </w:t>
      </w:r>
      <w:r>
        <w:rPr>
          <w:bCs/>
          <w:sz w:val="20"/>
          <w:szCs w:val="20"/>
          <w:lang w:val="uk-UA"/>
        </w:rPr>
        <w:t>приладів обліку</w:t>
      </w:r>
      <w:r>
        <w:rPr>
          <w:sz w:val="20"/>
          <w:szCs w:val="20"/>
          <w:lang w:val="uk-UA"/>
        </w:rPr>
        <w:t>, Виконавець у 7-ми денний строк відшкодовує Замовнику вартість приладів обліку згідно чинного законодавства.</w:t>
      </w:r>
    </w:p>
    <w:p w:rsidR="00395676" w:rsidRDefault="0052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ціну пропозиції Учасник має включити всі витрати, в тому числі прямі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витрати, загальновиробничі витрати, заготівельно-складські витрати, прибуток, який Учасник планує одержати при виконанні цього Договору, та усі податки і збори, що сплачуються або мають бути сплачені Учасником стосовно надання послуг.</w:t>
      </w:r>
    </w:p>
    <w:p w:rsidR="00395676" w:rsidRDefault="0052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>Вартість транспортни</w:t>
      </w: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>х витрат, які пов’язані з наданням послуг (транспортування приладів) несе Виконавець.</w:t>
      </w:r>
    </w:p>
    <w:p w:rsidR="00395676" w:rsidRDefault="00522BD8">
      <w:pPr>
        <w:spacing w:after="0" w:line="240" w:lineRule="auto"/>
        <w:ind w:right="-1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Перелік приладів обліку, які підлягають повірці.</w:t>
      </w:r>
    </w:p>
    <w:p w:rsidR="00395676" w:rsidRDefault="00522BD8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Таблиця 1</w:t>
      </w:r>
    </w:p>
    <w:tbl>
      <w:tblPr>
        <w:tblW w:w="9602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968"/>
        <w:gridCol w:w="1295"/>
        <w:gridCol w:w="1836"/>
        <w:gridCol w:w="906"/>
        <w:gridCol w:w="1066"/>
      </w:tblGrid>
      <w:tr w:rsidR="00395676">
        <w:trPr>
          <w:trHeight w:val="50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приладу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виробника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Технічні характеристики (діапазон зважування)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ind w:right="-149" w:hanging="13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</w:tr>
      <w:tr w:rsidR="00395676">
        <w:trPr>
          <w:trHeight w:val="22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 xml:space="preserve">Ваги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електронні ВЕСТ-200А12Е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200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13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Ваги електронні ВТД-405С-300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46472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300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1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Ваги електронні СВП-300-5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300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23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Ваги електронні СВП300-5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300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12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Ваги електронні СВП300-5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300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lastRenderedPageBreak/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 xml:space="preserve">Ваги електронні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СВП300-5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>300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 xml:space="preserve">Ваги лабораторні електронні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uk-UA"/>
              </w:rPr>
              <w:t>MW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uk-UA"/>
              </w:rPr>
              <w:t>-300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uk-UA"/>
              </w:rPr>
              <w:t>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3012410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uk-UA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 xml:space="preserve">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27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 xml:space="preserve">Ваги лабораторні електронні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uk-UA"/>
              </w:rPr>
              <w:t>MW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uk-UA"/>
              </w:rPr>
              <w:t>-300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uk-UA"/>
              </w:rPr>
              <w:t>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3012503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uk-UA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uk-UA"/>
              </w:rPr>
              <w:t xml:space="preserve"> кг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</w:tbl>
    <w:p w:rsidR="00395676" w:rsidRDefault="003956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5676" w:rsidRDefault="00522BD8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Таблиця 2</w:t>
      </w:r>
    </w:p>
    <w:tbl>
      <w:tblPr>
        <w:tblW w:w="9486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4445"/>
        <w:gridCol w:w="1916"/>
        <w:gridCol w:w="905"/>
        <w:gridCol w:w="1316"/>
      </w:tblGrid>
      <w:tr w:rsidR="00395676">
        <w:trPr>
          <w:trHeight w:val="507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приладу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виробника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ind w:right="-149" w:hanging="13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</w:tr>
      <w:tr w:rsidR="00395676">
        <w:trPr>
          <w:trHeight w:val="253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05-МП-ЗУ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002647095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272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05-МП-ЗУ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2001103738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05-МП-ЗУ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2003008108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05-МП-ЗУ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2003008665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05-МП-ЗУ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2001002615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05-МП-ЗУ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002647169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395676">
        <w:trPr>
          <w:trHeight w:val="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Манометр ДМ 05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676" w:rsidRDefault="00522B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002708725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5676" w:rsidRDefault="00522BD8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</w:tbl>
    <w:p w:rsidR="00395676" w:rsidRDefault="003956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Основні технічні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дані та характеристики манометрів: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eastAsia="uk-UA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eastAsia="uk-UA"/>
        </w:rPr>
        <w:t>Діапазон вимірювань тиску: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 w:eastAsia="uk-UA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uk-UA"/>
        </w:rPr>
        <w:t>надлишкового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 w:eastAsia="uk-UA"/>
        </w:rPr>
        <w:t xml:space="preserve"> – </w:t>
      </w:r>
      <w:r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0-1,6 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МРа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  <w:lang w:val="ru-RU" w:eastAsia="uk-UA"/>
        </w:rPr>
        <w:t>;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bCs/>
          <w:sz w:val="20"/>
          <w:szCs w:val="20"/>
          <w:lang w:val="ru-RU" w:eastAsia="uk-UA"/>
        </w:rPr>
        <w:t xml:space="preserve">- </w:t>
      </w:r>
      <w:r>
        <w:rPr>
          <w:rFonts w:ascii="Times New Roman" w:hAnsi="Times New Roman" w:cs="Times New Roman"/>
          <w:bCs/>
          <w:sz w:val="20"/>
          <w:szCs w:val="20"/>
          <w:lang w:eastAsia="uk-UA"/>
        </w:rPr>
        <w:t>вакуум метричного: мінус 100-0</w:t>
      </w:r>
      <w:r>
        <w:rPr>
          <w:rFonts w:ascii="Times New Roman" w:hAnsi="Times New Roman" w:cs="Times New Roman"/>
          <w:bCs/>
          <w:sz w:val="20"/>
          <w:szCs w:val="20"/>
          <w:lang w:val="en-US" w:eastAsia="uk-UA"/>
        </w:rPr>
        <w:t> 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uk-UA"/>
        </w:rPr>
        <w:t>kPa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uk-UA"/>
        </w:rPr>
        <w:t>.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uk-UA"/>
        </w:rPr>
        <w:t>Клас точності</w:t>
      </w:r>
      <w:r>
        <w:rPr>
          <w:rFonts w:ascii="Times New Roman" w:hAnsi="Times New Roman" w:cs="Times New Roman"/>
          <w:bCs/>
          <w:sz w:val="20"/>
          <w:szCs w:val="20"/>
          <w:lang w:val="ru-RU" w:eastAsia="uk-UA"/>
        </w:rPr>
        <w:t xml:space="preserve"> – </w:t>
      </w:r>
      <w:r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1,5.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uk-UA"/>
        </w:rPr>
        <w:t xml:space="preserve">Діаметр зовнішньої панелі корпусу, mm – </w:t>
      </w:r>
      <w:r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100.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Температура </w:t>
      </w:r>
      <w:r>
        <w:rPr>
          <w:rFonts w:ascii="Times New Roman" w:hAnsi="Times New Roman" w:cs="Times New Roman"/>
          <w:sz w:val="20"/>
          <w:szCs w:val="20"/>
        </w:rPr>
        <w:t>робочого середовища (максимальна) – 150ºС.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Матеріал робочої камери – латунь. 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Матеріал штуцера – латунь. 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Приєднання приладу до місця вимірювань здійснюється за допомогою штуцера з різьбовим з’єднанням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½ або М 20х1,5.</w:t>
      </w:r>
    </w:p>
    <w:p w:rsidR="00395676" w:rsidRDefault="00522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Ступень захисту за ГОСТ 14254 – ІР 40.</w:t>
      </w:r>
    </w:p>
    <w:p w:rsidR="00395676" w:rsidRDefault="003956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95676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95676"/>
    <w:rsid w:val="00395676"/>
    <w:rsid w:val="0052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546D4-665C-4644-ACF7-5188B2C1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D57E8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character" w:customStyle="1" w:styleId="a4">
    <w:name w:val="Основной текст_"/>
    <w:link w:val="3"/>
    <w:qFormat/>
    <w:rsid w:val="00D57E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D57E8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progresstitle">
    <w:name w:val="progress__title"/>
    <w:basedOn w:val="a0"/>
    <w:qFormat/>
    <w:rsid w:val="00D57E8A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AB11C7"/>
    <w:pPr>
      <w:ind w:left="720"/>
      <w:contextualSpacing/>
    </w:pPr>
  </w:style>
  <w:style w:type="paragraph" w:customStyle="1" w:styleId="3">
    <w:name w:val="Основной текст3"/>
    <w:basedOn w:val="a"/>
    <w:link w:val="a4"/>
    <w:qFormat/>
    <w:rsid w:val="00D57E8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5"/>
      <w:szCs w:val="25"/>
      <w:lang w:val="ru-RU"/>
    </w:rPr>
  </w:style>
  <w:style w:type="table" w:styleId="ab">
    <w:name w:val="Table Grid"/>
    <w:basedOn w:val="a1"/>
    <w:uiPriority w:val="39"/>
    <w:rsid w:val="002B72AC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40E8-E997-4A9B-8FCF-D77B1484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Черноморець</dc:creator>
  <dc:description/>
  <cp:lastModifiedBy>HP Inc.</cp:lastModifiedBy>
  <cp:revision>2</cp:revision>
  <cp:lastPrinted>2023-06-01T13:40:00Z</cp:lastPrinted>
  <dcterms:created xsi:type="dcterms:W3CDTF">2023-10-03T10:13:00Z</dcterms:created>
  <dcterms:modified xsi:type="dcterms:W3CDTF">2023-10-03T10:13:00Z</dcterms:modified>
  <dc:language>en-US</dc:language>
</cp:coreProperties>
</file>