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8B" w:rsidRPr="00327204" w:rsidRDefault="0086318B" w:rsidP="008E7A07">
      <w:pPr>
        <w:ind w:firstLine="12474"/>
        <w:jc w:val="both"/>
        <w:rPr>
          <w:rStyle w:val="rvts15"/>
          <w:sz w:val="20"/>
          <w:szCs w:val="20"/>
          <w:lang w:val="uk-UA"/>
        </w:rPr>
      </w:pPr>
    </w:p>
    <w:p w:rsidR="004F7BB4" w:rsidRPr="00A8765E" w:rsidRDefault="0085283D" w:rsidP="005B4B1E">
      <w:pPr>
        <w:tabs>
          <w:tab w:val="left" w:pos="1342"/>
        </w:tabs>
        <w:jc w:val="center"/>
        <w:rPr>
          <w:b/>
          <w:lang w:val="uk-UA"/>
        </w:rPr>
      </w:pPr>
      <w:r w:rsidRPr="00A8765E">
        <w:rPr>
          <w:b/>
          <w:lang w:val="uk-UA"/>
        </w:rPr>
        <w:t>Опис пос</w:t>
      </w:r>
      <w:r w:rsidR="007E7E46" w:rsidRPr="00A8765E">
        <w:rPr>
          <w:b/>
          <w:lang w:val="uk-UA"/>
        </w:rPr>
        <w:t>а</w:t>
      </w:r>
      <w:r w:rsidRPr="00A8765E">
        <w:rPr>
          <w:b/>
          <w:lang w:val="uk-UA"/>
        </w:rPr>
        <w:t>ди</w:t>
      </w:r>
    </w:p>
    <w:p w:rsidR="00A8765E" w:rsidRDefault="00C32D21" w:rsidP="00C32D21">
      <w:pPr>
        <w:tabs>
          <w:tab w:val="left" w:pos="1342"/>
        </w:tabs>
        <w:jc w:val="center"/>
        <w:rPr>
          <w:b/>
          <w:lang w:val="uk-UA"/>
        </w:rPr>
      </w:pPr>
      <w:r>
        <w:rPr>
          <w:b/>
          <w:lang w:val="uk-UA"/>
        </w:rPr>
        <w:t>головного</w:t>
      </w:r>
      <w:r w:rsidR="00A8765E" w:rsidRPr="00A8765E">
        <w:rPr>
          <w:b/>
          <w:lang w:val="uk-UA"/>
        </w:rPr>
        <w:t xml:space="preserve"> державного інспектора митного поста «</w:t>
      </w:r>
      <w:r>
        <w:rPr>
          <w:b/>
          <w:lang w:val="uk-UA"/>
        </w:rPr>
        <w:t>Новомосковськ</w:t>
      </w:r>
      <w:r w:rsidR="00A8765E" w:rsidRPr="00A8765E">
        <w:rPr>
          <w:b/>
          <w:lang w:val="uk-UA"/>
        </w:rPr>
        <w:t>» Дніпровської митниці</w:t>
      </w:r>
    </w:p>
    <w:p w:rsidR="00152D78" w:rsidRDefault="00152D78" w:rsidP="00A8765E">
      <w:pPr>
        <w:tabs>
          <w:tab w:val="left" w:pos="1342"/>
        </w:tabs>
        <w:jc w:val="center"/>
        <w:rPr>
          <w:b/>
          <w:lang w:val="uk-UA"/>
        </w:rPr>
      </w:pPr>
    </w:p>
    <w:p w:rsidR="00C32D21" w:rsidRDefault="0011459A" w:rsidP="00A8765E">
      <w:pPr>
        <w:tabs>
          <w:tab w:val="left" w:pos="1342"/>
        </w:tabs>
        <w:jc w:val="center"/>
        <w:rPr>
          <w:b/>
          <w:lang w:val="uk-UA"/>
        </w:rPr>
      </w:pPr>
      <w:r>
        <w:rPr>
          <w:b/>
          <w:lang w:val="uk-UA"/>
        </w:rPr>
        <w:t>(місце розташування</w:t>
      </w:r>
      <w:r w:rsidR="00C32D21">
        <w:rPr>
          <w:b/>
          <w:lang w:val="uk-UA"/>
        </w:rPr>
        <w:t xml:space="preserve"> підрозділу</w:t>
      </w:r>
      <w:r>
        <w:rPr>
          <w:b/>
          <w:lang w:val="uk-UA"/>
        </w:rPr>
        <w:t xml:space="preserve">: Дніпропетровська область, </w:t>
      </w:r>
      <w:r w:rsidR="00C32D21">
        <w:rPr>
          <w:b/>
          <w:lang w:val="uk-UA"/>
        </w:rPr>
        <w:t>м.Новомосковськ</w:t>
      </w:r>
      <w:r>
        <w:rPr>
          <w:b/>
          <w:lang w:val="uk-UA"/>
        </w:rPr>
        <w:t xml:space="preserve">, </w:t>
      </w:r>
    </w:p>
    <w:p w:rsidR="0011459A" w:rsidRPr="00A8765E" w:rsidRDefault="00C32D21" w:rsidP="00A8765E">
      <w:pPr>
        <w:tabs>
          <w:tab w:val="left" w:pos="1342"/>
        </w:tabs>
        <w:jc w:val="center"/>
        <w:rPr>
          <w:b/>
          <w:lang w:val="uk-UA"/>
        </w:rPr>
      </w:pPr>
      <w:r>
        <w:rPr>
          <w:b/>
          <w:lang w:val="uk-UA"/>
        </w:rPr>
        <w:t>вул. Сучкова, буд.115</w:t>
      </w:r>
      <w:r w:rsidR="0011459A">
        <w:rPr>
          <w:b/>
          <w:lang w:val="uk-UA"/>
        </w:rPr>
        <w:t xml:space="preserve"> )</w:t>
      </w:r>
    </w:p>
    <w:p w:rsidR="005B4B1E" w:rsidRPr="005C19F0" w:rsidRDefault="005B4B1E" w:rsidP="005B4B1E">
      <w:pPr>
        <w:tabs>
          <w:tab w:val="left" w:pos="1342"/>
        </w:tabs>
        <w:jc w:val="center"/>
        <w:rPr>
          <w:b/>
          <w:sz w:val="16"/>
          <w:szCs w:val="16"/>
          <w:lang w:val="uk-UA"/>
        </w:rPr>
      </w:pPr>
    </w:p>
    <w:tbl>
      <w:tblPr>
        <w:tblW w:w="4996"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510"/>
        <w:gridCol w:w="3188"/>
        <w:gridCol w:w="7150"/>
      </w:tblGrid>
      <w:tr w:rsidR="001D0000" w:rsidRPr="00C32D21" w:rsidTr="00E815F0">
        <w:trPr>
          <w:trHeight w:val="31"/>
          <w:tblCellSpacing w:w="22" w:type="dxa"/>
        </w:trPr>
        <w:tc>
          <w:tcPr>
            <w:tcW w:w="4959" w:type="pct"/>
            <w:gridSpan w:val="3"/>
          </w:tcPr>
          <w:p w:rsidR="00857C44" w:rsidRPr="002A2D30" w:rsidRDefault="00857C44">
            <w:pPr>
              <w:pStyle w:val="a3"/>
              <w:jc w:val="center"/>
              <w:rPr>
                <w:b/>
                <w:lang w:val="uk-UA"/>
              </w:rPr>
            </w:pPr>
            <w:r w:rsidRPr="002A2D30">
              <w:rPr>
                <w:b/>
                <w:lang w:val="uk-UA"/>
              </w:rPr>
              <w:t>Загальні умови</w:t>
            </w:r>
          </w:p>
        </w:tc>
      </w:tr>
      <w:tr w:rsidR="001D0000" w:rsidRPr="002A2D30" w:rsidTr="003F5D07">
        <w:trPr>
          <w:trHeight w:val="752"/>
          <w:tblCellSpacing w:w="22" w:type="dxa"/>
        </w:trPr>
        <w:tc>
          <w:tcPr>
            <w:tcW w:w="1667" w:type="pct"/>
            <w:gridSpan w:val="2"/>
          </w:tcPr>
          <w:p w:rsidR="002C105E" w:rsidRPr="002A2D30" w:rsidRDefault="002C105E">
            <w:pPr>
              <w:pStyle w:val="a3"/>
              <w:rPr>
                <w:b/>
                <w:lang w:val="uk-UA"/>
              </w:rPr>
            </w:pPr>
            <w:r w:rsidRPr="002A2D30">
              <w:rPr>
                <w:b/>
                <w:lang w:val="uk-UA"/>
              </w:rPr>
              <w:t xml:space="preserve">Посадові </w:t>
            </w:r>
            <w:proofErr w:type="spellStart"/>
            <w:r w:rsidRPr="002A2D30">
              <w:rPr>
                <w:b/>
                <w:lang w:val="uk-UA"/>
              </w:rPr>
              <w:t>обовʼязки</w:t>
            </w:r>
            <w:proofErr w:type="spellEnd"/>
          </w:p>
        </w:tc>
        <w:tc>
          <w:tcPr>
            <w:tcW w:w="3272" w:type="pct"/>
          </w:tcPr>
          <w:p w:rsidR="00C32D21" w:rsidRPr="00C32D21" w:rsidRDefault="00C32D21" w:rsidP="00C32D21">
            <w:pPr>
              <w:jc w:val="both"/>
              <w:rPr>
                <w:lang w:val="uk-UA"/>
              </w:rPr>
            </w:pPr>
            <w:r w:rsidRPr="00C32D21">
              <w:rPr>
                <w:lang w:val="uk-UA"/>
              </w:rPr>
              <w:t>1. Здійснення заходів для повноти та своєчасності виконання митних формальностей,  сплати митних платежів щодо товарів, що поміщуються (поміщені) у відповідний митний режим, та які переміщуються через митний кордон України, з дотриманням діючих порядків і технологічних схем митного контролю й митного оформлення;</w:t>
            </w:r>
          </w:p>
          <w:p w:rsidR="00C32D21" w:rsidRPr="00C32D21" w:rsidRDefault="00C32D21" w:rsidP="00C32D21">
            <w:pPr>
              <w:jc w:val="both"/>
              <w:rPr>
                <w:lang w:val="uk-UA"/>
              </w:rPr>
            </w:pPr>
            <w:r w:rsidRPr="00C32D21">
              <w:rPr>
                <w:lang w:val="uk-UA"/>
              </w:rPr>
              <w:t>2. Здійснення заходів, спрямованих на боротьбу з контрабандою, попередження та виявлення порушень митних правил, ініціювання, складання та належне оформлення протоколів про порушення митних правил та інших документів стосовно виявлених порушень;</w:t>
            </w:r>
          </w:p>
          <w:p w:rsidR="00C32D21" w:rsidRPr="00C32D21" w:rsidRDefault="00C32D21" w:rsidP="00C32D21">
            <w:pPr>
              <w:jc w:val="both"/>
              <w:rPr>
                <w:lang w:val="uk-UA"/>
              </w:rPr>
            </w:pPr>
            <w:r w:rsidRPr="00C32D21">
              <w:rPr>
                <w:lang w:val="uk-UA"/>
              </w:rPr>
              <w:t>3. Реалізація заходів з управління ризиками шляхом виконання митних формальностей, визначених за результатами застосування системи управління ризиками, та внесення в установленому порядку інформації про результати їх виконання до автоматизованої системи митного оформлення товарів;</w:t>
            </w:r>
          </w:p>
          <w:p w:rsidR="00C32D21" w:rsidRPr="00C32D21" w:rsidRDefault="00C32D21" w:rsidP="00C32D21">
            <w:pPr>
              <w:jc w:val="both"/>
              <w:rPr>
                <w:lang w:val="uk-UA"/>
              </w:rPr>
            </w:pPr>
            <w:r w:rsidRPr="00C32D21">
              <w:rPr>
                <w:lang w:val="uk-UA"/>
              </w:rPr>
              <w:t>4. Здійснення при митному оформленні контролю за правильністю класифікації товарів суб’єктами ЗЕД, визначення митної вартості і країни походження з метою недопущення зменшення бази оподаткування, виявлення та усунення фактів ухилення від оподаткування у повному обсязі;</w:t>
            </w:r>
          </w:p>
          <w:p w:rsidR="00C32D21" w:rsidRPr="00C32D21" w:rsidRDefault="00C32D21" w:rsidP="00C32D21">
            <w:pPr>
              <w:jc w:val="both"/>
              <w:rPr>
                <w:lang w:val="uk-UA"/>
              </w:rPr>
            </w:pPr>
            <w:r w:rsidRPr="00C32D21">
              <w:rPr>
                <w:lang w:val="uk-UA"/>
              </w:rPr>
              <w:t>6. Здійснення процедур митного контролю та митного оформлення товарів, що містять об’єкти ПІВ, внесені до митного реєстру. Прийняття, реєстрація, скасування реєстрації, відкликання, вивільнення індивідуальних гарантій у формі документа фінансового гаранта із застосуванням модуля гарантій GMS;</w:t>
            </w:r>
          </w:p>
          <w:p w:rsidR="00FA4555" w:rsidRPr="002A2D30" w:rsidRDefault="00C32D21" w:rsidP="006C7C18">
            <w:pPr>
              <w:jc w:val="both"/>
              <w:rPr>
                <w:lang w:val="uk-UA"/>
              </w:rPr>
            </w:pPr>
            <w:r w:rsidRPr="00C32D21">
              <w:rPr>
                <w:lang w:val="uk-UA"/>
              </w:rPr>
              <w:t>7. Здійснення контролю за дотриманням суб’єктами ЗЕД законодавства у галузі державного експортного контролю при здійсненні міжнародних передач товарів військового призначення та подвійного використання в межах повноважень, передбачених законом</w:t>
            </w:r>
          </w:p>
        </w:tc>
      </w:tr>
      <w:tr w:rsidR="001D0000" w:rsidRPr="00934C02" w:rsidTr="003F5D07">
        <w:trPr>
          <w:trHeight w:val="1591"/>
          <w:tblCellSpacing w:w="22" w:type="dxa"/>
        </w:trPr>
        <w:tc>
          <w:tcPr>
            <w:tcW w:w="1667" w:type="pct"/>
            <w:gridSpan w:val="2"/>
          </w:tcPr>
          <w:p w:rsidR="002C105E" w:rsidRPr="002A2D30" w:rsidRDefault="002C105E" w:rsidP="00B74754">
            <w:pPr>
              <w:pStyle w:val="a3"/>
              <w:spacing w:before="0" w:beforeAutospacing="0" w:after="0" w:afterAutospacing="0"/>
              <w:rPr>
                <w:b/>
                <w:lang w:val="uk-UA"/>
              </w:rPr>
            </w:pPr>
            <w:r w:rsidRPr="002A2D30">
              <w:rPr>
                <w:b/>
                <w:lang w:val="uk-UA"/>
              </w:rPr>
              <w:t>Умови оплати праці</w:t>
            </w:r>
          </w:p>
        </w:tc>
        <w:tc>
          <w:tcPr>
            <w:tcW w:w="3272" w:type="pct"/>
          </w:tcPr>
          <w:p w:rsidR="00F724B7" w:rsidRPr="00F724B7" w:rsidRDefault="00F724B7" w:rsidP="00F724B7">
            <w:pPr>
              <w:jc w:val="both"/>
              <w:rPr>
                <w:lang w:val="uk-UA"/>
              </w:rPr>
            </w:pPr>
            <w:r w:rsidRPr="00F724B7">
              <w:rPr>
                <w:lang w:val="uk-UA"/>
              </w:rPr>
              <w:t xml:space="preserve">Посадовий оклад – </w:t>
            </w:r>
            <w:r w:rsidR="00607834">
              <w:rPr>
                <w:lang w:val="uk-UA"/>
              </w:rPr>
              <w:t>12 300</w:t>
            </w:r>
            <w:r w:rsidRPr="00F724B7">
              <w:rPr>
                <w:lang w:val="uk-UA"/>
              </w:rPr>
              <w:t xml:space="preserve"> гривень;</w:t>
            </w:r>
          </w:p>
          <w:p w:rsidR="002C105E" w:rsidRPr="0011459A" w:rsidRDefault="00F724B7" w:rsidP="00F724B7">
            <w:pPr>
              <w:jc w:val="both"/>
              <w:rPr>
                <w:lang w:val="uk-UA"/>
              </w:rPr>
            </w:pPr>
            <w:r w:rsidRPr="00F724B7">
              <w:rPr>
                <w:lang w:val="uk-UA"/>
              </w:rPr>
              <w:t>надбавки за вислугу років, за спеціальне звання посадових осіб митних органів, за виконання особливо важливої роботи, за персональну кваліфікацію, за виконання особистих ключових показників ефективності встановлюється відповідно до постанови Кабінету Міністрів України від 20 жовтня 2021 року № 1103 «Деякі питання оплати праці посадових осіб та працівників митних органів»</w:t>
            </w:r>
          </w:p>
        </w:tc>
      </w:tr>
      <w:tr w:rsidR="001D0000" w:rsidRPr="006C7C18" w:rsidTr="003F5D07">
        <w:trPr>
          <w:trHeight w:val="18"/>
          <w:tblCellSpacing w:w="22" w:type="dxa"/>
        </w:trPr>
        <w:tc>
          <w:tcPr>
            <w:tcW w:w="1667" w:type="pct"/>
            <w:gridSpan w:val="2"/>
          </w:tcPr>
          <w:p w:rsidR="002C105E" w:rsidRPr="002A2D30" w:rsidRDefault="002C105E">
            <w:pPr>
              <w:pStyle w:val="a3"/>
              <w:rPr>
                <w:b/>
                <w:lang w:val="uk-UA"/>
              </w:rPr>
            </w:pPr>
            <w:r w:rsidRPr="002A2D30">
              <w:rPr>
                <w:b/>
                <w:lang w:val="uk-UA"/>
              </w:rPr>
              <w:t>Інформація про строковість чи безстроковість призначення на посаду</w:t>
            </w:r>
          </w:p>
        </w:tc>
        <w:tc>
          <w:tcPr>
            <w:tcW w:w="3272" w:type="pct"/>
          </w:tcPr>
          <w:p w:rsidR="002C105E" w:rsidRPr="00A97C8D" w:rsidRDefault="00BA419C" w:rsidP="00A75833">
            <w:pPr>
              <w:pStyle w:val="a3"/>
              <w:jc w:val="both"/>
              <w:rPr>
                <w:lang w:val="uk-UA"/>
              </w:rPr>
            </w:pPr>
            <w:r>
              <w:rPr>
                <w:lang w:val="uk-UA"/>
              </w:rPr>
              <w:t>Н</w:t>
            </w:r>
            <w:r w:rsidR="00197288">
              <w:rPr>
                <w:lang w:val="uk-UA"/>
              </w:rPr>
              <w:t xml:space="preserve">а умовах строкового договору до призначення на цю посаду переможця конкурсу або до спливу дванадцятимісячного строку після припинення чи скасування </w:t>
            </w:r>
            <w:r w:rsidR="00A97C8D">
              <w:rPr>
                <w:lang w:val="uk-UA"/>
              </w:rPr>
              <w:t>воєнного стану відповідно до Закону України від 12 травня 2015 року № 389-</w:t>
            </w:r>
            <w:r w:rsidR="00A97C8D">
              <w:rPr>
                <w:lang w:val="en-US"/>
              </w:rPr>
              <w:t>VIII</w:t>
            </w:r>
            <w:r w:rsidR="00A97C8D">
              <w:rPr>
                <w:lang w:val="uk-UA"/>
              </w:rPr>
              <w:t xml:space="preserve"> «Про правовий режим воєнного стану», із змінами, внесеними Законом України від 12 травня 2022 року № 2259-</w:t>
            </w:r>
            <w:r w:rsidR="00A97C8D">
              <w:rPr>
                <w:lang w:val="en-US"/>
              </w:rPr>
              <w:t>IX</w:t>
            </w:r>
            <w:r w:rsidR="00A97C8D">
              <w:rPr>
                <w:lang w:val="uk-UA"/>
              </w:rPr>
              <w:t xml:space="preserve"> «Про внесення змін до деяких </w:t>
            </w:r>
            <w:r w:rsidR="00A97C8D">
              <w:rPr>
                <w:lang w:val="uk-UA"/>
              </w:rPr>
              <w:lastRenderedPageBreak/>
              <w:t>законів України щодо функціонування державної служби та місцевого самоврядування у період дії воєнного стану»</w:t>
            </w:r>
            <w:r w:rsidR="009F07F2">
              <w:rPr>
                <w:lang w:val="uk-UA"/>
              </w:rPr>
              <w:t xml:space="preserve">, </w:t>
            </w:r>
            <w:r w:rsidR="006C7C18" w:rsidRPr="00ED1A81">
              <w:rPr>
                <w:lang w:val="uk-UA"/>
              </w:rPr>
              <w:t>шляхом укладання контракту про проходження державної служби</w:t>
            </w:r>
            <w:r w:rsidR="006C7C18">
              <w:rPr>
                <w:lang w:val="uk-UA"/>
              </w:rPr>
              <w:t xml:space="preserve"> із встановленням випробувального терміну 6 місяців</w:t>
            </w:r>
          </w:p>
        </w:tc>
      </w:tr>
      <w:tr w:rsidR="00F346D2" w:rsidRPr="002A2D30" w:rsidTr="003F5D07">
        <w:trPr>
          <w:trHeight w:val="1047"/>
          <w:tblCellSpacing w:w="22" w:type="dxa"/>
        </w:trPr>
        <w:tc>
          <w:tcPr>
            <w:tcW w:w="1667" w:type="pct"/>
            <w:gridSpan w:val="2"/>
          </w:tcPr>
          <w:p w:rsidR="00F346D2" w:rsidRPr="002A2D30" w:rsidRDefault="002971E3" w:rsidP="00390274">
            <w:pPr>
              <w:pStyle w:val="a3"/>
              <w:rPr>
                <w:b/>
                <w:lang w:val="uk-UA"/>
              </w:rPr>
            </w:pPr>
            <w:r w:rsidRPr="002A2D30">
              <w:rPr>
                <w:b/>
                <w:lang w:val="uk-UA"/>
              </w:rPr>
              <w:lastRenderedPageBreak/>
              <w:t xml:space="preserve">Перелік інформації, необхідної для участі в </w:t>
            </w:r>
            <w:r w:rsidR="00390274" w:rsidRPr="002A2D30">
              <w:rPr>
                <w:b/>
                <w:lang w:val="uk-UA"/>
              </w:rPr>
              <w:t>доборі</w:t>
            </w:r>
            <w:r w:rsidRPr="002A2D30">
              <w:rPr>
                <w:b/>
                <w:lang w:val="uk-UA"/>
              </w:rPr>
              <w:t>, та строк її подання</w:t>
            </w:r>
          </w:p>
        </w:tc>
        <w:tc>
          <w:tcPr>
            <w:tcW w:w="3272" w:type="pct"/>
          </w:tcPr>
          <w:p w:rsidR="008F36C6" w:rsidRDefault="005902A8" w:rsidP="006C280B">
            <w:pPr>
              <w:pStyle w:val="rvps2"/>
              <w:spacing w:before="0" w:beforeAutospacing="0" w:after="0" w:afterAutospacing="0"/>
              <w:jc w:val="both"/>
              <w:rPr>
                <w:lang w:val="uk-UA"/>
              </w:rPr>
            </w:pPr>
            <w:r>
              <w:rPr>
                <w:lang w:val="uk-UA"/>
              </w:rPr>
              <w:t>Резюме у довільні</w:t>
            </w:r>
            <w:r w:rsidR="00842CA8">
              <w:rPr>
                <w:lang w:val="uk-UA"/>
              </w:rPr>
              <w:t>й</w:t>
            </w:r>
            <w:r>
              <w:rPr>
                <w:lang w:val="uk-UA"/>
              </w:rPr>
              <w:t xml:space="preserve"> формі</w:t>
            </w:r>
            <w:r w:rsidR="00AA67B0">
              <w:rPr>
                <w:lang w:val="uk-UA"/>
              </w:rPr>
              <w:t xml:space="preserve"> (рекомендуємо використовувати форму резюме, затверджену додатком 2 до Постанови КМУ від 25.03.2016 № 246)</w:t>
            </w:r>
            <w:r>
              <w:rPr>
                <w:lang w:val="uk-UA"/>
              </w:rPr>
              <w:t xml:space="preserve">. </w:t>
            </w:r>
          </w:p>
          <w:p w:rsidR="006C7C18" w:rsidRDefault="006C7C18" w:rsidP="006C7C18">
            <w:pPr>
              <w:pStyle w:val="rvps2"/>
              <w:spacing w:before="0" w:beforeAutospacing="0" w:after="0" w:afterAutospacing="0"/>
              <w:jc w:val="both"/>
              <w:rPr>
                <w:lang w:val="uk-UA"/>
              </w:rPr>
            </w:pPr>
            <w:r>
              <w:rPr>
                <w:lang w:val="uk-UA"/>
              </w:rPr>
              <w:t>Документи, що посвідчує особу та підтверджує громадянство України.</w:t>
            </w:r>
          </w:p>
          <w:p w:rsidR="006C7C18" w:rsidRPr="002A2D30" w:rsidRDefault="006C7C18" w:rsidP="006C280B">
            <w:pPr>
              <w:pStyle w:val="rvps2"/>
              <w:spacing w:before="0" w:beforeAutospacing="0" w:after="0" w:afterAutospacing="0"/>
              <w:jc w:val="both"/>
              <w:rPr>
                <w:lang w:val="uk-UA"/>
              </w:rPr>
            </w:pPr>
            <w:r>
              <w:rPr>
                <w:lang w:val="uk-UA"/>
              </w:rPr>
              <w:t>Підтвердження наявності відповідного ступеня освіти.</w:t>
            </w:r>
          </w:p>
          <w:p w:rsidR="005902A8" w:rsidRPr="00AA67B0" w:rsidRDefault="00AA67B0" w:rsidP="007E7E46">
            <w:pPr>
              <w:pStyle w:val="rvps2"/>
              <w:spacing w:before="0" w:beforeAutospacing="0" w:after="0" w:afterAutospacing="0"/>
              <w:jc w:val="both"/>
              <w:rPr>
                <w:lang w:val="uk-UA"/>
              </w:rPr>
            </w:pPr>
            <w:r w:rsidRPr="00AA67B0">
              <w:rPr>
                <w:lang w:val="uk-UA"/>
              </w:rPr>
              <w:t>Згода на обробку персональних даних</w:t>
            </w:r>
            <w:r w:rsidR="003F1541">
              <w:rPr>
                <w:lang w:val="uk-UA"/>
              </w:rPr>
              <w:t xml:space="preserve"> (додається)</w:t>
            </w:r>
            <w:r w:rsidRPr="00AA67B0">
              <w:rPr>
                <w:lang w:val="uk-UA"/>
              </w:rPr>
              <w:t>.</w:t>
            </w:r>
          </w:p>
          <w:p w:rsidR="00F346D2" w:rsidRPr="00B8512E" w:rsidRDefault="002971E3" w:rsidP="00F77C65">
            <w:pPr>
              <w:ind w:right="193"/>
              <w:textAlignment w:val="baseline"/>
              <w:rPr>
                <w:rFonts w:eastAsia="Times New Roman"/>
                <w:lang w:val="uk-UA" w:eastAsia="uk-UA"/>
              </w:rPr>
            </w:pPr>
            <w:r w:rsidRPr="00F02B7D">
              <w:rPr>
                <w:b/>
                <w:lang w:val="uk-UA"/>
              </w:rPr>
              <w:t>Інформація подається</w:t>
            </w:r>
            <w:r w:rsidR="00934C02">
              <w:rPr>
                <w:b/>
                <w:lang w:val="uk-UA"/>
              </w:rPr>
              <w:t xml:space="preserve"> </w:t>
            </w:r>
            <w:r w:rsidR="007E7E46" w:rsidRPr="00F02B7D">
              <w:rPr>
                <w:b/>
                <w:lang w:val="uk-UA"/>
              </w:rPr>
              <w:t xml:space="preserve">на електронну </w:t>
            </w:r>
            <w:proofErr w:type="spellStart"/>
            <w:r w:rsidR="007E7E46" w:rsidRPr="00F02B7D">
              <w:rPr>
                <w:b/>
                <w:lang w:val="uk-UA"/>
              </w:rPr>
              <w:t>адресу</w:t>
            </w:r>
            <w:r w:rsidRPr="00F02B7D">
              <w:rPr>
                <w:b/>
                <w:lang w:val="uk-UA"/>
              </w:rPr>
              <w:t>:</w:t>
            </w:r>
            <w:hyperlink r:id="rId6" w:history="1">
              <w:r w:rsidR="00D45A81" w:rsidRPr="00D45A81">
                <w:rPr>
                  <w:rFonts w:eastAsia="Times New Roman"/>
                  <w:color w:val="0000FF"/>
                  <w:u w:val="single"/>
                  <w:lang w:val="uk-UA" w:eastAsia="uk-UA"/>
                </w:rPr>
                <w:t>dp.vp@customs.gov.ua</w:t>
              </w:r>
              <w:proofErr w:type="spellEnd"/>
            </w:hyperlink>
            <w:r w:rsidR="00934C02">
              <w:rPr>
                <w:lang w:val="uk-UA"/>
              </w:rPr>
              <w:t xml:space="preserve"> </w:t>
            </w:r>
            <w:r w:rsidR="00C83DFB" w:rsidRPr="00F02B7D">
              <w:rPr>
                <w:b/>
                <w:lang w:val="uk-UA"/>
              </w:rPr>
              <w:t>до</w:t>
            </w:r>
            <w:r w:rsidR="00C83DFB">
              <w:rPr>
                <w:b/>
                <w:lang w:val="uk-UA"/>
              </w:rPr>
              <w:t xml:space="preserve"> 23 жовтня </w:t>
            </w:r>
            <w:r w:rsidR="00C83DFB" w:rsidRPr="00F02B7D">
              <w:rPr>
                <w:b/>
                <w:lang w:val="uk-UA"/>
              </w:rPr>
              <w:t>2023 року включно</w:t>
            </w:r>
            <w:bookmarkStart w:id="0" w:name="_GoBack"/>
            <w:bookmarkEnd w:id="0"/>
          </w:p>
        </w:tc>
      </w:tr>
      <w:tr w:rsidR="00F346D2" w:rsidRPr="002A2D30" w:rsidTr="003F5D07">
        <w:trPr>
          <w:tblCellSpacing w:w="22" w:type="dxa"/>
        </w:trPr>
        <w:tc>
          <w:tcPr>
            <w:tcW w:w="1667" w:type="pct"/>
            <w:gridSpan w:val="2"/>
          </w:tcPr>
          <w:p w:rsidR="00F346D2" w:rsidRPr="002A2D30" w:rsidRDefault="00F346D2" w:rsidP="00D20EFB">
            <w:pPr>
              <w:pStyle w:val="a3"/>
              <w:rPr>
                <w:b/>
                <w:lang w:val="uk-UA"/>
              </w:rPr>
            </w:pPr>
            <w:r w:rsidRPr="002A2D30">
              <w:rPr>
                <w:b/>
                <w:lang w:val="uk-UA"/>
              </w:rPr>
              <w:t>Додаткові (необов’язкові документи)</w:t>
            </w:r>
          </w:p>
        </w:tc>
        <w:tc>
          <w:tcPr>
            <w:tcW w:w="3272" w:type="pct"/>
          </w:tcPr>
          <w:p w:rsidR="00C94C0B" w:rsidRPr="002A2D30" w:rsidRDefault="00EA4361" w:rsidP="00C94C0B">
            <w:pPr>
              <w:jc w:val="both"/>
              <w:rPr>
                <w:lang w:val="uk-UA" w:eastAsia="uk-UA"/>
              </w:rPr>
            </w:pPr>
            <w:r>
              <w:rPr>
                <w:lang w:val="uk-UA" w:eastAsia="uk-UA"/>
              </w:rPr>
              <w:t xml:space="preserve">Мотиваційний лист у довільній формі </w:t>
            </w:r>
          </w:p>
        </w:tc>
      </w:tr>
      <w:tr w:rsidR="001D0000" w:rsidRPr="002A2D30" w:rsidTr="003F5D07">
        <w:trPr>
          <w:trHeight w:val="1112"/>
          <w:tblCellSpacing w:w="22" w:type="dxa"/>
        </w:trPr>
        <w:tc>
          <w:tcPr>
            <w:tcW w:w="1667" w:type="pct"/>
            <w:gridSpan w:val="2"/>
          </w:tcPr>
          <w:p w:rsidR="002C105E" w:rsidRPr="002A2D30" w:rsidRDefault="002C105E" w:rsidP="00390274">
            <w:pPr>
              <w:pStyle w:val="a3"/>
              <w:rPr>
                <w:b/>
                <w:lang w:val="uk-UA"/>
              </w:rPr>
            </w:pPr>
            <w:r w:rsidRPr="002A2D30">
              <w:rPr>
                <w:b/>
                <w:lang w:val="uk-UA"/>
              </w:rPr>
              <w:t xml:space="preserve">Прізвище, </w:t>
            </w:r>
            <w:proofErr w:type="spellStart"/>
            <w:r w:rsidRPr="002A2D30">
              <w:rPr>
                <w:b/>
                <w:lang w:val="uk-UA"/>
              </w:rPr>
              <w:t>імʼя</w:t>
            </w:r>
            <w:proofErr w:type="spellEnd"/>
            <w:r w:rsidRPr="002A2D30">
              <w:rPr>
                <w:b/>
                <w:lang w:val="uk-UA"/>
              </w:rPr>
              <w:t xml:space="preserve"> та по батькові, номер телефону та адреса електронної пошти особи, яка надає додаткову інформацію з питань проведення </w:t>
            </w:r>
            <w:r w:rsidR="00390274" w:rsidRPr="002A2D30">
              <w:rPr>
                <w:b/>
                <w:lang w:val="uk-UA"/>
              </w:rPr>
              <w:t>добор</w:t>
            </w:r>
            <w:r w:rsidR="00AA67B0">
              <w:rPr>
                <w:b/>
                <w:lang w:val="uk-UA"/>
              </w:rPr>
              <w:t>у</w:t>
            </w:r>
          </w:p>
        </w:tc>
        <w:tc>
          <w:tcPr>
            <w:tcW w:w="3272" w:type="pct"/>
          </w:tcPr>
          <w:p w:rsidR="00D45A81" w:rsidRPr="00D45A81" w:rsidRDefault="00D45A81" w:rsidP="006C7C18">
            <w:pPr>
              <w:ind w:left="10" w:right="193"/>
              <w:textAlignment w:val="baseline"/>
              <w:rPr>
                <w:rFonts w:eastAsia="Times New Roman"/>
                <w:lang w:val="uk-UA" w:eastAsia="uk-UA"/>
              </w:rPr>
            </w:pPr>
            <w:proofErr w:type="spellStart"/>
            <w:r w:rsidRPr="00D45A81">
              <w:rPr>
                <w:rFonts w:eastAsia="Times New Roman"/>
                <w:lang w:val="uk-UA" w:eastAsia="uk-UA"/>
              </w:rPr>
              <w:t>Єрьоменко</w:t>
            </w:r>
            <w:proofErr w:type="spellEnd"/>
            <w:r w:rsidRPr="00D45A81">
              <w:rPr>
                <w:rFonts w:eastAsia="Times New Roman"/>
                <w:lang w:val="uk-UA" w:eastAsia="uk-UA"/>
              </w:rPr>
              <w:t xml:space="preserve"> Аліна Юріївна, </w:t>
            </w:r>
          </w:p>
          <w:p w:rsidR="00D45A81" w:rsidRPr="00D45A81" w:rsidRDefault="00D45A81" w:rsidP="006C7C18">
            <w:pPr>
              <w:ind w:left="10" w:right="193"/>
              <w:textAlignment w:val="baseline"/>
              <w:rPr>
                <w:rFonts w:eastAsia="Times New Roman"/>
                <w:lang w:val="uk-UA" w:eastAsia="uk-UA"/>
              </w:rPr>
            </w:pPr>
            <w:r w:rsidRPr="00D45A81">
              <w:rPr>
                <w:rFonts w:eastAsia="Times New Roman"/>
                <w:lang w:val="uk-UA" w:eastAsia="uk-UA"/>
              </w:rPr>
              <w:t>тел. (056) 373-19-06</w:t>
            </w:r>
          </w:p>
          <w:p w:rsidR="00D45A81" w:rsidRPr="00D45A81" w:rsidRDefault="00C83DFB" w:rsidP="006C7C18">
            <w:pPr>
              <w:ind w:left="10" w:right="193"/>
              <w:textAlignment w:val="baseline"/>
              <w:rPr>
                <w:rFonts w:eastAsia="Times New Roman"/>
                <w:lang w:val="uk-UA" w:eastAsia="uk-UA"/>
              </w:rPr>
            </w:pPr>
            <w:hyperlink r:id="rId7" w:history="1">
              <w:r w:rsidR="00D45A81" w:rsidRPr="00D45A81">
                <w:rPr>
                  <w:rFonts w:eastAsia="Times New Roman"/>
                  <w:color w:val="0000FF"/>
                  <w:u w:val="single"/>
                  <w:lang w:val="uk-UA" w:eastAsia="uk-UA"/>
                </w:rPr>
                <w:t>dp.vp@customs.gov.ua</w:t>
              </w:r>
            </w:hyperlink>
          </w:p>
          <w:p w:rsidR="00A902CC" w:rsidRPr="002A2D30" w:rsidRDefault="00A902CC" w:rsidP="005902A8">
            <w:pPr>
              <w:pStyle w:val="a3"/>
              <w:spacing w:before="0" w:beforeAutospacing="0" w:after="0" w:afterAutospacing="0"/>
              <w:rPr>
                <w:lang w:val="uk-UA" w:eastAsia="ru-RU"/>
              </w:rPr>
            </w:pPr>
          </w:p>
        </w:tc>
      </w:tr>
      <w:tr w:rsidR="001D0000" w:rsidRPr="002A2D30" w:rsidTr="00E815F0">
        <w:trPr>
          <w:tblCellSpacing w:w="22" w:type="dxa"/>
        </w:trPr>
        <w:tc>
          <w:tcPr>
            <w:tcW w:w="4959" w:type="pct"/>
            <w:gridSpan w:val="3"/>
          </w:tcPr>
          <w:p w:rsidR="002C105E" w:rsidRPr="002A2D30" w:rsidRDefault="002C105E">
            <w:pPr>
              <w:pStyle w:val="a3"/>
              <w:jc w:val="center"/>
              <w:rPr>
                <w:b/>
                <w:lang w:val="uk-UA"/>
              </w:rPr>
            </w:pPr>
            <w:r w:rsidRPr="002A2D30">
              <w:rPr>
                <w:b/>
                <w:lang w:val="uk-UA"/>
              </w:rPr>
              <w:t>Кваліфікаційні вимоги</w:t>
            </w:r>
          </w:p>
        </w:tc>
      </w:tr>
      <w:tr w:rsidR="001D0000" w:rsidRPr="002A2D30" w:rsidTr="003F5D07">
        <w:trPr>
          <w:tblCellSpacing w:w="22" w:type="dxa"/>
        </w:trPr>
        <w:tc>
          <w:tcPr>
            <w:tcW w:w="206" w:type="pct"/>
          </w:tcPr>
          <w:p w:rsidR="002C105E" w:rsidRPr="002A2D30" w:rsidRDefault="002C105E">
            <w:pPr>
              <w:pStyle w:val="a3"/>
              <w:jc w:val="center"/>
              <w:rPr>
                <w:b/>
                <w:lang w:val="uk-UA"/>
              </w:rPr>
            </w:pPr>
            <w:r w:rsidRPr="002A2D30">
              <w:rPr>
                <w:b/>
                <w:lang w:val="uk-UA"/>
              </w:rPr>
              <w:t>1.</w:t>
            </w:r>
          </w:p>
        </w:tc>
        <w:tc>
          <w:tcPr>
            <w:tcW w:w="1440" w:type="pct"/>
          </w:tcPr>
          <w:p w:rsidR="002C105E" w:rsidRPr="002A2D30" w:rsidRDefault="002C105E">
            <w:pPr>
              <w:pStyle w:val="a3"/>
              <w:rPr>
                <w:b/>
                <w:lang w:val="uk-UA"/>
              </w:rPr>
            </w:pPr>
            <w:r w:rsidRPr="002A2D30">
              <w:rPr>
                <w:b/>
                <w:lang w:val="uk-UA"/>
              </w:rPr>
              <w:t>Освіта</w:t>
            </w:r>
          </w:p>
        </w:tc>
        <w:tc>
          <w:tcPr>
            <w:tcW w:w="3272" w:type="pct"/>
          </w:tcPr>
          <w:p w:rsidR="002C105E" w:rsidRPr="00740ECF" w:rsidRDefault="00C01F6D" w:rsidP="00110167">
            <w:pPr>
              <w:pStyle w:val="rvps14"/>
              <w:jc w:val="both"/>
            </w:pPr>
            <w:r w:rsidRPr="00740ECF">
              <w:t>вища, не нижче ступеня бакалавра або молодшого бакалавра</w:t>
            </w:r>
          </w:p>
        </w:tc>
      </w:tr>
      <w:tr w:rsidR="001D0000" w:rsidRPr="002A2D30" w:rsidTr="003F5D07">
        <w:trPr>
          <w:tblCellSpacing w:w="22" w:type="dxa"/>
        </w:trPr>
        <w:tc>
          <w:tcPr>
            <w:tcW w:w="206" w:type="pct"/>
          </w:tcPr>
          <w:p w:rsidR="002C105E" w:rsidRPr="002A2D30" w:rsidRDefault="002C105E">
            <w:pPr>
              <w:pStyle w:val="a3"/>
              <w:jc w:val="center"/>
              <w:rPr>
                <w:b/>
                <w:lang w:val="uk-UA"/>
              </w:rPr>
            </w:pPr>
            <w:r w:rsidRPr="002A2D30">
              <w:rPr>
                <w:b/>
                <w:lang w:val="uk-UA"/>
              </w:rPr>
              <w:t>2.</w:t>
            </w:r>
          </w:p>
        </w:tc>
        <w:tc>
          <w:tcPr>
            <w:tcW w:w="1440" w:type="pct"/>
          </w:tcPr>
          <w:p w:rsidR="002C105E" w:rsidRPr="002A2D30" w:rsidRDefault="002C105E">
            <w:pPr>
              <w:pStyle w:val="a3"/>
              <w:rPr>
                <w:b/>
                <w:color w:val="FF0000"/>
                <w:lang w:val="uk-UA"/>
              </w:rPr>
            </w:pPr>
            <w:r w:rsidRPr="002A2D30">
              <w:rPr>
                <w:b/>
                <w:lang w:val="uk-UA"/>
              </w:rPr>
              <w:t>Досвід роботи</w:t>
            </w:r>
          </w:p>
        </w:tc>
        <w:tc>
          <w:tcPr>
            <w:tcW w:w="3272" w:type="pct"/>
          </w:tcPr>
          <w:p w:rsidR="002C105E" w:rsidRPr="00740ECF" w:rsidRDefault="00C01F6D" w:rsidP="00E75375">
            <w:pPr>
              <w:pStyle w:val="a3"/>
              <w:jc w:val="both"/>
              <w:rPr>
                <w:color w:val="FF0000"/>
                <w:lang w:val="uk-UA"/>
              </w:rPr>
            </w:pPr>
            <w:r w:rsidRPr="00740ECF">
              <w:rPr>
                <w:lang w:val="uk-UA"/>
              </w:rPr>
              <w:t>не потребує</w:t>
            </w:r>
          </w:p>
        </w:tc>
      </w:tr>
      <w:tr w:rsidR="001D0000" w:rsidRPr="002A2D30" w:rsidTr="003F5D07">
        <w:trPr>
          <w:trHeight w:val="240"/>
          <w:tblCellSpacing w:w="22" w:type="dxa"/>
        </w:trPr>
        <w:tc>
          <w:tcPr>
            <w:tcW w:w="206" w:type="pct"/>
            <w:tcBorders>
              <w:bottom w:val="single" w:sz="4" w:space="0" w:color="auto"/>
            </w:tcBorders>
          </w:tcPr>
          <w:p w:rsidR="002C105E" w:rsidRPr="002A2D30" w:rsidRDefault="002C105E">
            <w:pPr>
              <w:pStyle w:val="a3"/>
              <w:jc w:val="center"/>
              <w:rPr>
                <w:b/>
                <w:lang w:val="uk-UA"/>
              </w:rPr>
            </w:pPr>
            <w:r w:rsidRPr="002A2D30">
              <w:rPr>
                <w:b/>
                <w:lang w:val="uk-UA"/>
              </w:rPr>
              <w:t>3.</w:t>
            </w:r>
          </w:p>
        </w:tc>
        <w:tc>
          <w:tcPr>
            <w:tcW w:w="1440" w:type="pct"/>
            <w:tcBorders>
              <w:bottom w:val="single" w:sz="4" w:space="0" w:color="auto"/>
            </w:tcBorders>
          </w:tcPr>
          <w:p w:rsidR="002C105E" w:rsidRPr="002A2D30" w:rsidRDefault="002C105E">
            <w:pPr>
              <w:pStyle w:val="a3"/>
              <w:rPr>
                <w:b/>
                <w:lang w:val="uk-UA"/>
              </w:rPr>
            </w:pPr>
            <w:r w:rsidRPr="002A2D30">
              <w:rPr>
                <w:b/>
                <w:lang w:val="uk-UA"/>
              </w:rPr>
              <w:t>Володіння державною мовою</w:t>
            </w:r>
          </w:p>
        </w:tc>
        <w:tc>
          <w:tcPr>
            <w:tcW w:w="3272" w:type="pct"/>
          </w:tcPr>
          <w:p w:rsidR="002C105E" w:rsidRPr="00740ECF" w:rsidRDefault="00C01F6D" w:rsidP="00CE1139">
            <w:pPr>
              <w:pStyle w:val="a3"/>
              <w:rPr>
                <w:lang w:val="uk-UA"/>
              </w:rPr>
            </w:pPr>
            <w:r w:rsidRPr="00740ECF">
              <w:rPr>
                <w:lang w:val="uk-UA"/>
              </w:rPr>
              <w:t>вільне володіння державною мовою</w:t>
            </w:r>
          </w:p>
        </w:tc>
      </w:tr>
      <w:tr w:rsidR="00AB3032" w:rsidRPr="002A2D30" w:rsidTr="003F5D07">
        <w:trPr>
          <w:trHeight w:val="240"/>
          <w:tblCellSpacing w:w="22" w:type="dxa"/>
        </w:trPr>
        <w:tc>
          <w:tcPr>
            <w:tcW w:w="206" w:type="pct"/>
            <w:tcBorders>
              <w:bottom w:val="single" w:sz="4" w:space="0" w:color="auto"/>
            </w:tcBorders>
          </w:tcPr>
          <w:p w:rsidR="00AB3032" w:rsidRPr="002A2D30" w:rsidRDefault="00AB3032">
            <w:pPr>
              <w:pStyle w:val="a3"/>
              <w:jc w:val="center"/>
              <w:rPr>
                <w:b/>
                <w:lang w:val="uk-UA"/>
              </w:rPr>
            </w:pPr>
            <w:r w:rsidRPr="002A2D30">
              <w:rPr>
                <w:b/>
                <w:lang w:val="uk-UA"/>
              </w:rPr>
              <w:t>4.</w:t>
            </w:r>
          </w:p>
        </w:tc>
        <w:tc>
          <w:tcPr>
            <w:tcW w:w="1440" w:type="pct"/>
            <w:tcBorders>
              <w:bottom w:val="single" w:sz="4" w:space="0" w:color="auto"/>
            </w:tcBorders>
          </w:tcPr>
          <w:p w:rsidR="00AB3032" w:rsidRPr="002A2D30" w:rsidRDefault="00AB3032" w:rsidP="00AB3032">
            <w:pPr>
              <w:pStyle w:val="a3"/>
              <w:rPr>
                <w:b/>
                <w:lang w:val="uk-UA"/>
              </w:rPr>
            </w:pPr>
            <w:r w:rsidRPr="002A2D30">
              <w:rPr>
                <w:b/>
                <w:lang w:val="uk-UA"/>
              </w:rPr>
              <w:t>Володіння іноземною мовою</w:t>
            </w:r>
          </w:p>
        </w:tc>
        <w:tc>
          <w:tcPr>
            <w:tcW w:w="3272" w:type="pct"/>
          </w:tcPr>
          <w:p w:rsidR="00AB3032" w:rsidRPr="00740ECF" w:rsidRDefault="00C01F6D" w:rsidP="00CE1139">
            <w:pPr>
              <w:pStyle w:val="a3"/>
              <w:rPr>
                <w:rStyle w:val="rvts0"/>
                <w:lang w:val="uk-UA"/>
              </w:rPr>
            </w:pPr>
            <w:r w:rsidRPr="00740ECF">
              <w:rPr>
                <w:lang w:val="uk-UA"/>
              </w:rPr>
              <w:t>не потребує</w:t>
            </w:r>
          </w:p>
        </w:tc>
      </w:tr>
      <w:tr w:rsidR="00F346D2" w:rsidRPr="002A2D30" w:rsidTr="00E815F0">
        <w:trPr>
          <w:tblCellSpacing w:w="22" w:type="dxa"/>
        </w:trPr>
        <w:tc>
          <w:tcPr>
            <w:tcW w:w="4959" w:type="pct"/>
            <w:gridSpan w:val="3"/>
            <w:tcBorders>
              <w:top w:val="single" w:sz="4" w:space="0" w:color="auto"/>
            </w:tcBorders>
            <w:vAlign w:val="center"/>
          </w:tcPr>
          <w:p w:rsidR="00F346D2" w:rsidRPr="002A2D30" w:rsidRDefault="00F346D2">
            <w:pPr>
              <w:pStyle w:val="a3"/>
              <w:jc w:val="center"/>
              <w:rPr>
                <w:b/>
                <w:lang w:val="uk-UA"/>
              </w:rPr>
            </w:pPr>
            <w:r w:rsidRPr="002A2D30">
              <w:rPr>
                <w:b/>
                <w:lang w:val="uk-UA"/>
              </w:rPr>
              <w:t>Вимоги до компетентності</w:t>
            </w:r>
          </w:p>
        </w:tc>
      </w:tr>
      <w:tr w:rsidR="001D0000" w:rsidRPr="002A2D30" w:rsidTr="003F5D07">
        <w:trPr>
          <w:trHeight w:val="18"/>
          <w:tblCellSpacing w:w="22" w:type="dxa"/>
        </w:trPr>
        <w:tc>
          <w:tcPr>
            <w:tcW w:w="1667" w:type="pct"/>
            <w:gridSpan w:val="2"/>
          </w:tcPr>
          <w:p w:rsidR="002C105E" w:rsidRPr="002A2D30" w:rsidRDefault="002C105E">
            <w:pPr>
              <w:pStyle w:val="a3"/>
              <w:jc w:val="center"/>
              <w:rPr>
                <w:b/>
                <w:lang w:val="uk-UA"/>
              </w:rPr>
            </w:pPr>
            <w:r w:rsidRPr="002A2D30">
              <w:rPr>
                <w:b/>
                <w:lang w:val="uk-UA"/>
              </w:rPr>
              <w:t>Вимога</w:t>
            </w:r>
          </w:p>
        </w:tc>
        <w:tc>
          <w:tcPr>
            <w:tcW w:w="3272" w:type="pct"/>
          </w:tcPr>
          <w:p w:rsidR="002C105E" w:rsidRPr="002A2D30" w:rsidRDefault="002C105E" w:rsidP="00D87C7E">
            <w:pPr>
              <w:pStyle w:val="a3"/>
              <w:jc w:val="center"/>
              <w:rPr>
                <w:b/>
                <w:lang w:val="uk-UA"/>
              </w:rPr>
            </w:pPr>
            <w:r w:rsidRPr="002A2D30">
              <w:rPr>
                <w:b/>
                <w:lang w:val="uk-UA"/>
              </w:rPr>
              <w:t>Компоненти вимоги</w:t>
            </w:r>
          </w:p>
        </w:tc>
      </w:tr>
      <w:tr w:rsidR="00B162CB" w:rsidRPr="002A2D30" w:rsidTr="003F5D07">
        <w:trPr>
          <w:trHeight w:val="379"/>
          <w:tblCellSpacing w:w="22" w:type="dxa"/>
        </w:trPr>
        <w:tc>
          <w:tcPr>
            <w:tcW w:w="206" w:type="pct"/>
          </w:tcPr>
          <w:p w:rsidR="00B162CB" w:rsidRPr="002A2D30" w:rsidRDefault="00B162CB">
            <w:pPr>
              <w:pStyle w:val="a3"/>
              <w:jc w:val="center"/>
              <w:rPr>
                <w:b/>
                <w:lang w:val="uk-UA"/>
              </w:rPr>
            </w:pPr>
            <w:r w:rsidRPr="002A2D30">
              <w:rPr>
                <w:b/>
                <w:lang w:val="uk-UA"/>
              </w:rPr>
              <w:t>1.</w:t>
            </w:r>
          </w:p>
        </w:tc>
        <w:tc>
          <w:tcPr>
            <w:tcW w:w="1440" w:type="pct"/>
          </w:tcPr>
          <w:p w:rsidR="00B162CB" w:rsidRPr="002A2D30" w:rsidRDefault="00E04F76" w:rsidP="00CB3617">
            <w:pPr>
              <w:pStyle w:val="a3"/>
              <w:rPr>
                <w:b/>
                <w:lang w:val="uk-UA"/>
              </w:rPr>
            </w:pPr>
            <w:r w:rsidRPr="002A2D30">
              <w:rPr>
                <w:b/>
                <w:lang w:val="uk-UA"/>
              </w:rPr>
              <w:t>Необхідні (операційні) митні компетенції</w:t>
            </w:r>
          </w:p>
        </w:tc>
        <w:tc>
          <w:tcPr>
            <w:tcW w:w="3272" w:type="pct"/>
          </w:tcPr>
          <w:p w:rsidR="00BC2470" w:rsidRDefault="00BC2470" w:rsidP="00BC2470">
            <w:pPr>
              <w:jc w:val="both"/>
              <w:rPr>
                <w:bCs/>
                <w:lang w:val="uk-UA"/>
              </w:rPr>
            </w:pPr>
            <w:r w:rsidRPr="00607834">
              <w:rPr>
                <w:bCs/>
                <w:lang w:val="uk-UA"/>
              </w:rPr>
              <w:t>Базов</w:t>
            </w:r>
            <w:r w:rsidR="003C44F1" w:rsidRPr="00607834">
              <w:rPr>
                <w:bCs/>
                <w:lang w:val="uk-UA"/>
              </w:rPr>
              <w:t>ий рівень знань</w:t>
            </w:r>
            <w:r w:rsidRPr="00607834">
              <w:rPr>
                <w:bCs/>
                <w:lang w:val="uk-UA"/>
              </w:rPr>
              <w:t>:</w:t>
            </w:r>
            <w:r w:rsidRPr="00607834">
              <w:rPr>
                <w:lang w:val="uk-UA"/>
              </w:rPr>
              <w:t xml:space="preserve"> експертної діяльності у митній сфері;</w:t>
            </w:r>
            <w:r w:rsidRPr="00227BA3">
              <w:rPr>
                <w:bCs/>
                <w:lang w:val="uk-UA"/>
              </w:rPr>
              <w:t>а</w:t>
            </w:r>
            <w:r w:rsidRPr="00227BA3">
              <w:rPr>
                <w:lang w:val="uk-UA"/>
              </w:rPr>
              <w:t>вторизованого економічного оператора;</w:t>
            </w:r>
            <w:r w:rsidRPr="00227BA3">
              <w:rPr>
                <w:bCs/>
                <w:lang w:val="uk-UA"/>
              </w:rPr>
              <w:t xml:space="preserve"> процедури спільного транзиту;митного аудиту</w:t>
            </w:r>
            <w:r w:rsidR="00227BA3" w:rsidRPr="00227BA3">
              <w:rPr>
                <w:bCs/>
                <w:lang w:val="uk-UA"/>
              </w:rPr>
              <w:t xml:space="preserve"> (документальні перевірки)</w:t>
            </w:r>
            <w:r w:rsidRPr="00227BA3">
              <w:rPr>
                <w:bCs/>
                <w:lang w:val="uk-UA"/>
              </w:rPr>
              <w:t>; митної статистики (оперативна аналітика).</w:t>
            </w:r>
          </w:p>
          <w:p w:rsidR="00152D78" w:rsidRPr="00607834" w:rsidRDefault="00152D78" w:rsidP="00BC2470">
            <w:pPr>
              <w:jc w:val="both"/>
              <w:rPr>
                <w:bCs/>
                <w:highlight w:val="yellow"/>
                <w:lang w:val="uk-UA"/>
              </w:rPr>
            </w:pPr>
          </w:p>
          <w:p w:rsidR="00BC2470" w:rsidRDefault="00BC2470" w:rsidP="003C44F1">
            <w:pPr>
              <w:jc w:val="both"/>
              <w:rPr>
                <w:lang w:val="uk-UA"/>
              </w:rPr>
            </w:pPr>
            <w:r w:rsidRPr="00607834">
              <w:rPr>
                <w:lang w:val="uk-UA"/>
              </w:rPr>
              <w:t>Середні</w:t>
            </w:r>
            <w:r w:rsidR="003C44F1" w:rsidRPr="00607834">
              <w:rPr>
                <w:lang w:val="uk-UA"/>
              </w:rPr>
              <w:t>й</w:t>
            </w:r>
            <w:r w:rsidRPr="00607834">
              <w:rPr>
                <w:lang w:val="uk-UA"/>
              </w:rPr>
              <w:t xml:space="preserve"> (практичн</w:t>
            </w:r>
            <w:r w:rsidR="003C44F1" w:rsidRPr="00607834">
              <w:rPr>
                <w:lang w:val="uk-UA"/>
              </w:rPr>
              <w:t>ий</w:t>
            </w:r>
            <w:r w:rsidRPr="00607834">
              <w:rPr>
                <w:lang w:val="uk-UA"/>
              </w:rPr>
              <w:t xml:space="preserve">) </w:t>
            </w:r>
            <w:r w:rsidR="003C44F1" w:rsidRPr="00607834">
              <w:rPr>
                <w:lang w:val="uk-UA"/>
              </w:rPr>
              <w:t>рівень знань</w:t>
            </w:r>
            <w:r w:rsidRPr="00607834">
              <w:rPr>
                <w:lang w:val="uk-UA"/>
              </w:rPr>
              <w:t>: механізму «Єдиного вікна»;</w:t>
            </w:r>
            <w:r w:rsidR="00227BA3">
              <w:rPr>
                <w:lang w:val="uk-UA"/>
              </w:rPr>
              <w:t xml:space="preserve"> сприяння захисту прав інт</w:t>
            </w:r>
            <w:r w:rsidR="007A6D89">
              <w:rPr>
                <w:lang w:val="uk-UA"/>
              </w:rPr>
              <w:t>електуальної власності; контролю</w:t>
            </w:r>
            <w:r w:rsidR="00227BA3">
              <w:rPr>
                <w:lang w:val="uk-UA"/>
              </w:rPr>
              <w:t xml:space="preserve"> за  міжнародними передачами товарів військового призначення та подвійного використання</w:t>
            </w:r>
            <w:r w:rsidR="00227BA3" w:rsidRPr="00227BA3">
              <w:rPr>
                <w:lang w:val="uk-UA"/>
              </w:rPr>
              <w:t xml:space="preserve">; </w:t>
            </w:r>
            <w:r w:rsidR="00227BA3" w:rsidRPr="00227BA3">
              <w:rPr>
                <w:bCs/>
                <w:lang w:val="uk-UA"/>
              </w:rPr>
              <w:t>контролю за переміщенням товарів;</w:t>
            </w:r>
            <w:r w:rsidR="00227BA3" w:rsidRPr="00227BA3">
              <w:rPr>
                <w:lang w:val="uk-UA"/>
              </w:rPr>
              <w:t>протидії контрабанді та порушенням митних правил</w:t>
            </w:r>
            <w:r w:rsidR="00227BA3">
              <w:rPr>
                <w:lang w:val="uk-UA"/>
              </w:rPr>
              <w:t xml:space="preserve">; </w:t>
            </w:r>
            <w:r w:rsidR="00152D78">
              <w:rPr>
                <w:lang w:val="uk-UA"/>
              </w:rPr>
              <w:t>управління ризиками.</w:t>
            </w:r>
          </w:p>
          <w:p w:rsidR="00152D78" w:rsidRDefault="00152D78" w:rsidP="003C44F1">
            <w:pPr>
              <w:jc w:val="both"/>
              <w:rPr>
                <w:lang w:val="uk-UA"/>
              </w:rPr>
            </w:pPr>
          </w:p>
          <w:p w:rsidR="00607834" w:rsidRPr="00BC2470" w:rsidRDefault="00607834" w:rsidP="003C44F1">
            <w:pPr>
              <w:jc w:val="both"/>
              <w:rPr>
                <w:bCs/>
                <w:lang w:val="uk-UA"/>
              </w:rPr>
            </w:pPr>
            <w:r>
              <w:rPr>
                <w:lang w:val="uk-UA"/>
              </w:rPr>
              <w:t>Поглиблений (практичний) рівень знань: м</w:t>
            </w:r>
            <w:r w:rsidRPr="002A2D30">
              <w:rPr>
                <w:lang w:val="uk-UA"/>
              </w:rPr>
              <w:t>итн</w:t>
            </w:r>
            <w:r>
              <w:rPr>
                <w:lang w:val="uk-UA"/>
              </w:rPr>
              <w:t>ого законодавства; митно-тарифного регулювання (для підрозділів митного оформлення);</w:t>
            </w:r>
            <w:r w:rsidR="00227BA3" w:rsidRPr="00227BA3">
              <w:rPr>
                <w:bCs/>
                <w:lang w:val="uk-UA"/>
              </w:rPr>
              <w:t>нетарифного регулювання;митного контролю; митного оформлення</w:t>
            </w:r>
          </w:p>
        </w:tc>
      </w:tr>
      <w:tr w:rsidR="00B162CB" w:rsidRPr="00934C02" w:rsidTr="003F5D07">
        <w:trPr>
          <w:trHeight w:val="18"/>
          <w:tblCellSpacing w:w="22" w:type="dxa"/>
        </w:trPr>
        <w:tc>
          <w:tcPr>
            <w:tcW w:w="206" w:type="pct"/>
          </w:tcPr>
          <w:p w:rsidR="00B162CB" w:rsidRPr="002A2D30" w:rsidRDefault="00B162CB">
            <w:pPr>
              <w:pStyle w:val="a3"/>
              <w:jc w:val="center"/>
              <w:rPr>
                <w:b/>
                <w:lang w:val="uk-UA"/>
              </w:rPr>
            </w:pPr>
            <w:r w:rsidRPr="002A2D30">
              <w:rPr>
                <w:b/>
                <w:lang w:val="uk-UA"/>
              </w:rPr>
              <w:t>2.</w:t>
            </w:r>
          </w:p>
        </w:tc>
        <w:tc>
          <w:tcPr>
            <w:tcW w:w="1440" w:type="pct"/>
          </w:tcPr>
          <w:p w:rsidR="00B162CB" w:rsidRPr="002A2D30" w:rsidRDefault="00B162CB" w:rsidP="00A33FEA">
            <w:pPr>
              <w:pStyle w:val="a3"/>
              <w:rPr>
                <w:b/>
                <w:lang w:val="uk-UA"/>
              </w:rPr>
            </w:pPr>
            <w:r w:rsidRPr="002A2D30">
              <w:rPr>
                <w:b/>
                <w:lang w:val="uk-UA"/>
              </w:rPr>
              <w:t xml:space="preserve">Необхідні </w:t>
            </w:r>
            <w:r w:rsidR="00A33FEA" w:rsidRPr="002A2D30">
              <w:rPr>
                <w:b/>
                <w:lang w:val="uk-UA"/>
              </w:rPr>
              <w:t>професійні (поведінкові) компетенції</w:t>
            </w:r>
          </w:p>
        </w:tc>
        <w:tc>
          <w:tcPr>
            <w:tcW w:w="3272" w:type="pct"/>
          </w:tcPr>
          <w:p w:rsidR="00B162CB" w:rsidRPr="002A2D30" w:rsidRDefault="002A2D30" w:rsidP="000E2D9F">
            <w:pPr>
              <w:jc w:val="both"/>
              <w:rPr>
                <w:b/>
                <w:lang w:val="uk-UA"/>
              </w:rPr>
            </w:pPr>
            <w:r>
              <w:rPr>
                <w:lang w:val="uk-UA"/>
              </w:rPr>
              <w:t>Адаптивність/</w:t>
            </w:r>
            <w:r w:rsidR="00A33FEA" w:rsidRPr="002A2D30">
              <w:rPr>
                <w:lang w:val="uk-UA"/>
              </w:rPr>
              <w:t>прийняття змін</w:t>
            </w:r>
            <w:r>
              <w:rPr>
                <w:lang w:val="uk-UA"/>
              </w:rPr>
              <w:t>;а</w:t>
            </w:r>
            <w:r w:rsidR="00A33FEA" w:rsidRPr="002A2D30">
              <w:rPr>
                <w:lang w:val="uk-UA"/>
              </w:rPr>
              <w:t>налітичні здібності</w:t>
            </w:r>
            <w:r>
              <w:rPr>
                <w:lang w:val="uk-UA"/>
              </w:rPr>
              <w:t>;к</w:t>
            </w:r>
            <w:r w:rsidR="00A33FEA" w:rsidRPr="002A2D30">
              <w:rPr>
                <w:lang w:val="uk-UA"/>
              </w:rPr>
              <w:t>омандна робота</w:t>
            </w:r>
            <w:r>
              <w:rPr>
                <w:lang w:val="uk-UA"/>
              </w:rPr>
              <w:t>; п</w:t>
            </w:r>
            <w:r w:rsidR="00A33FEA" w:rsidRPr="002A2D30">
              <w:rPr>
                <w:rFonts w:eastAsia="Times New Roman"/>
                <w:lang w:val="uk-UA" w:eastAsia="uk-UA"/>
              </w:rPr>
              <w:t>исьмова комунікація</w:t>
            </w:r>
            <w:r>
              <w:rPr>
                <w:rFonts w:eastAsia="Times New Roman"/>
                <w:lang w:val="uk-UA" w:eastAsia="uk-UA"/>
              </w:rPr>
              <w:t>;</w:t>
            </w:r>
            <w:r w:rsidR="00227BA3">
              <w:rPr>
                <w:rFonts w:eastAsia="Times New Roman"/>
                <w:lang w:val="uk-UA" w:eastAsia="uk-UA"/>
              </w:rPr>
              <w:t xml:space="preserve"> розв’язання конфліктів; </w:t>
            </w:r>
            <w:proofErr w:type="spellStart"/>
            <w:r w:rsidR="00227BA3">
              <w:rPr>
                <w:rFonts w:eastAsia="Times New Roman"/>
                <w:lang w:val="uk-UA" w:eastAsia="uk-UA"/>
              </w:rPr>
              <w:lastRenderedPageBreak/>
              <w:t>стресостійкість;</w:t>
            </w:r>
            <w:r>
              <w:rPr>
                <w:lang w:val="uk-UA"/>
              </w:rPr>
              <w:t>у</w:t>
            </w:r>
            <w:r w:rsidR="00A33FEA" w:rsidRPr="002A2D30">
              <w:rPr>
                <w:lang w:val="uk-UA"/>
              </w:rPr>
              <w:t>правління</w:t>
            </w:r>
            <w:proofErr w:type="spellEnd"/>
            <w:r w:rsidR="00A33FEA" w:rsidRPr="002A2D30">
              <w:rPr>
                <w:lang w:val="uk-UA"/>
              </w:rPr>
              <w:t xml:space="preserve"> </w:t>
            </w:r>
            <w:proofErr w:type="spellStart"/>
            <w:r w:rsidR="00A33FEA" w:rsidRPr="002A2D30">
              <w:rPr>
                <w:lang w:val="uk-UA"/>
              </w:rPr>
              <w:t>часом</w:t>
            </w:r>
            <w:r>
              <w:rPr>
                <w:lang w:val="uk-UA"/>
              </w:rPr>
              <w:t>;</w:t>
            </w:r>
            <w:r>
              <w:rPr>
                <w:rFonts w:eastAsia="Times New Roman"/>
                <w:lang w:val="uk-UA" w:eastAsia="uk-UA"/>
              </w:rPr>
              <w:t>у</w:t>
            </w:r>
            <w:r w:rsidR="00A33FEA" w:rsidRPr="002A2D30">
              <w:rPr>
                <w:rFonts w:eastAsia="Times New Roman"/>
                <w:lang w:val="uk-UA" w:eastAsia="uk-UA"/>
              </w:rPr>
              <w:t>сна</w:t>
            </w:r>
            <w:proofErr w:type="spellEnd"/>
            <w:r w:rsidR="00A33FEA" w:rsidRPr="002A2D30">
              <w:rPr>
                <w:rFonts w:eastAsia="Times New Roman"/>
                <w:lang w:val="uk-UA" w:eastAsia="uk-UA"/>
              </w:rPr>
              <w:t xml:space="preserve"> комунікація </w:t>
            </w:r>
          </w:p>
        </w:tc>
      </w:tr>
      <w:tr w:rsidR="001D0000" w:rsidRPr="002A2D30" w:rsidTr="00E815F0">
        <w:trPr>
          <w:tblCellSpacing w:w="22" w:type="dxa"/>
        </w:trPr>
        <w:tc>
          <w:tcPr>
            <w:tcW w:w="4959" w:type="pct"/>
            <w:gridSpan w:val="3"/>
          </w:tcPr>
          <w:p w:rsidR="002C105E" w:rsidRPr="002A2D30" w:rsidRDefault="00E04FAF" w:rsidP="004175A3">
            <w:pPr>
              <w:pStyle w:val="a3"/>
              <w:jc w:val="center"/>
              <w:rPr>
                <w:b/>
                <w:lang w:val="uk-UA"/>
              </w:rPr>
            </w:pPr>
            <w:r w:rsidRPr="002A2D30">
              <w:rPr>
                <w:lang w:val="uk-UA"/>
              </w:rPr>
              <w:lastRenderedPageBreak/>
              <w:br w:type="page"/>
            </w:r>
            <w:r w:rsidR="002C105E" w:rsidRPr="002A2D30">
              <w:rPr>
                <w:b/>
                <w:lang w:val="uk-UA"/>
              </w:rPr>
              <w:t>Професійні знання</w:t>
            </w:r>
          </w:p>
        </w:tc>
      </w:tr>
      <w:tr w:rsidR="001D0000" w:rsidRPr="002A2D30" w:rsidTr="003F5D07">
        <w:trPr>
          <w:tblCellSpacing w:w="22" w:type="dxa"/>
        </w:trPr>
        <w:tc>
          <w:tcPr>
            <w:tcW w:w="1667" w:type="pct"/>
            <w:gridSpan w:val="2"/>
          </w:tcPr>
          <w:p w:rsidR="002C105E" w:rsidRPr="002A2D30" w:rsidRDefault="002C105E">
            <w:pPr>
              <w:pStyle w:val="a3"/>
              <w:jc w:val="center"/>
              <w:rPr>
                <w:b/>
                <w:lang w:val="uk-UA"/>
              </w:rPr>
            </w:pPr>
            <w:r w:rsidRPr="002A2D30">
              <w:rPr>
                <w:b/>
                <w:lang w:val="uk-UA"/>
              </w:rPr>
              <w:t>Вимога</w:t>
            </w:r>
          </w:p>
        </w:tc>
        <w:tc>
          <w:tcPr>
            <w:tcW w:w="3272" w:type="pct"/>
          </w:tcPr>
          <w:p w:rsidR="002C105E" w:rsidRPr="002A2D30" w:rsidRDefault="002C105E">
            <w:pPr>
              <w:pStyle w:val="a3"/>
              <w:jc w:val="center"/>
              <w:rPr>
                <w:b/>
                <w:lang w:val="uk-UA"/>
              </w:rPr>
            </w:pPr>
            <w:r w:rsidRPr="002A2D30">
              <w:rPr>
                <w:b/>
                <w:lang w:val="uk-UA"/>
              </w:rPr>
              <w:t>Компоненти вимоги</w:t>
            </w:r>
          </w:p>
        </w:tc>
      </w:tr>
      <w:tr w:rsidR="001D0000" w:rsidRPr="002A2D30" w:rsidTr="003F5D07">
        <w:trPr>
          <w:trHeight w:val="615"/>
          <w:tblCellSpacing w:w="22" w:type="dxa"/>
        </w:trPr>
        <w:tc>
          <w:tcPr>
            <w:tcW w:w="206" w:type="pct"/>
          </w:tcPr>
          <w:p w:rsidR="002C105E" w:rsidRPr="002A2D30" w:rsidRDefault="002C105E">
            <w:pPr>
              <w:pStyle w:val="a3"/>
              <w:jc w:val="center"/>
              <w:rPr>
                <w:b/>
                <w:lang w:val="uk-UA"/>
              </w:rPr>
            </w:pPr>
            <w:r w:rsidRPr="002A2D30">
              <w:rPr>
                <w:b/>
                <w:lang w:val="uk-UA"/>
              </w:rPr>
              <w:t>1.</w:t>
            </w:r>
          </w:p>
        </w:tc>
        <w:tc>
          <w:tcPr>
            <w:tcW w:w="1440" w:type="pct"/>
          </w:tcPr>
          <w:p w:rsidR="002C105E" w:rsidRPr="002A2D30" w:rsidRDefault="002C105E">
            <w:pPr>
              <w:pStyle w:val="a3"/>
              <w:rPr>
                <w:b/>
                <w:lang w:val="uk-UA"/>
              </w:rPr>
            </w:pPr>
            <w:r w:rsidRPr="002A2D30">
              <w:rPr>
                <w:b/>
                <w:lang w:val="uk-UA"/>
              </w:rPr>
              <w:t>Знання законодавства</w:t>
            </w:r>
          </w:p>
        </w:tc>
        <w:tc>
          <w:tcPr>
            <w:tcW w:w="3272" w:type="pct"/>
          </w:tcPr>
          <w:p w:rsidR="002C105E" w:rsidRPr="002A2D30" w:rsidRDefault="00BB4A6C" w:rsidP="00EB5C82">
            <w:pPr>
              <w:jc w:val="both"/>
              <w:rPr>
                <w:lang w:val="uk-UA"/>
              </w:rPr>
            </w:pPr>
            <w:r w:rsidRPr="002A2D30">
              <w:rPr>
                <w:lang w:val="uk-UA"/>
              </w:rPr>
              <w:t>1) Конституція</w:t>
            </w:r>
            <w:r w:rsidR="002C105E" w:rsidRPr="002A2D30">
              <w:rPr>
                <w:lang w:val="uk-UA"/>
              </w:rPr>
              <w:t xml:space="preserve"> України</w:t>
            </w:r>
            <w:r w:rsidR="006312C4" w:rsidRPr="002A2D30">
              <w:rPr>
                <w:lang w:val="uk-UA"/>
              </w:rPr>
              <w:t>;</w:t>
            </w:r>
          </w:p>
          <w:p w:rsidR="00BB4A6C" w:rsidRPr="002A2D30" w:rsidRDefault="00BB4A6C" w:rsidP="00EB5C82">
            <w:pPr>
              <w:jc w:val="both"/>
              <w:rPr>
                <w:lang w:val="uk-UA"/>
              </w:rPr>
            </w:pPr>
            <w:r w:rsidRPr="002A2D30">
              <w:rPr>
                <w:lang w:val="uk-UA"/>
              </w:rPr>
              <w:t>2) Закони</w:t>
            </w:r>
            <w:r w:rsidR="00AB3032" w:rsidRPr="002A2D30">
              <w:rPr>
                <w:lang w:val="uk-UA"/>
              </w:rPr>
              <w:t xml:space="preserve"> України</w:t>
            </w:r>
            <w:r w:rsidRPr="002A2D30">
              <w:rPr>
                <w:lang w:val="uk-UA"/>
              </w:rPr>
              <w:t>:</w:t>
            </w:r>
          </w:p>
          <w:p w:rsidR="002C105E" w:rsidRPr="002A2D30" w:rsidRDefault="00AB3032" w:rsidP="00EB5C82">
            <w:pPr>
              <w:jc w:val="both"/>
              <w:rPr>
                <w:lang w:val="uk-UA"/>
              </w:rPr>
            </w:pPr>
            <w:r w:rsidRPr="002A2D30">
              <w:rPr>
                <w:lang w:val="uk-UA"/>
              </w:rPr>
              <w:t>«</w:t>
            </w:r>
            <w:r w:rsidR="002C105E" w:rsidRPr="002A2D30">
              <w:rPr>
                <w:lang w:val="uk-UA"/>
              </w:rPr>
              <w:t>Про державну службу»;</w:t>
            </w:r>
          </w:p>
          <w:p w:rsidR="002C105E" w:rsidRPr="002A2D30" w:rsidRDefault="002C105E" w:rsidP="00EB5C82">
            <w:pPr>
              <w:jc w:val="both"/>
              <w:rPr>
                <w:lang w:val="uk-UA"/>
              </w:rPr>
            </w:pPr>
            <w:r w:rsidRPr="002A2D30">
              <w:rPr>
                <w:lang w:val="uk-UA"/>
              </w:rPr>
              <w:t>«Про запобігання корупції»</w:t>
            </w:r>
            <w:r w:rsidR="00AB3032" w:rsidRPr="002A2D30">
              <w:rPr>
                <w:lang w:val="uk-UA"/>
              </w:rPr>
              <w:t>.</w:t>
            </w:r>
          </w:p>
        </w:tc>
      </w:tr>
      <w:tr w:rsidR="001D0000" w:rsidRPr="003E72E4" w:rsidTr="00152D78">
        <w:trPr>
          <w:trHeight w:val="750"/>
          <w:tblCellSpacing w:w="22" w:type="dxa"/>
        </w:trPr>
        <w:tc>
          <w:tcPr>
            <w:tcW w:w="206" w:type="pct"/>
          </w:tcPr>
          <w:p w:rsidR="002C105E" w:rsidRPr="002A2D30" w:rsidRDefault="002C105E">
            <w:pPr>
              <w:pStyle w:val="a3"/>
              <w:jc w:val="center"/>
              <w:rPr>
                <w:b/>
                <w:lang w:val="uk-UA"/>
              </w:rPr>
            </w:pPr>
            <w:r w:rsidRPr="002A2D30">
              <w:rPr>
                <w:b/>
                <w:lang w:val="uk-UA"/>
              </w:rPr>
              <w:t>2.</w:t>
            </w:r>
          </w:p>
        </w:tc>
        <w:tc>
          <w:tcPr>
            <w:tcW w:w="1440" w:type="pct"/>
          </w:tcPr>
          <w:p w:rsidR="002C105E" w:rsidRPr="002A2D30" w:rsidRDefault="002C105E" w:rsidP="004F1A62">
            <w:pPr>
              <w:pStyle w:val="a3"/>
              <w:rPr>
                <w:b/>
                <w:lang w:val="uk-UA"/>
              </w:rPr>
            </w:pPr>
            <w:r w:rsidRPr="002A2D30">
              <w:rPr>
                <w:b/>
                <w:lang w:val="uk-UA"/>
              </w:rPr>
              <w:t>Знання спеціального законодавства, що повʼязане із завданнями та змістом роботи державного службовця відповідно до посадової інструкції (положення про структурний підрозділ)</w:t>
            </w:r>
          </w:p>
        </w:tc>
        <w:tc>
          <w:tcPr>
            <w:tcW w:w="3272" w:type="pct"/>
          </w:tcPr>
          <w:p w:rsidR="00C01F6D" w:rsidRPr="006C7C18" w:rsidRDefault="00F970CB" w:rsidP="00152D78">
            <w:pPr>
              <w:pStyle w:val="HTML"/>
              <w:shd w:val="clear" w:color="auto" w:fill="FFFFFF"/>
              <w:ind w:firstLine="294"/>
              <w:jc w:val="both"/>
              <w:rPr>
                <w:rFonts w:ascii="Times New Roman" w:hAnsi="Times New Roman" w:cs="Times New Roman"/>
                <w:sz w:val="24"/>
                <w:szCs w:val="24"/>
              </w:rPr>
            </w:pPr>
            <w:r w:rsidRPr="00FA5800">
              <w:rPr>
                <w:rFonts w:ascii="Times New Roman" w:hAnsi="Times New Roman" w:cs="Times New Roman"/>
                <w:sz w:val="24"/>
                <w:szCs w:val="24"/>
              </w:rPr>
              <w:t xml:space="preserve">Митний </w:t>
            </w:r>
            <w:r w:rsidRPr="006C7C18">
              <w:rPr>
                <w:rFonts w:ascii="Times New Roman" w:hAnsi="Times New Roman" w:cs="Times New Roman"/>
                <w:sz w:val="24"/>
                <w:szCs w:val="24"/>
              </w:rPr>
              <w:t>кодекс України</w:t>
            </w:r>
            <w:r w:rsidR="00DE700B" w:rsidRPr="006C7C18">
              <w:rPr>
                <w:rFonts w:ascii="Times New Roman" w:hAnsi="Times New Roman" w:cs="Times New Roman"/>
                <w:sz w:val="24"/>
                <w:szCs w:val="24"/>
              </w:rPr>
              <w:t>;</w:t>
            </w:r>
          </w:p>
          <w:p w:rsidR="00EF1844" w:rsidRPr="006C7C18" w:rsidRDefault="00EF1844"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Податковий кодекс України;</w:t>
            </w:r>
          </w:p>
          <w:p w:rsidR="006C7C18" w:rsidRPr="006C7C18" w:rsidRDefault="00B90483"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Кримінальний кодекс України</w:t>
            </w:r>
          </w:p>
          <w:p w:rsidR="00EF1844" w:rsidRPr="006C7C18" w:rsidRDefault="006C7C18"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Закон України</w:t>
            </w:r>
            <w:r w:rsidR="00EF1844" w:rsidRPr="006C7C18">
              <w:rPr>
                <w:rFonts w:ascii="Times New Roman" w:hAnsi="Times New Roman" w:cs="Times New Roman"/>
                <w:sz w:val="24"/>
                <w:szCs w:val="24"/>
              </w:rPr>
              <w:t xml:space="preserve"> «Про зовнішньоекономічну діяльність»;</w:t>
            </w:r>
          </w:p>
          <w:p w:rsidR="00EF1844" w:rsidRPr="006C7C18" w:rsidRDefault="00EF1844"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Закон України «Про митний тариф України»;</w:t>
            </w:r>
          </w:p>
          <w:p w:rsidR="004664B4"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Закон України «Про державний контроль за міжнародними передачами товарів військового призначення та подвійного використання»;</w:t>
            </w:r>
          </w:p>
          <w:p w:rsidR="006C7C18"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Закон України «Про перевезення небезпечних вантажів»</w:t>
            </w:r>
          </w:p>
          <w:p w:rsidR="00EF1844" w:rsidRPr="006C7C18" w:rsidRDefault="00EF1844"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Угоди про вільну торгівлю;</w:t>
            </w:r>
          </w:p>
          <w:p w:rsidR="006C7C18" w:rsidRPr="006C7C18" w:rsidRDefault="00B90483" w:rsidP="00152D78">
            <w:pPr>
              <w:ind w:firstLine="294"/>
              <w:rPr>
                <w:lang w:val="uk-UA"/>
              </w:rPr>
            </w:pPr>
            <w:r w:rsidRPr="006C7C18">
              <w:rPr>
                <w:bCs/>
                <w:lang w:val="uk-UA"/>
              </w:rPr>
              <w:t>Конвенції про процедуру спільного транзиту на території України</w:t>
            </w:r>
            <w:r w:rsidRPr="006C7C18">
              <w:rPr>
                <w:lang w:val="uk-UA"/>
              </w:rPr>
              <w:t>;</w:t>
            </w:r>
          </w:p>
          <w:p w:rsidR="004664B4"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Постанова Кабінету Міністрів України від 21.05.2012 № 450 «Питання, пов'язані із застосуванням митних декларацій»;</w:t>
            </w:r>
          </w:p>
          <w:p w:rsidR="004664B4"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Постанова Кабінету Міністрів України від 21.05.2012 № 451 «Питання пропуску через державний кордон осіб, автомобільних, водних, залізничних та повітряних транспортних засобів перевізників і товарів, що переміщуються ними»;</w:t>
            </w:r>
          </w:p>
          <w:p w:rsidR="00EF1844" w:rsidRDefault="00EF1844"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Постанова Кабінету Міністрів України від 24.10.2018 № 960 «Деякі питання проведення заходів офіційного контролю товарів, що ввозяться на митну територію України (у тому числі з метою транзиту)»;</w:t>
            </w:r>
          </w:p>
          <w:p w:rsidR="006C7C18" w:rsidRPr="00152D78" w:rsidRDefault="006C7C18"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Постанова Правління Національного Банку України від 02.01.2019 №3 «Про затвердження Положення про транскордонне переміщення валютних цінностей»</w:t>
            </w:r>
          </w:p>
          <w:p w:rsidR="00EF1844" w:rsidRPr="006C7C18" w:rsidRDefault="00EF184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w:t>
            </w:r>
          </w:p>
          <w:p w:rsidR="00EF1844" w:rsidRPr="006C7C18" w:rsidRDefault="00EF1844"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Наказ Міністерства фінансів України від 30.05.2012 № 650 «Про затвердження Порядку роботи митних органів при вирішенні питань класифікації товарів, що переміщуються через митний кордон України»;</w:t>
            </w:r>
          </w:p>
          <w:p w:rsidR="004F0B17" w:rsidRPr="006C7C18" w:rsidRDefault="004F0B17"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sz w:val="24"/>
                <w:szCs w:val="24"/>
              </w:rPr>
              <w:t>Наказ Міністерства фінансів України від 30.05.2012 № 651 «</w:t>
            </w:r>
            <w:r w:rsidRPr="006C7C18">
              <w:rPr>
                <w:rFonts w:ascii="Times New Roman" w:hAnsi="Times New Roman" w:cs="Times New Roman"/>
                <w:bCs/>
                <w:sz w:val="24"/>
                <w:szCs w:val="24"/>
              </w:rPr>
              <w:t>Про затвердження Порядку заповнення митних декларацій за формою єдиного адміністративного документа</w:t>
            </w:r>
            <w:r w:rsidRPr="006C7C18">
              <w:rPr>
                <w:rFonts w:ascii="Times New Roman" w:hAnsi="Times New Roman" w:cs="Times New Roman"/>
                <w:sz w:val="24"/>
                <w:szCs w:val="24"/>
              </w:rPr>
              <w:t>»;</w:t>
            </w:r>
          </w:p>
          <w:p w:rsidR="004664B4"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31.05.2012 № 657 «Про виконання митних формальностей відповідно до заявленого митного режиму»;</w:t>
            </w:r>
          </w:p>
          <w:p w:rsidR="004664B4" w:rsidRPr="006C7C18" w:rsidRDefault="004664B4"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16.07.2012 № 835 «Про затвердження Порядку надання складським об’єктам статусу «митний склад» та позбавлення такого статусу»;</w:t>
            </w:r>
          </w:p>
          <w:p w:rsidR="00EF1844" w:rsidRDefault="00EF1844" w:rsidP="00152D78">
            <w:pPr>
              <w:pStyle w:val="HTML"/>
              <w:shd w:val="clear" w:color="auto" w:fill="FFFFFF"/>
              <w:ind w:firstLine="294"/>
              <w:jc w:val="both"/>
              <w:rPr>
                <w:rFonts w:ascii="Times New Roman" w:eastAsia="Calibri" w:hAnsi="Times New Roman" w:cs="Times New Roman"/>
                <w:sz w:val="24"/>
                <w:szCs w:val="24"/>
              </w:rPr>
            </w:pPr>
            <w:r w:rsidRPr="006C7C18">
              <w:rPr>
                <w:rFonts w:ascii="Times New Roman" w:eastAsia="Calibri" w:hAnsi="Times New Roman" w:cs="Times New Roman"/>
                <w:sz w:val="24"/>
                <w:szCs w:val="24"/>
              </w:rPr>
              <w:t>Наказ Міністерства фінансів України від 20.09.2012 №1011 «</w:t>
            </w:r>
            <w:r w:rsidRPr="006C7C18">
              <w:rPr>
                <w:rFonts w:ascii="Times New Roman" w:eastAsia="Calibri" w:hAnsi="Times New Roman" w:cs="Times New Roman"/>
                <w:bCs/>
                <w:sz w:val="24"/>
                <w:szCs w:val="24"/>
              </w:rPr>
              <w:t xml:space="preserve">Про затвердження відомчих класифікаторів інформації з питань державної митної справи, які використовуються у процесі </w:t>
            </w:r>
            <w:r w:rsidRPr="006C7C18">
              <w:rPr>
                <w:rFonts w:ascii="Times New Roman" w:eastAsia="Calibri" w:hAnsi="Times New Roman" w:cs="Times New Roman"/>
                <w:bCs/>
                <w:sz w:val="24"/>
                <w:szCs w:val="24"/>
              </w:rPr>
              <w:lastRenderedPageBreak/>
              <w:t>оформлення митних декларацій</w:t>
            </w:r>
            <w:r w:rsidRPr="006C7C18">
              <w:rPr>
                <w:rFonts w:ascii="Times New Roman" w:eastAsia="Calibri" w:hAnsi="Times New Roman" w:cs="Times New Roman"/>
                <w:sz w:val="24"/>
                <w:szCs w:val="24"/>
              </w:rPr>
              <w:t>»;</w:t>
            </w:r>
          </w:p>
          <w:p w:rsidR="006C7C18" w:rsidRPr="006C7C18" w:rsidRDefault="006C7C18"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09.10.2012 № 1066 «Про затвердження Порядку виконання митних формальностей при здійсненні транзитних переміщень»;</w:t>
            </w:r>
          </w:p>
          <w:p w:rsidR="006C7C18" w:rsidRPr="006C7C18" w:rsidRDefault="006C7C18" w:rsidP="00152D78">
            <w:pPr>
              <w:ind w:firstLine="294"/>
              <w:jc w:val="both"/>
              <w:rPr>
                <w:bCs/>
                <w:lang w:val="uk-UA"/>
              </w:rPr>
            </w:pPr>
            <w:r w:rsidRPr="006C7C18">
              <w:rPr>
                <w:bCs/>
                <w:lang w:val="uk-UA"/>
              </w:rPr>
              <w:t>Наказ Міністерства фінансів України від 31.07.2015 № 684 «Про затвердження Порядку здійснення аналізу та оцінки ризиків, розроблення і реалізації заходів з управління ризиками для визначення форм та обсягів митного контролю»;</w:t>
            </w:r>
          </w:p>
          <w:p w:rsidR="0086452F" w:rsidRDefault="0086452F"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02.12.2016 № 1058 «Про затвердження Порядку взаємодії структурних підрозділів та територіальних органів Державної фіскальної служби України із Спеціалізованою лабораторією з питань експертизи та досліджень ДФС під час проведення досліджень (аналізів, експертиз), Нормативів взяття проб (зразків) товарів для проведення дослідження (експертизи), форм акта про взяття проб (зразків) товарів та висновку»</w:t>
            </w:r>
            <w:r w:rsidR="004F0B17" w:rsidRPr="006C7C18">
              <w:rPr>
                <w:rFonts w:ascii="Times New Roman" w:hAnsi="Times New Roman" w:cs="Times New Roman"/>
                <w:bCs/>
                <w:sz w:val="24"/>
                <w:szCs w:val="24"/>
              </w:rPr>
              <w:t>;</w:t>
            </w:r>
          </w:p>
          <w:p w:rsidR="006C7C18" w:rsidRPr="006C7C18" w:rsidRDefault="006C7C18"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bCs/>
                <w:sz w:val="24"/>
                <w:szCs w:val="24"/>
              </w:rPr>
              <w:t>Наказ Міністерства фінансів України від 20.11.2017 № 953 «</w:t>
            </w:r>
            <w:r w:rsidRPr="006C7C18">
              <w:rPr>
                <w:rFonts w:ascii="Times New Roman" w:hAnsi="Times New Roman" w:cs="Times New Roman"/>
                <w:sz w:val="24"/>
                <w:szCs w:val="24"/>
              </w:rPr>
              <w:t>Інструкціяпро заповнення книжки МДП»;</w:t>
            </w:r>
          </w:p>
          <w:p w:rsidR="006C7C18" w:rsidRPr="006C7C18" w:rsidRDefault="006C7C18"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09.06.2020 № 281 «Про затвердження 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та Змін до деяких нормативно-правових актів Міністерства фінансів України»;</w:t>
            </w:r>
          </w:p>
          <w:p w:rsidR="006C7C18" w:rsidRPr="006C7C18" w:rsidRDefault="006C7C18"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09.06.2020 № 282 «Про внесення змін до Порядку реєстрації у митному реєстрі об’єктів права інтелектуальної власності, які охороняються відповідно до закону»;</w:t>
            </w:r>
          </w:p>
          <w:p w:rsidR="004F0B17" w:rsidRDefault="004F0B17"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02.03.2021 № 139 «Про затвердження Порядку заповнення та видачі митницею сертифіката з перевезення (походження) товару EUR.1 або EUR-MED»;</w:t>
            </w:r>
          </w:p>
          <w:p w:rsidR="006C7C18" w:rsidRPr="006C7C18" w:rsidRDefault="006C7C18" w:rsidP="00152D78">
            <w:pPr>
              <w:pStyle w:val="a9"/>
              <w:ind w:left="0" w:firstLine="294"/>
              <w:contextualSpacing w:val="0"/>
              <w:jc w:val="both"/>
              <w:rPr>
                <w:rFonts w:eastAsia="Calibri"/>
              </w:rPr>
            </w:pPr>
            <w:r w:rsidRPr="006C7C18">
              <w:rPr>
                <w:rFonts w:eastAsia="Calibri"/>
              </w:rPr>
              <w:t>Наказ Державної митної служби від 01.07.2021 №476 «Про затвердження Методичних рекомендацій щодо роботи посадових осіб митних органів з аналізу, виявлення та оцінки ризиків при здійсненні контролю за правильністю визначення митної вартості товарів, які переміщуються через митний кордон України затверджені»;</w:t>
            </w:r>
          </w:p>
          <w:p w:rsidR="006C7C18" w:rsidRPr="006C7C18" w:rsidRDefault="006C7C18"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Наказ Міністерства фінансів України від 07.10.2022 № 325 «Про затвердження Порядку реалізації положень Конвенції про процедуру спільного транзиту на території України»;</w:t>
            </w:r>
          </w:p>
          <w:p w:rsidR="00EF1844" w:rsidRPr="006C7C18" w:rsidRDefault="004F0B17" w:rsidP="00152D78">
            <w:pPr>
              <w:pStyle w:val="HTML"/>
              <w:shd w:val="clear" w:color="auto" w:fill="FFFFFF"/>
              <w:ind w:firstLine="294"/>
              <w:jc w:val="both"/>
              <w:rPr>
                <w:rFonts w:ascii="Times New Roman" w:hAnsi="Times New Roman" w:cs="Times New Roman"/>
                <w:sz w:val="24"/>
                <w:szCs w:val="24"/>
              </w:rPr>
            </w:pPr>
            <w:r w:rsidRPr="006C7C18">
              <w:rPr>
                <w:rFonts w:ascii="Times New Roman" w:hAnsi="Times New Roman" w:cs="Times New Roman"/>
                <w:bCs/>
                <w:sz w:val="24"/>
                <w:szCs w:val="24"/>
              </w:rPr>
              <w:t>Наказ Міністерства фінансів України від 23.12.2022 № 455 «Про затвердження Порядку прийняття та оприлюднення рішень щодо зобов’язуючої інформації, розгляду звернення підприємства про продовження строку використання рішення щодо зобов’язуючої інформації, відшкодування коштів за проведення досліджень (аналізів, експертиз) проб (зразків) товарів для прийняття митним органом рішень щодо зобов’язуючої інформації та внесення змін до деяких наказів Міністерства фінансів України»</w:t>
            </w:r>
          </w:p>
          <w:p w:rsidR="00B90483" w:rsidRPr="006C7C18" w:rsidRDefault="00B90483" w:rsidP="00152D78">
            <w:pPr>
              <w:pStyle w:val="HTML"/>
              <w:shd w:val="clear" w:color="auto" w:fill="FFFFFF"/>
              <w:ind w:firstLine="294"/>
              <w:jc w:val="both"/>
              <w:rPr>
                <w:rFonts w:ascii="Times New Roman" w:hAnsi="Times New Roman" w:cs="Times New Roman"/>
                <w:bCs/>
                <w:sz w:val="24"/>
                <w:szCs w:val="24"/>
              </w:rPr>
            </w:pPr>
            <w:r w:rsidRPr="006C7C18">
              <w:rPr>
                <w:rFonts w:ascii="Times New Roman" w:hAnsi="Times New Roman" w:cs="Times New Roman"/>
                <w:bCs/>
                <w:sz w:val="24"/>
                <w:szCs w:val="24"/>
              </w:rPr>
              <w:t xml:space="preserve">Наказ Міністерства фінансів України від 19.05.2023 № 263 «Про затвердження Положення про Єдину автоматизовану інформаційну систему митних органів, порядок </w:t>
            </w:r>
            <w:r w:rsidR="00152D78">
              <w:rPr>
                <w:rFonts w:ascii="Times New Roman" w:hAnsi="Times New Roman" w:cs="Times New Roman"/>
                <w:bCs/>
                <w:sz w:val="24"/>
                <w:szCs w:val="24"/>
              </w:rPr>
              <w:t>і умови застосування її систем».</w:t>
            </w:r>
          </w:p>
          <w:p w:rsidR="00230E02" w:rsidRPr="002A2D30" w:rsidRDefault="00A33FEA" w:rsidP="00145CDC">
            <w:pPr>
              <w:pStyle w:val="HTML"/>
              <w:shd w:val="clear" w:color="auto" w:fill="FFFFFF"/>
              <w:jc w:val="both"/>
              <w:rPr>
                <w:rFonts w:ascii="Times New Roman" w:hAnsi="Times New Roman" w:cs="Times New Roman"/>
                <w:sz w:val="24"/>
                <w:szCs w:val="24"/>
              </w:rPr>
            </w:pPr>
            <w:r w:rsidRPr="006C7C18">
              <w:rPr>
                <w:rFonts w:ascii="Times New Roman" w:hAnsi="Times New Roman" w:cs="Times New Roman"/>
                <w:sz w:val="24"/>
                <w:szCs w:val="24"/>
              </w:rPr>
              <w:t>Орієнтовний перелік питань додається</w:t>
            </w:r>
          </w:p>
        </w:tc>
      </w:tr>
    </w:tbl>
    <w:p w:rsidR="007E29FB" w:rsidRDefault="007E29FB" w:rsidP="00152D78">
      <w:pPr>
        <w:ind w:left="-567" w:right="-284"/>
        <w:jc w:val="center"/>
        <w:rPr>
          <w:rFonts w:eastAsia="Calibri"/>
          <w:b/>
          <w:lang w:val="uk-UA" w:eastAsia="en-US"/>
        </w:rPr>
      </w:pPr>
    </w:p>
    <w:p w:rsidR="00152D78" w:rsidRPr="00152D78" w:rsidRDefault="00152D78" w:rsidP="00152D78">
      <w:pPr>
        <w:ind w:left="-567" w:right="-284"/>
        <w:jc w:val="center"/>
        <w:rPr>
          <w:rFonts w:eastAsia="Calibri"/>
          <w:b/>
          <w:lang w:val="uk-UA" w:eastAsia="en-US"/>
        </w:rPr>
      </w:pPr>
      <w:r w:rsidRPr="00152D78">
        <w:rPr>
          <w:rFonts w:eastAsia="Calibri"/>
          <w:b/>
          <w:lang w:val="uk-UA" w:eastAsia="en-US"/>
        </w:rPr>
        <w:lastRenderedPageBreak/>
        <w:t>Орієнтовний перелік питань</w:t>
      </w:r>
    </w:p>
    <w:p w:rsidR="00152D78" w:rsidRPr="00152D78" w:rsidRDefault="00152D78" w:rsidP="00152D78">
      <w:pPr>
        <w:ind w:left="-567" w:right="-284"/>
        <w:jc w:val="center"/>
        <w:rPr>
          <w:rFonts w:eastAsia="Calibri"/>
          <w:b/>
          <w:lang w:val="uk-UA" w:eastAsia="en-US"/>
        </w:rPr>
      </w:pPr>
      <w:r w:rsidRPr="00152D78">
        <w:rPr>
          <w:rFonts w:eastAsia="Calibri"/>
          <w:b/>
          <w:lang w:val="uk-UA" w:eastAsia="en-US"/>
        </w:rPr>
        <w:t>щодо визначення рівня митних компетенцій кандидатів на посаду</w:t>
      </w:r>
    </w:p>
    <w:p w:rsidR="00152D78" w:rsidRPr="00152D78" w:rsidRDefault="00152D78" w:rsidP="00152D78">
      <w:pPr>
        <w:spacing w:line="252" w:lineRule="auto"/>
        <w:ind w:left="-567" w:right="-284"/>
        <w:jc w:val="center"/>
        <w:rPr>
          <w:rFonts w:eastAsia="Calibri"/>
          <w:lang w:val="uk-UA" w:eastAsia="en-US"/>
        </w:rPr>
      </w:pPr>
    </w:p>
    <w:p w:rsidR="00152D78" w:rsidRPr="00152D78" w:rsidRDefault="00152D78" w:rsidP="001B29CF">
      <w:pPr>
        <w:spacing w:after="160" w:line="252" w:lineRule="auto"/>
        <w:jc w:val="center"/>
        <w:rPr>
          <w:rFonts w:eastAsia="Calibri"/>
          <w:u w:val="single"/>
          <w:lang w:val="uk-UA" w:eastAsia="en-US"/>
        </w:rPr>
      </w:pPr>
      <w:r w:rsidRPr="00152D78">
        <w:rPr>
          <w:rFonts w:eastAsia="Calibri"/>
          <w:u w:val="single"/>
          <w:lang w:val="uk-UA" w:eastAsia="en-US"/>
        </w:rPr>
        <w:t>головного державного інспектора митного поста «Новомосковськ» Дніпровської митниці</w:t>
      </w:r>
    </w:p>
    <w:p w:rsidR="00152D78" w:rsidRPr="00152D78" w:rsidRDefault="00152D78" w:rsidP="00152D78">
      <w:pPr>
        <w:rPr>
          <w:rFonts w:eastAsia="Calibri"/>
          <w:b/>
          <w:bCs/>
          <w:lang w:val="uk-UA" w:eastAsia="en-US"/>
        </w:rPr>
      </w:pPr>
      <w:r w:rsidRPr="00152D78">
        <w:rPr>
          <w:rFonts w:eastAsia="Calibri"/>
          <w:b/>
          <w:bCs/>
          <w:lang w:val="uk-UA" w:eastAsia="en-US"/>
        </w:rPr>
        <w:t xml:space="preserve">Митне законодавство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Законодавство України з питань митної справи складається з?</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особливості набрання чинності законами України та іншими нормативно-правовими актами з питань митної справи.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особливості застосування законів України та інших нормативно-правових актів з питань митної справи?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Дайте визначення поняття «митна процедура».</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принципи здійснення митної справи.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Визначте поняття «митний кордон».</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Яка роль митних органів в системі державного регулювання зовнішньоекономічної діяльності?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особливості застосування валютних курсів для цілей здійснення митних формальностей щодо товарів і транспортних засобів комерційного призначення?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особливості застосування національного законодавства в разі їх невідповідності/суперечності міжнародним договорам України, згода на обов’язковість якого надана ВР України?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Що включає в себе поняття митна справа?</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міжнародні Конвенції  з питань митної справи.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Надайте тлумачення терміну «нерезидент».</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spacing w:line="252" w:lineRule="auto"/>
        <w:jc w:val="both"/>
        <w:rPr>
          <w:rFonts w:eastAsia="Calibri"/>
          <w:b/>
          <w:szCs w:val="22"/>
          <w:lang w:val="uk-UA" w:eastAsia="en-US"/>
        </w:rPr>
      </w:pPr>
      <w:r w:rsidRPr="00152D78">
        <w:rPr>
          <w:rFonts w:eastAsia="Calibri"/>
          <w:b/>
          <w:szCs w:val="22"/>
          <w:lang w:val="uk-UA" w:eastAsia="en-US"/>
        </w:rPr>
        <w:t>Експертна діяльність у митній сфері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 xml:space="preserve">За чий рахунок проводиться дослідження (аналіз, експертиза) проб (зразків) товарів для прийняття рішення щодо зобов’язуючої інформації?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документи складаються посадовою особою митниці під час взяття проб (зразків) товарів для дослідження (аналіз, експертизу)?</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 якій мінімальній кількості відбираються  та як маркуються проби (зразки) товарів для  дослідження (аналіз, експертизу)?</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rPr>
          <w:rFonts w:eastAsia="Calibri"/>
          <w:b/>
          <w:lang w:val="uk-UA" w:eastAsia="en-US"/>
        </w:rPr>
      </w:pPr>
      <w:r w:rsidRPr="00152D78">
        <w:rPr>
          <w:rFonts w:eastAsia="Calibri"/>
          <w:b/>
          <w:lang w:val="uk-UA" w:eastAsia="en-US"/>
        </w:rPr>
        <w:t>Механізм «Єдиного вікна»</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заходи офіційного контролю визначені Митним кодексом України? Назвіть місце та форму їх проведення.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товари підлягають заходам офіційного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мету використання єдиного державного інформаційного веб-порталу "Єдине вікно для міжнародної торгівлі".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Дайте визначення поняття «візуальне інспектування».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дії та в який термін виконує посадова особа митниці під час здійснення попереднього документального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 яких випадках  попередній документальний контроль припиняється посадовою особою митного органу?</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Чим затверджено вичерпний перелік товарів (з описом та кодом згідно з УКТ ЗЕД), які в разі ввезення на митну територію України (у тому числі з метою транзиту) підлягають заходам офіційного контролю?</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spacing w:line="252" w:lineRule="auto"/>
        <w:jc w:val="both"/>
        <w:rPr>
          <w:rFonts w:eastAsia="Calibri"/>
          <w:b/>
          <w:szCs w:val="22"/>
          <w:lang w:val="uk-UA" w:eastAsia="en-US"/>
        </w:rPr>
      </w:pPr>
      <w:r w:rsidRPr="00152D78">
        <w:rPr>
          <w:rFonts w:eastAsia="Calibri"/>
          <w:b/>
          <w:szCs w:val="22"/>
          <w:lang w:val="uk-UA" w:eastAsia="en-US"/>
        </w:rPr>
        <w:t>Митно-тарифне регулювання (для підрозділів митного оформлення)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основні нормативні документи регулюють питання визначення митної вартості, класифікації товарів та визначення країни походження?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Що таке митно-тарифне регулювання?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митні формальності, що стосуються митно-тарифного регулювання мають бути виконані при здійсненні митного оформлення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Який достатній пакет  документів подається суб’єктом ЗЕД для  здійснення митного оформлення товарів?</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lastRenderedPageBreak/>
        <w:t>Яким нормативним документом встановлено перелік ставок ввізного мита?</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Якими документами підтверджується країна походження товарів?</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митні формальності виконуються при здійсненні контролю визначення митної вартості?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Коли та за яких умов може бути прийнято рішення про коригування митної вартості товарів?</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 xml:space="preserve">Як посадова особа митного органу може перевірити правильність визначеного коду УКТЗЕД товару в митній декларації?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 перевіряється правильність нарахування митних платежів?</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Коли виникає необхідність у коригуванні коду товару?</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Яким чином здійснюється видача сертифікату EUR.1 та EUR-MED?</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 має визначатись код та митна вартість  товару «комплектний об’єкт»?</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 здійснюється консультування суб’єктів ЗЕД з питань митно-тарифного регулювання?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За яких умов може видаватись картка відмови у митному оформленні?</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spacing w:line="252" w:lineRule="auto"/>
        <w:rPr>
          <w:rFonts w:eastAsia="Calibri"/>
          <w:b/>
          <w:bCs/>
          <w:lang w:val="uk-UA" w:eastAsia="en-US"/>
        </w:rPr>
      </w:pPr>
      <w:r w:rsidRPr="00152D78">
        <w:rPr>
          <w:rFonts w:eastAsia="Calibri"/>
          <w:b/>
          <w:bCs/>
          <w:lang w:val="uk-UA" w:eastAsia="en-US"/>
        </w:rPr>
        <w:t>Нетарифне регулювання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Що розуміють під заходами нетарифного регулювання згідно МКУ?</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Чим передбачені обмеження щодо переміщення товарів через митний кордон України?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Яка мета застосування заходів нетарифного регулювання?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документи підлягають перевірці при застосуванні заходів нетарифного регулювання?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 xml:space="preserve">Які товари не можуть бути пропущені через митний кордон України?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групи квот застосовують в Україні?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види ліцензій використовуються в Україні?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Хто приймає рішення про встановлення режиму ліцензування і квотування ЗЕД?</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Яким законодавчим актом регулюється порядок транскордонного переміщення валютних цінностей?</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 декларується інформація про незастосування до певних товарів, які за кодом УКТЗЕД та описом можуть належати, але за своїми характеристиками та фізико-хімічними властивостями не належать до товарів, щодо яких встановлено обмеження на переміщення?</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spacing w:line="252" w:lineRule="auto"/>
        <w:rPr>
          <w:rFonts w:eastAsia="Calibri"/>
          <w:b/>
          <w:lang w:val="uk-UA" w:eastAsia="en-US"/>
        </w:rPr>
      </w:pPr>
      <w:r w:rsidRPr="00152D78">
        <w:rPr>
          <w:rFonts w:eastAsia="Calibri"/>
          <w:b/>
          <w:lang w:val="uk-UA" w:eastAsia="en-US"/>
        </w:rPr>
        <w:t>Сприяння захисту прав інтелектуальної власності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заходи щодо сприяння захисту прав інтелектуальної власності визначені Митним кодексом України?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 яких випадках вони не застосовуються?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 xml:space="preserve">Який митний орган  веде митний реєстр об’єктів права інтелектуальної власності, які охороняються відповідно до закону?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Яка особа здійснює відшкодування витрат, пов’язаних із зберіганням товарів, митне оформлення яких призупинено за підозрою у порушенні прав інтелектуальної власності?</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 xml:space="preserve">Опишіть порядок взаємодії із спеціалізованими підрозділами митниці,  представниками правовласників щодо товарів, які підозрюються в порушенні прав інтелектуальної власності. </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особливості використання інформації з митного реєстру об’єктів права інтелектуальної власності під час виконання митних формальностей з товарами та транспортними засобами, що переміщуються через митний кордон України.</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Чим затверджено  Порядок реєстрації у митному реєстрі об’єктів права інтелектуальної власності та Порядок застосування заходів сприяння захисту прав інтелектуальної власності?</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tabs>
          <w:tab w:val="left" w:pos="567"/>
        </w:tabs>
        <w:rPr>
          <w:rFonts w:eastAsia="Calibri"/>
          <w:b/>
          <w:lang w:val="uk-UA" w:eastAsia="en-US"/>
        </w:rPr>
      </w:pPr>
      <w:r w:rsidRPr="00152D78">
        <w:rPr>
          <w:rFonts w:eastAsia="Calibri"/>
          <w:b/>
          <w:lang w:val="uk-UA" w:eastAsia="en-US"/>
        </w:rPr>
        <w:t>Контроль за міжнародними передачами товарів військового призначення та подвійного використання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Вкажіть основний нормативно-правовий акт у сфері державного контролю за міжнародними передачами товарів військового призначення та подвійного використання.</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центральний орган виконавчої влади, що реалізує державну політику у сфері державного експортного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Вкажіть види дозвільних документів на право здійснення міжнародних передач товарів експортного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Ким запроваджуються санкції щодо фізичних та юридичних осіб?</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Які існують види експертиз в сфері експортного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lastRenderedPageBreak/>
        <w:t>Хто має право здійснювати зовнішньоекономічні операції з товарами, які підлягають експортному контролю?</w:t>
      </w:r>
    </w:p>
    <w:p w:rsidR="00152D78" w:rsidRPr="00152D78" w:rsidRDefault="00152D78" w:rsidP="00152D78">
      <w:pPr>
        <w:spacing w:line="252" w:lineRule="auto"/>
        <w:jc w:val="both"/>
        <w:rPr>
          <w:rFonts w:eastAsia="Calibri"/>
          <w:szCs w:val="22"/>
          <w:lang w:val="uk-UA" w:eastAsia="en-US"/>
        </w:rPr>
      </w:pPr>
      <w:r w:rsidRPr="00152D78">
        <w:rPr>
          <w:rFonts w:eastAsia="Calibri"/>
          <w:szCs w:val="22"/>
          <w:lang w:val="uk-UA" w:eastAsia="en-US"/>
        </w:rPr>
        <w:t>Назвіть види міжнародних сертифікатів, які використовуються з метою оформлення гарантій щодо використання у заявлених цілях товарів, які підлягають експортному контролю.</w:t>
      </w:r>
    </w:p>
    <w:p w:rsidR="00152D78" w:rsidRPr="00152D78" w:rsidRDefault="00152D78" w:rsidP="00152D78">
      <w:pPr>
        <w:spacing w:line="252" w:lineRule="auto"/>
        <w:jc w:val="both"/>
        <w:rPr>
          <w:rFonts w:eastAsia="Calibri"/>
          <w:szCs w:val="22"/>
          <w:lang w:val="uk-UA" w:eastAsia="en-US"/>
        </w:rPr>
      </w:pPr>
    </w:p>
    <w:p w:rsidR="00152D78" w:rsidRPr="00152D78" w:rsidRDefault="00152D78" w:rsidP="00152D78">
      <w:pPr>
        <w:spacing w:line="252" w:lineRule="auto"/>
        <w:jc w:val="both"/>
        <w:rPr>
          <w:rFonts w:eastAsia="Times New Roman"/>
          <w:b/>
          <w:snapToGrid w:val="0"/>
          <w:lang w:val="uk-UA" w:eastAsia="fr-FR"/>
        </w:rPr>
      </w:pPr>
      <w:r w:rsidRPr="00152D78">
        <w:rPr>
          <w:rFonts w:eastAsia="Calibri"/>
          <w:b/>
          <w:bCs/>
          <w:lang w:val="uk-UA" w:eastAsia="en-US"/>
        </w:rPr>
        <w:t xml:space="preserve">Авторизований економічний оператор </w:t>
      </w:r>
    </w:p>
    <w:p w:rsidR="00152D78" w:rsidRPr="00152D78" w:rsidRDefault="00152D78" w:rsidP="00152D78">
      <w:pPr>
        <w:spacing w:line="252" w:lineRule="auto"/>
        <w:jc w:val="both"/>
        <w:rPr>
          <w:rFonts w:eastAsia="Times New Roman"/>
          <w:snapToGrid w:val="0"/>
          <w:lang w:val="uk-UA" w:eastAsia="fr-FR"/>
        </w:rPr>
      </w:pPr>
      <w:r w:rsidRPr="00152D78">
        <w:rPr>
          <w:rFonts w:eastAsia="Times New Roman"/>
          <w:snapToGrid w:val="0"/>
          <w:lang w:val="uk-UA" w:eastAsia="fr-FR"/>
        </w:rPr>
        <w:t xml:space="preserve">Вкажіть основні нормативно-правові документи щодо отримання підприємствами </w:t>
      </w:r>
      <w:proofErr w:type="spellStart"/>
      <w:r w:rsidRPr="00152D78">
        <w:rPr>
          <w:rFonts w:eastAsia="Times New Roman"/>
          <w:snapToGrid w:val="0"/>
          <w:lang w:val="uk-UA" w:eastAsia="fr-FR"/>
        </w:rPr>
        <w:t>авторизацій</w:t>
      </w:r>
      <w:proofErr w:type="spellEnd"/>
      <w:r w:rsidRPr="00152D78">
        <w:rPr>
          <w:rFonts w:eastAsia="Times New Roman"/>
          <w:snapToGrid w:val="0"/>
          <w:lang w:val="uk-UA" w:eastAsia="fr-FR"/>
        </w:rPr>
        <w:t xml:space="preserve"> авторизованого економічного оператора та </w:t>
      </w:r>
      <w:proofErr w:type="spellStart"/>
      <w:r w:rsidRPr="00152D78">
        <w:rPr>
          <w:rFonts w:eastAsia="Times New Roman"/>
          <w:snapToGrid w:val="0"/>
          <w:lang w:val="uk-UA" w:eastAsia="fr-FR"/>
        </w:rPr>
        <w:t>авторизацій</w:t>
      </w:r>
      <w:proofErr w:type="spellEnd"/>
      <w:r w:rsidRPr="00152D78">
        <w:rPr>
          <w:rFonts w:eastAsia="Times New Roman"/>
          <w:snapToGrid w:val="0"/>
          <w:lang w:val="uk-UA" w:eastAsia="fr-FR"/>
        </w:rPr>
        <w:t xml:space="preserve"> на застосування спрощень;</w:t>
      </w:r>
    </w:p>
    <w:p w:rsidR="00152D78" w:rsidRPr="00152D78" w:rsidRDefault="00152D78" w:rsidP="00152D78">
      <w:pPr>
        <w:spacing w:line="252" w:lineRule="auto"/>
        <w:jc w:val="both"/>
        <w:rPr>
          <w:rFonts w:eastAsia="Times New Roman"/>
          <w:snapToGrid w:val="0"/>
          <w:lang w:val="uk-UA" w:eastAsia="fr-FR"/>
        </w:rPr>
      </w:pPr>
      <w:r w:rsidRPr="00152D78">
        <w:rPr>
          <w:rFonts w:eastAsia="Times New Roman"/>
          <w:snapToGrid w:val="0"/>
          <w:lang w:val="uk-UA" w:eastAsia="fr-FR"/>
        </w:rPr>
        <w:t>Хто може отримати статус авторизованого економічного оператора (АЕО)?</w:t>
      </w:r>
    </w:p>
    <w:p w:rsidR="00152D78" w:rsidRPr="00152D78" w:rsidRDefault="00152D78" w:rsidP="00152D78">
      <w:pPr>
        <w:spacing w:line="252" w:lineRule="auto"/>
        <w:jc w:val="both"/>
        <w:rPr>
          <w:rFonts w:eastAsia="Times New Roman"/>
          <w:snapToGrid w:val="0"/>
          <w:lang w:val="uk-UA" w:eastAsia="fr-FR"/>
        </w:rPr>
      </w:pPr>
      <w:r w:rsidRPr="00152D78">
        <w:rPr>
          <w:rFonts w:eastAsia="Times New Roman"/>
          <w:snapToGrid w:val="0"/>
          <w:lang w:val="uk-UA" w:eastAsia="fr-FR"/>
        </w:rPr>
        <w:t>Які документи підприємство подає до центрального органу виконавчої влади, що реалізує державну митну політику для отримання авторизації АЕО?</w:t>
      </w:r>
    </w:p>
    <w:p w:rsidR="00152D78" w:rsidRPr="00152D78" w:rsidRDefault="00152D78" w:rsidP="00152D78">
      <w:pPr>
        <w:spacing w:line="252" w:lineRule="auto"/>
        <w:jc w:val="both"/>
        <w:rPr>
          <w:rFonts w:eastAsia="Times New Roman"/>
          <w:snapToGrid w:val="0"/>
          <w:lang w:val="uk-UA" w:eastAsia="fr-FR"/>
        </w:rPr>
      </w:pPr>
      <w:r w:rsidRPr="00152D78">
        <w:rPr>
          <w:rFonts w:eastAsia="Times New Roman"/>
          <w:snapToGrid w:val="0"/>
          <w:lang w:val="uk-UA" w:eastAsia="fr-FR"/>
        </w:rPr>
        <w:t>Хто веде Єдиний державний реєстр авторизованих економічних операторів?</w:t>
      </w:r>
    </w:p>
    <w:p w:rsidR="00152D78" w:rsidRPr="00152D78" w:rsidRDefault="00152D78" w:rsidP="00152D78">
      <w:pPr>
        <w:spacing w:line="252" w:lineRule="auto"/>
        <w:jc w:val="both"/>
        <w:rPr>
          <w:rFonts w:eastAsia="Times New Roman"/>
          <w:snapToGrid w:val="0"/>
          <w:lang w:val="uk-UA" w:eastAsia="fr-FR"/>
        </w:rPr>
      </w:pPr>
    </w:p>
    <w:p w:rsidR="00152D78" w:rsidRPr="00152D78" w:rsidRDefault="00152D78" w:rsidP="00152D78">
      <w:pPr>
        <w:rPr>
          <w:rFonts w:eastAsia="Calibri"/>
          <w:b/>
          <w:bCs/>
          <w:lang w:val="uk-UA" w:eastAsia="en-US"/>
        </w:rPr>
      </w:pPr>
      <w:r w:rsidRPr="00152D78">
        <w:rPr>
          <w:rFonts w:eastAsia="Calibri"/>
          <w:b/>
          <w:bCs/>
          <w:lang w:val="uk-UA" w:eastAsia="en-US"/>
        </w:rPr>
        <w:t>Митний контроль</w:t>
      </w:r>
    </w:p>
    <w:p w:rsidR="00152D78" w:rsidRPr="00152D78" w:rsidRDefault="00152D78" w:rsidP="00152D78">
      <w:pPr>
        <w:rPr>
          <w:rFonts w:eastAsia="Calibri"/>
          <w:bCs/>
          <w:lang w:val="uk-UA" w:eastAsia="en-US"/>
        </w:rPr>
      </w:pPr>
      <w:r w:rsidRPr="00152D78">
        <w:rPr>
          <w:rFonts w:eastAsia="Calibri"/>
          <w:bCs/>
          <w:lang w:val="uk-UA" w:eastAsia="en-US"/>
        </w:rPr>
        <w:t>Назвіть форми митного контролю, визначені Митним кодексом України.</w:t>
      </w:r>
    </w:p>
    <w:p w:rsidR="00152D78" w:rsidRPr="00152D78" w:rsidRDefault="00152D78" w:rsidP="00152D78">
      <w:pPr>
        <w:rPr>
          <w:rFonts w:eastAsia="Calibri"/>
          <w:bCs/>
          <w:lang w:val="uk-UA" w:eastAsia="en-US"/>
        </w:rPr>
      </w:pPr>
      <w:r w:rsidRPr="00152D78">
        <w:rPr>
          <w:rFonts w:eastAsia="Calibri"/>
          <w:bCs/>
          <w:lang w:val="uk-UA" w:eastAsia="en-US"/>
        </w:rPr>
        <w:t>Які є форми письмового декларування.</w:t>
      </w:r>
    </w:p>
    <w:p w:rsidR="00152D78" w:rsidRPr="00152D78" w:rsidRDefault="00152D78" w:rsidP="00152D78">
      <w:pPr>
        <w:rPr>
          <w:rFonts w:eastAsia="Calibri"/>
          <w:bCs/>
          <w:lang w:val="uk-UA" w:eastAsia="en-US"/>
        </w:rPr>
      </w:pPr>
      <w:r w:rsidRPr="00152D78">
        <w:rPr>
          <w:rFonts w:eastAsia="Calibri"/>
          <w:bCs/>
          <w:lang w:val="uk-UA" w:eastAsia="en-US"/>
        </w:rPr>
        <w:t>Назвіть види діяльності, контроль за якими здійснюється митними органами.</w:t>
      </w:r>
    </w:p>
    <w:p w:rsidR="00152D78" w:rsidRPr="00152D78" w:rsidRDefault="00152D78" w:rsidP="00152D78">
      <w:pPr>
        <w:rPr>
          <w:rFonts w:eastAsia="Calibri"/>
          <w:bCs/>
          <w:lang w:val="uk-UA" w:eastAsia="en-US"/>
        </w:rPr>
      </w:pPr>
      <w:r w:rsidRPr="00152D78">
        <w:rPr>
          <w:rFonts w:eastAsia="Calibri"/>
          <w:bCs/>
          <w:lang w:val="uk-UA" w:eastAsia="en-US"/>
        </w:rPr>
        <w:t>Як обираються форми та обсяги митного контролю?</w:t>
      </w:r>
    </w:p>
    <w:p w:rsidR="00152D78" w:rsidRPr="00152D78" w:rsidRDefault="00152D78" w:rsidP="00152D78">
      <w:pPr>
        <w:rPr>
          <w:rFonts w:eastAsia="Calibri"/>
          <w:bCs/>
          <w:lang w:val="uk-UA" w:eastAsia="en-US"/>
        </w:rPr>
      </w:pPr>
      <w:r w:rsidRPr="00152D78">
        <w:rPr>
          <w:rFonts w:eastAsia="Calibri"/>
          <w:bCs/>
          <w:lang w:val="uk-UA" w:eastAsia="en-US"/>
        </w:rPr>
        <w:t>Назвіть види зон митного контролю.</w:t>
      </w:r>
    </w:p>
    <w:p w:rsidR="00152D78" w:rsidRPr="00152D78" w:rsidRDefault="00152D78" w:rsidP="00152D78">
      <w:pPr>
        <w:rPr>
          <w:rFonts w:eastAsia="Calibri"/>
          <w:bCs/>
          <w:lang w:val="uk-UA" w:eastAsia="en-US"/>
        </w:rPr>
      </w:pPr>
      <w:r w:rsidRPr="00152D78">
        <w:rPr>
          <w:rFonts w:eastAsia="Calibri"/>
          <w:bCs/>
          <w:lang w:val="uk-UA" w:eastAsia="en-US"/>
        </w:rPr>
        <w:t>Назвіть документи, необхідні для здійснення митного контролю.</w:t>
      </w:r>
    </w:p>
    <w:p w:rsidR="00152D78" w:rsidRPr="00152D78" w:rsidRDefault="00152D78" w:rsidP="00152D78">
      <w:pPr>
        <w:rPr>
          <w:rFonts w:eastAsia="Calibri"/>
          <w:bCs/>
          <w:lang w:val="uk-UA" w:eastAsia="en-US"/>
        </w:rPr>
      </w:pPr>
      <w:r w:rsidRPr="00152D78">
        <w:rPr>
          <w:rFonts w:eastAsia="Calibri"/>
          <w:bCs/>
          <w:lang w:val="uk-UA" w:eastAsia="en-US"/>
        </w:rPr>
        <w:t>Вкажіть документи, передбачені МКУ для переміщення товарів автомобільним транспортом.</w:t>
      </w:r>
    </w:p>
    <w:p w:rsidR="00152D78" w:rsidRPr="00152D78" w:rsidRDefault="00152D78" w:rsidP="00152D78">
      <w:pPr>
        <w:rPr>
          <w:rFonts w:eastAsia="Calibri"/>
          <w:bCs/>
          <w:lang w:val="uk-UA" w:eastAsia="en-US"/>
        </w:rPr>
      </w:pPr>
      <w:r w:rsidRPr="00152D78">
        <w:rPr>
          <w:rFonts w:eastAsia="Calibri"/>
          <w:bCs/>
          <w:lang w:val="uk-UA" w:eastAsia="en-US"/>
        </w:rPr>
        <w:t>Які види митного огляду передбачено МКУ?</w:t>
      </w:r>
    </w:p>
    <w:p w:rsidR="00152D78" w:rsidRPr="00152D78" w:rsidRDefault="00152D78" w:rsidP="00152D78">
      <w:pPr>
        <w:rPr>
          <w:rFonts w:eastAsia="Calibri"/>
          <w:bCs/>
          <w:lang w:val="uk-UA" w:eastAsia="en-US"/>
        </w:rPr>
      </w:pPr>
      <w:r w:rsidRPr="00152D78">
        <w:rPr>
          <w:rFonts w:eastAsia="Calibri"/>
          <w:bCs/>
          <w:lang w:val="uk-UA" w:eastAsia="en-US"/>
        </w:rPr>
        <w:t>Назвіть граничний строк перебування товарів під митним контролем.</w:t>
      </w:r>
    </w:p>
    <w:p w:rsidR="00152D78" w:rsidRPr="00152D78" w:rsidRDefault="00152D78" w:rsidP="00152D78">
      <w:pPr>
        <w:rPr>
          <w:rFonts w:eastAsia="Calibri"/>
          <w:bCs/>
          <w:lang w:val="uk-UA" w:eastAsia="en-US"/>
        </w:rPr>
      </w:pPr>
      <w:r w:rsidRPr="00152D78">
        <w:rPr>
          <w:rFonts w:eastAsia="Calibri"/>
          <w:bCs/>
          <w:lang w:val="uk-UA" w:eastAsia="en-US"/>
        </w:rPr>
        <w:t>Які строки пред’явлення митному органу товарів, транспортних засобів комерційного призначення, що переміщуються через митний кордон України?</w:t>
      </w:r>
    </w:p>
    <w:p w:rsidR="00152D78" w:rsidRPr="00152D78" w:rsidRDefault="00152D78" w:rsidP="00152D78">
      <w:pPr>
        <w:rPr>
          <w:rFonts w:eastAsia="Calibri"/>
          <w:bCs/>
          <w:lang w:val="uk-UA" w:eastAsia="en-US"/>
        </w:rPr>
      </w:pPr>
      <w:r w:rsidRPr="00152D78">
        <w:rPr>
          <w:rFonts w:eastAsia="Calibri"/>
          <w:bCs/>
          <w:lang w:val="uk-UA" w:eastAsia="en-US"/>
        </w:rPr>
        <w:t>Яким вимогам мають відповідати митні посередники?</w:t>
      </w:r>
    </w:p>
    <w:p w:rsidR="00152D78" w:rsidRPr="00152D78" w:rsidRDefault="00152D78" w:rsidP="00152D78">
      <w:pPr>
        <w:rPr>
          <w:rFonts w:eastAsia="Calibri"/>
          <w:bCs/>
          <w:lang w:val="uk-UA" w:eastAsia="en-US"/>
        </w:rPr>
      </w:pPr>
      <w:r w:rsidRPr="00152D78">
        <w:rPr>
          <w:rFonts w:eastAsia="Calibri"/>
          <w:bCs/>
          <w:lang w:val="uk-UA" w:eastAsia="en-US"/>
        </w:rPr>
        <w:t>Яким вимогам має відповідати митний склад?</w:t>
      </w:r>
    </w:p>
    <w:p w:rsidR="00152D78" w:rsidRPr="00152D78" w:rsidRDefault="00152D78" w:rsidP="00152D78">
      <w:pPr>
        <w:rPr>
          <w:rFonts w:eastAsia="Calibri"/>
          <w:bCs/>
          <w:lang w:val="uk-UA" w:eastAsia="en-US"/>
        </w:rPr>
      </w:pPr>
      <w:r w:rsidRPr="00152D78">
        <w:rPr>
          <w:rFonts w:eastAsia="Calibri"/>
          <w:bCs/>
          <w:lang w:val="uk-UA" w:eastAsia="en-US"/>
        </w:rPr>
        <w:t>Що таке пост-митний контроль?</w:t>
      </w:r>
    </w:p>
    <w:p w:rsidR="00152D78" w:rsidRPr="00152D78" w:rsidRDefault="00152D78" w:rsidP="00152D78">
      <w:pPr>
        <w:rPr>
          <w:rFonts w:eastAsia="Calibri"/>
          <w:bCs/>
          <w:lang w:val="uk-UA" w:eastAsia="en-US"/>
        </w:rPr>
      </w:pPr>
      <w:r w:rsidRPr="00152D78">
        <w:rPr>
          <w:rFonts w:eastAsia="Calibri"/>
          <w:bCs/>
          <w:lang w:val="uk-UA" w:eastAsia="en-US"/>
        </w:rPr>
        <w:t>Яким чином в зонах митного контролю розміщуються споруди та об’єкти?</w:t>
      </w:r>
    </w:p>
    <w:p w:rsidR="00152D78" w:rsidRPr="00152D78" w:rsidRDefault="00152D78" w:rsidP="00152D78">
      <w:pPr>
        <w:rPr>
          <w:rFonts w:eastAsia="Calibri"/>
          <w:bCs/>
          <w:lang w:val="uk-UA" w:eastAsia="en-US"/>
        </w:rPr>
      </w:pPr>
      <w:r w:rsidRPr="00152D78">
        <w:rPr>
          <w:rFonts w:eastAsia="Calibri"/>
          <w:bCs/>
          <w:lang w:val="uk-UA" w:eastAsia="en-US"/>
        </w:rPr>
        <w:t>Які права митних органів щодо забезпечення режиму зони митного контролю?</w:t>
      </w:r>
    </w:p>
    <w:p w:rsidR="00152D78" w:rsidRPr="00152D78" w:rsidRDefault="00152D78" w:rsidP="00152D78">
      <w:pPr>
        <w:rPr>
          <w:rFonts w:eastAsia="Calibri"/>
          <w:bCs/>
          <w:lang w:val="uk-UA" w:eastAsia="en-US"/>
        </w:rPr>
      </w:pPr>
      <w:r w:rsidRPr="00152D78">
        <w:rPr>
          <w:rFonts w:eastAsia="Calibri"/>
          <w:bCs/>
          <w:lang w:val="uk-UA" w:eastAsia="en-US"/>
        </w:rPr>
        <w:t>Коли закінчується перебування товарів, транспортних засобів комерційного призначення під митним контролем?</w:t>
      </w:r>
    </w:p>
    <w:p w:rsidR="00152D78" w:rsidRPr="00152D78" w:rsidRDefault="00152D78" w:rsidP="00152D78">
      <w:pPr>
        <w:rPr>
          <w:rFonts w:eastAsia="Calibri"/>
          <w:bCs/>
          <w:lang w:val="uk-UA" w:eastAsia="en-US"/>
        </w:rPr>
      </w:pPr>
    </w:p>
    <w:p w:rsidR="00152D78" w:rsidRPr="00152D78" w:rsidRDefault="00152D78" w:rsidP="00152D78">
      <w:pPr>
        <w:spacing w:line="252" w:lineRule="auto"/>
        <w:rPr>
          <w:rFonts w:eastAsia="Calibri"/>
          <w:b/>
          <w:bCs/>
          <w:szCs w:val="28"/>
          <w:lang w:val="uk-UA" w:eastAsia="en-US"/>
        </w:rPr>
      </w:pPr>
      <w:r w:rsidRPr="00152D78">
        <w:rPr>
          <w:rFonts w:eastAsia="Calibri"/>
          <w:b/>
          <w:bCs/>
          <w:szCs w:val="28"/>
          <w:lang w:val="uk-UA" w:eastAsia="en-US"/>
        </w:rPr>
        <w:t>Митне оформлення</w:t>
      </w:r>
    </w:p>
    <w:p w:rsidR="00152D78" w:rsidRPr="00152D78" w:rsidRDefault="00152D78" w:rsidP="00152D78">
      <w:pPr>
        <w:rPr>
          <w:rFonts w:eastAsia="Calibri"/>
          <w:bCs/>
          <w:lang w:val="uk-UA" w:eastAsia="en-US"/>
        </w:rPr>
      </w:pPr>
      <w:r w:rsidRPr="00152D78">
        <w:rPr>
          <w:rFonts w:eastAsia="Calibri"/>
          <w:bCs/>
          <w:lang w:val="uk-UA" w:eastAsia="en-US"/>
        </w:rPr>
        <w:t>Мета митного оформлення товарів.</w:t>
      </w:r>
    </w:p>
    <w:p w:rsidR="00152D78" w:rsidRPr="00152D78" w:rsidRDefault="00152D78" w:rsidP="00152D78">
      <w:pPr>
        <w:rPr>
          <w:rFonts w:eastAsia="Calibri"/>
          <w:bCs/>
          <w:lang w:val="uk-UA" w:eastAsia="en-US"/>
        </w:rPr>
      </w:pPr>
      <w:r w:rsidRPr="00152D78">
        <w:rPr>
          <w:rFonts w:eastAsia="Calibri"/>
          <w:bCs/>
          <w:lang w:val="uk-UA" w:eastAsia="en-US"/>
        </w:rPr>
        <w:t>Які документи подаються декларантами для митного оформлення товарів?</w:t>
      </w:r>
    </w:p>
    <w:p w:rsidR="00152D78" w:rsidRPr="00152D78" w:rsidRDefault="00152D78" w:rsidP="00152D78">
      <w:pPr>
        <w:rPr>
          <w:rFonts w:eastAsia="Calibri"/>
          <w:bCs/>
          <w:lang w:val="uk-UA" w:eastAsia="en-US"/>
        </w:rPr>
      </w:pPr>
      <w:r w:rsidRPr="00152D78">
        <w:rPr>
          <w:rFonts w:eastAsia="Calibri"/>
          <w:bCs/>
          <w:lang w:val="uk-UA" w:eastAsia="en-US"/>
        </w:rPr>
        <w:t>Які типи декларацій існують, як вони застосовуються?</w:t>
      </w:r>
    </w:p>
    <w:p w:rsidR="00152D78" w:rsidRPr="00152D78" w:rsidRDefault="00152D78" w:rsidP="00152D78">
      <w:pPr>
        <w:rPr>
          <w:rFonts w:eastAsia="Calibri"/>
          <w:bCs/>
          <w:lang w:val="uk-UA" w:eastAsia="en-US"/>
        </w:rPr>
      </w:pPr>
      <w:r w:rsidRPr="00152D78">
        <w:rPr>
          <w:rFonts w:eastAsia="Calibri"/>
          <w:bCs/>
          <w:lang w:val="uk-UA" w:eastAsia="en-US"/>
        </w:rPr>
        <w:t>Які існують митні режими?</w:t>
      </w:r>
    </w:p>
    <w:p w:rsidR="00152D78" w:rsidRPr="00152D78" w:rsidRDefault="00152D78" w:rsidP="00152D78">
      <w:pPr>
        <w:rPr>
          <w:rFonts w:eastAsia="Calibri"/>
          <w:bCs/>
          <w:lang w:val="uk-UA" w:eastAsia="en-US"/>
        </w:rPr>
      </w:pPr>
      <w:r w:rsidRPr="00152D78">
        <w:rPr>
          <w:rFonts w:eastAsia="Calibri"/>
          <w:bCs/>
          <w:lang w:val="uk-UA" w:eastAsia="en-US"/>
        </w:rPr>
        <w:t>Назвіть основні нормативні документи, що регулюють питання порядку переміщення товарів через митний кордон.</w:t>
      </w:r>
    </w:p>
    <w:p w:rsidR="00152D78" w:rsidRPr="00152D78" w:rsidRDefault="00152D78" w:rsidP="00152D78">
      <w:pPr>
        <w:rPr>
          <w:rFonts w:eastAsia="Calibri"/>
          <w:bCs/>
          <w:lang w:val="uk-UA" w:eastAsia="en-US"/>
        </w:rPr>
      </w:pPr>
      <w:r w:rsidRPr="00152D78">
        <w:rPr>
          <w:rFonts w:eastAsia="Calibri"/>
          <w:bCs/>
          <w:lang w:val="uk-UA" w:eastAsia="en-US"/>
        </w:rPr>
        <w:t>Яке призначення автоматизованої системи митного оформлення?</w:t>
      </w:r>
    </w:p>
    <w:p w:rsidR="00152D78" w:rsidRPr="00152D78" w:rsidRDefault="00152D78" w:rsidP="00152D78">
      <w:pPr>
        <w:rPr>
          <w:rFonts w:eastAsia="Calibri"/>
          <w:bCs/>
          <w:lang w:val="uk-UA" w:eastAsia="en-US"/>
        </w:rPr>
      </w:pPr>
      <w:r w:rsidRPr="00152D78">
        <w:rPr>
          <w:rFonts w:eastAsia="Calibri"/>
          <w:bCs/>
          <w:lang w:val="uk-UA" w:eastAsia="en-US"/>
        </w:rPr>
        <w:t>Назвіть час і місце здійснення митного оформлення товарів.</w:t>
      </w:r>
    </w:p>
    <w:p w:rsidR="00152D78" w:rsidRPr="00152D78" w:rsidRDefault="00152D78" w:rsidP="00152D78">
      <w:pPr>
        <w:rPr>
          <w:rFonts w:eastAsia="Calibri"/>
          <w:bCs/>
          <w:lang w:val="uk-UA" w:eastAsia="en-US"/>
        </w:rPr>
      </w:pPr>
      <w:r w:rsidRPr="00152D78">
        <w:rPr>
          <w:rFonts w:eastAsia="Calibri"/>
          <w:bCs/>
          <w:lang w:val="uk-UA" w:eastAsia="en-US"/>
        </w:rPr>
        <w:t>З якого моменту розпочинається митне оформлення товарів, які переміщуються через митний кордон України?</w:t>
      </w:r>
    </w:p>
    <w:p w:rsidR="00152D78" w:rsidRPr="00152D78" w:rsidRDefault="00152D78" w:rsidP="00152D78">
      <w:pPr>
        <w:rPr>
          <w:rFonts w:eastAsia="Calibri"/>
          <w:bCs/>
          <w:lang w:val="uk-UA" w:eastAsia="en-US"/>
        </w:rPr>
      </w:pPr>
      <w:r w:rsidRPr="00152D78">
        <w:rPr>
          <w:rFonts w:eastAsia="Calibri"/>
          <w:bCs/>
          <w:lang w:val="uk-UA" w:eastAsia="en-US"/>
        </w:rPr>
        <w:t>Який пакет документів має подаватись суб’єктом ЗЕД для здійснення митного оформлення?</w:t>
      </w:r>
    </w:p>
    <w:p w:rsidR="00152D78" w:rsidRPr="00152D78" w:rsidRDefault="00152D78" w:rsidP="00152D78">
      <w:pPr>
        <w:rPr>
          <w:rFonts w:eastAsia="Calibri"/>
          <w:bCs/>
          <w:lang w:val="uk-UA" w:eastAsia="en-US"/>
        </w:rPr>
      </w:pPr>
      <w:r w:rsidRPr="00152D78">
        <w:rPr>
          <w:rFonts w:eastAsia="Calibri"/>
          <w:bCs/>
          <w:lang w:val="uk-UA" w:eastAsia="en-US"/>
        </w:rPr>
        <w:t>Які строки встановлено МКУ щодо завершення процедури митного оформлення?</w:t>
      </w:r>
    </w:p>
    <w:p w:rsidR="00152D78" w:rsidRPr="00152D78" w:rsidRDefault="00152D78" w:rsidP="00152D78">
      <w:pPr>
        <w:rPr>
          <w:rFonts w:eastAsia="Calibri"/>
          <w:bCs/>
          <w:lang w:val="uk-UA" w:eastAsia="en-US"/>
        </w:rPr>
      </w:pPr>
      <w:r w:rsidRPr="00152D78">
        <w:rPr>
          <w:rFonts w:eastAsia="Calibri"/>
          <w:bCs/>
          <w:lang w:val="uk-UA" w:eastAsia="en-US"/>
        </w:rPr>
        <w:t>Вкажіть різницю між поняттями «пропуск» та «випуск».</w:t>
      </w:r>
    </w:p>
    <w:p w:rsidR="00152D78" w:rsidRPr="00152D78" w:rsidRDefault="00152D78" w:rsidP="00152D78">
      <w:pPr>
        <w:rPr>
          <w:rFonts w:eastAsia="Calibri"/>
          <w:bCs/>
          <w:lang w:val="uk-UA" w:eastAsia="en-US"/>
        </w:rPr>
      </w:pPr>
      <w:r w:rsidRPr="00152D78">
        <w:rPr>
          <w:rFonts w:eastAsia="Calibri"/>
          <w:bCs/>
          <w:lang w:val="uk-UA" w:eastAsia="en-US"/>
        </w:rPr>
        <w:t>Чим визначено порядок виконання митних формальностей?</w:t>
      </w:r>
    </w:p>
    <w:p w:rsidR="00152D78" w:rsidRPr="00152D78" w:rsidRDefault="00152D78" w:rsidP="00152D78">
      <w:pPr>
        <w:rPr>
          <w:rFonts w:eastAsia="Calibri"/>
          <w:bCs/>
          <w:lang w:val="uk-UA" w:eastAsia="en-US"/>
        </w:rPr>
      </w:pPr>
      <w:r w:rsidRPr="00152D78">
        <w:rPr>
          <w:rFonts w:eastAsia="Calibri"/>
          <w:bCs/>
          <w:lang w:val="uk-UA" w:eastAsia="en-US"/>
        </w:rPr>
        <w:t>Який програмний ресурс використовується для виконання митних формальностей?</w:t>
      </w:r>
    </w:p>
    <w:p w:rsidR="00152D78" w:rsidRPr="00152D78" w:rsidRDefault="00152D78" w:rsidP="00152D78">
      <w:pPr>
        <w:rPr>
          <w:rFonts w:eastAsia="Calibri"/>
          <w:bCs/>
          <w:lang w:val="uk-UA" w:eastAsia="en-US"/>
        </w:rPr>
      </w:pPr>
      <w:r w:rsidRPr="00152D78">
        <w:rPr>
          <w:rFonts w:eastAsia="Calibri"/>
          <w:bCs/>
          <w:lang w:val="uk-UA" w:eastAsia="en-US"/>
        </w:rPr>
        <w:t>Що таке процедура випуску за місцем знаходження?</w:t>
      </w:r>
    </w:p>
    <w:p w:rsidR="00152D78" w:rsidRPr="00152D78" w:rsidRDefault="00152D78" w:rsidP="00152D78">
      <w:pPr>
        <w:rPr>
          <w:rFonts w:eastAsia="Calibri"/>
          <w:bCs/>
          <w:lang w:val="uk-UA" w:eastAsia="en-US"/>
        </w:rPr>
      </w:pPr>
      <w:r w:rsidRPr="00152D78">
        <w:rPr>
          <w:rFonts w:eastAsia="Calibri"/>
          <w:bCs/>
          <w:lang w:val="uk-UA" w:eastAsia="en-US"/>
        </w:rPr>
        <w:t>Митне оформлення яких товарів здійснюється першочергово?</w:t>
      </w:r>
    </w:p>
    <w:p w:rsidR="00152D78" w:rsidRPr="00152D78" w:rsidRDefault="00152D78" w:rsidP="00152D78">
      <w:pPr>
        <w:rPr>
          <w:rFonts w:eastAsia="Calibri"/>
          <w:bCs/>
          <w:lang w:val="uk-UA" w:eastAsia="en-US"/>
        </w:rPr>
      </w:pPr>
      <w:r w:rsidRPr="00152D78">
        <w:rPr>
          <w:rFonts w:eastAsia="Calibri"/>
          <w:bCs/>
          <w:lang w:val="uk-UA" w:eastAsia="en-US"/>
        </w:rPr>
        <w:t>До яких товарів може бути застосована процедура випуску за місцем знаходження?</w:t>
      </w:r>
    </w:p>
    <w:p w:rsidR="00152D78" w:rsidRPr="00152D78" w:rsidRDefault="00152D78" w:rsidP="00152D78">
      <w:pPr>
        <w:rPr>
          <w:rFonts w:eastAsia="Calibri"/>
          <w:bCs/>
          <w:lang w:val="uk-UA" w:eastAsia="en-US"/>
        </w:rPr>
      </w:pPr>
      <w:r w:rsidRPr="00152D78">
        <w:rPr>
          <w:rFonts w:eastAsia="Calibri"/>
          <w:bCs/>
          <w:lang w:val="uk-UA" w:eastAsia="en-US"/>
        </w:rPr>
        <w:t>Які особливості митного режиму тимчасового ввезення?</w:t>
      </w:r>
    </w:p>
    <w:p w:rsidR="00152D78" w:rsidRPr="00152D78" w:rsidRDefault="00152D78" w:rsidP="00152D78">
      <w:pPr>
        <w:rPr>
          <w:rFonts w:eastAsia="Calibri"/>
          <w:bCs/>
          <w:lang w:val="uk-UA" w:eastAsia="en-US"/>
        </w:rPr>
      </w:pPr>
      <w:r w:rsidRPr="00152D78">
        <w:rPr>
          <w:rFonts w:eastAsia="Calibri"/>
          <w:bCs/>
          <w:lang w:val="uk-UA" w:eastAsia="en-US"/>
        </w:rPr>
        <w:t>Якою мовою мають надаватись документи до митного оформлення?</w:t>
      </w:r>
    </w:p>
    <w:p w:rsidR="00152D78" w:rsidRPr="00152D78" w:rsidRDefault="00152D78" w:rsidP="00152D78">
      <w:pPr>
        <w:rPr>
          <w:rFonts w:eastAsia="Calibri"/>
          <w:bCs/>
          <w:lang w:val="uk-UA" w:eastAsia="en-US"/>
        </w:rPr>
      </w:pPr>
    </w:p>
    <w:p w:rsidR="00152D78" w:rsidRPr="00152D78" w:rsidRDefault="00152D78" w:rsidP="00152D78">
      <w:pPr>
        <w:rPr>
          <w:rFonts w:eastAsia="Calibri"/>
          <w:b/>
          <w:bCs/>
          <w:lang w:val="uk-UA" w:eastAsia="en-US"/>
        </w:rPr>
      </w:pPr>
      <w:r w:rsidRPr="00152D78">
        <w:rPr>
          <w:rFonts w:eastAsia="Calibri"/>
          <w:b/>
          <w:bCs/>
          <w:lang w:val="uk-UA" w:eastAsia="en-US"/>
        </w:rPr>
        <w:lastRenderedPageBreak/>
        <w:t>Контроль за переміщенням товарів</w:t>
      </w:r>
    </w:p>
    <w:p w:rsidR="00152D78" w:rsidRPr="00152D78" w:rsidRDefault="00152D78" w:rsidP="00152D78">
      <w:pPr>
        <w:rPr>
          <w:rFonts w:eastAsia="Calibri"/>
          <w:bCs/>
          <w:lang w:val="uk-UA" w:eastAsia="en-US"/>
        </w:rPr>
      </w:pPr>
      <w:r w:rsidRPr="00152D78">
        <w:rPr>
          <w:rFonts w:eastAsia="Calibri"/>
          <w:bCs/>
          <w:lang w:val="uk-UA" w:eastAsia="en-US"/>
        </w:rPr>
        <w:t>Якими нормативними документами регламентовано питання здійснення контролю за переміщенням товарів?</w:t>
      </w:r>
    </w:p>
    <w:p w:rsidR="00152D78" w:rsidRPr="00152D78" w:rsidRDefault="00152D78" w:rsidP="00152D78">
      <w:pPr>
        <w:rPr>
          <w:rFonts w:eastAsia="Calibri"/>
          <w:bCs/>
          <w:lang w:val="uk-UA" w:eastAsia="en-US"/>
        </w:rPr>
      </w:pPr>
      <w:r w:rsidRPr="00152D78">
        <w:rPr>
          <w:rFonts w:eastAsia="Calibri"/>
          <w:bCs/>
          <w:lang w:val="uk-UA" w:eastAsia="en-US"/>
        </w:rPr>
        <w:t>За допомогою яких програмних комплексів здійснюється контроль за переміщенням товарів?</w:t>
      </w:r>
    </w:p>
    <w:p w:rsidR="00152D78" w:rsidRPr="00152D78" w:rsidRDefault="00152D78" w:rsidP="00152D78">
      <w:pPr>
        <w:rPr>
          <w:rFonts w:eastAsia="Calibri"/>
          <w:bCs/>
          <w:lang w:val="uk-UA" w:eastAsia="en-US"/>
        </w:rPr>
      </w:pPr>
      <w:r w:rsidRPr="00152D78">
        <w:rPr>
          <w:rFonts w:eastAsia="Calibri"/>
          <w:bCs/>
          <w:lang w:val="uk-UA" w:eastAsia="en-US"/>
        </w:rPr>
        <w:t>Які строки транзитних перевезень визначені Митним кодексом України?</w:t>
      </w:r>
    </w:p>
    <w:p w:rsidR="00152D78" w:rsidRPr="00152D78" w:rsidRDefault="00152D78" w:rsidP="00152D78">
      <w:pPr>
        <w:rPr>
          <w:rFonts w:eastAsia="Calibri"/>
          <w:bCs/>
          <w:lang w:val="uk-UA" w:eastAsia="en-US"/>
        </w:rPr>
      </w:pPr>
      <w:r w:rsidRPr="00152D78">
        <w:rPr>
          <w:rFonts w:eastAsia="Calibri"/>
          <w:bCs/>
          <w:lang w:val="uk-UA" w:eastAsia="en-US"/>
        </w:rPr>
        <w:t>Як здійснюють обмін повідомленнями в електронній транзитній системі?</w:t>
      </w:r>
    </w:p>
    <w:p w:rsidR="00152D78" w:rsidRPr="00152D78" w:rsidRDefault="00152D78" w:rsidP="00152D78">
      <w:pPr>
        <w:rPr>
          <w:rFonts w:eastAsia="Calibri"/>
          <w:bCs/>
          <w:lang w:val="uk-UA" w:eastAsia="en-US"/>
        </w:rPr>
      </w:pPr>
      <w:r w:rsidRPr="00152D78">
        <w:rPr>
          <w:rFonts w:eastAsia="Calibri"/>
          <w:bCs/>
          <w:lang w:val="uk-UA" w:eastAsia="en-US"/>
        </w:rPr>
        <w:t>Як вносяться відмітки про пропуск вантажу?</w:t>
      </w:r>
    </w:p>
    <w:p w:rsidR="00152D78" w:rsidRPr="00152D78" w:rsidRDefault="00152D78" w:rsidP="00152D78">
      <w:pPr>
        <w:rPr>
          <w:rFonts w:eastAsia="Calibri"/>
          <w:bCs/>
          <w:lang w:val="uk-UA" w:eastAsia="en-US"/>
        </w:rPr>
      </w:pPr>
      <w:r w:rsidRPr="00152D78">
        <w:rPr>
          <w:rFonts w:eastAsia="Calibri"/>
          <w:bCs/>
          <w:lang w:val="uk-UA" w:eastAsia="en-US"/>
        </w:rPr>
        <w:t>Як здійснюється процедура заміни транспортного засобу в документах контролю за доставкою вантажів у випадках аварійних ситуацій?</w:t>
      </w:r>
    </w:p>
    <w:p w:rsidR="00152D78" w:rsidRPr="00152D78" w:rsidRDefault="00152D78" w:rsidP="00152D78">
      <w:pPr>
        <w:rPr>
          <w:rFonts w:eastAsia="Calibri"/>
          <w:bCs/>
          <w:lang w:val="uk-UA" w:eastAsia="en-US"/>
        </w:rPr>
      </w:pPr>
      <w:r w:rsidRPr="00152D78">
        <w:rPr>
          <w:rFonts w:eastAsia="Calibri"/>
          <w:bCs/>
          <w:lang w:val="uk-UA" w:eastAsia="en-US"/>
        </w:rPr>
        <w:t>Як здійснюється продовження терміну доставки вантажів?</w:t>
      </w:r>
    </w:p>
    <w:p w:rsidR="00152D78" w:rsidRPr="00152D78" w:rsidRDefault="00152D78" w:rsidP="00152D78">
      <w:pPr>
        <w:rPr>
          <w:rFonts w:eastAsia="Calibri"/>
          <w:bCs/>
          <w:lang w:val="uk-UA" w:eastAsia="en-US"/>
        </w:rPr>
      </w:pPr>
      <w:r w:rsidRPr="00152D78">
        <w:rPr>
          <w:rFonts w:eastAsia="Calibri"/>
          <w:bCs/>
          <w:lang w:val="uk-UA" w:eastAsia="en-US"/>
        </w:rPr>
        <w:t>Як здійснюється завершення процедури контролю за переміщенням товарів?</w:t>
      </w:r>
    </w:p>
    <w:p w:rsidR="00152D78" w:rsidRPr="00152D78" w:rsidRDefault="00152D78" w:rsidP="00152D78">
      <w:pPr>
        <w:rPr>
          <w:rFonts w:eastAsia="Calibri"/>
          <w:bCs/>
          <w:lang w:val="uk-UA" w:eastAsia="en-US"/>
        </w:rPr>
      </w:pPr>
      <w:r w:rsidRPr="00152D78">
        <w:rPr>
          <w:rFonts w:eastAsia="Calibri"/>
          <w:bCs/>
          <w:lang w:val="uk-UA" w:eastAsia="en-US"/>
        </w:rPr>
        <w:t>Як вносяться відмітки про заміну транспортного засобу у книжці МДП?</w:t>
      </w:r>
    </w:p>
    <w:p w:rsidR="00152D78" w:rsidRPr="00152D78" w:rsidRDefault="00152D78" w:rsidP="00152D78">
      <w:pPr>
        <w:rPr>
          <w:rFonts w:eastAsia="Calibri"/>
          <w:bCs/>
          <w:lang w:val="uk-UA" w:eastAsia="en-US"/>
        </w:rPr>
      </w:pPr>
    </w:p>
    <w:p w:rsidR="00152D78" w:rsidRPr="00152D78" w:rsidRDefault="00152D78" w:rsidP="00152D78">
      <w:pPr>
        <w:spacing w:line="252" w:lineRule="auto"/>
        <w:rPr>
          <w:rFonts w:eastAsia="Calibri"/>
          <w:b/>
          <w:lang w:val="uk-UA" w:eastAsia="en-US"/>
        </w:rPr>
      </w:pPr>
      <w:r w:rsidRPr="00152D78">
        <w:rPr>
          <w:rFonts w:eastAsia="Calibri"/>
          <w:b/>
          <w:lang w:val="uk-UA" w:eastAsia="en-US"/>
        </w:rPr>
        <w:t>Процедура спільного транзиту</w:t>
      </w:r>
    </w:p>
    <w:p w:rsidR="00152D78" w:rsidRPr="00152D78" w:rsidRDefault="00152D78" w:rsidP="00152D78">
      <w:pPr>
        <w:spacing w:line="252" w:lineRule="auto"/>
        <w:rPr>
          <w:rFonts w:eastAsia="Calibri"/>
          <w:lang w:val="uk-UA" w:eastAsia="en-US"/>
        </w:rPr>
      </w:pPr>
      <w:r w:rsidRPr="00152D78">
        <w:rPr>
          <w:rFonts w:eastAsia="Calibri"/>
          <w:lang w:val="uk-UA" w:eastAsia="en-US"/>
        </w:rPr>
        <w:t>Яким документом визначено застосування процедури спільного транзиту?</w:t>
      </w:r>
    </w:p>
    <w:p w:rsidR="00152D78" w:rsidRPr="00152D78" w:rsidRDefault="00152D78" w:rsidP="00152D78">
      <w:pPr>
        <w:spacing w:line="252" w:lineRule="auto"/>
        <w:rPr>
          <w:rFonts w:eastAsia="Calibri"/>
          <w:lang w:val="uk-UA" w:eastAsia="en-US"/>
        </w:rPr>
      </w:pPr>
      <w:r w:rsidRPr="00152D78">
        <w:rPr>
          <w:rFonts w:eastAsia="Calibri"/>
          <w:lang w:val="uk-UA" w:eastAsia="en-US"/>
        </w:rPr>
        <w:t xml:space="preserve">Які можуть бути процедури спільного транзиту? </w:t>
      </w:r>
    </w:p>
    <w:p w:rsidR="00152D78" w:rsidRPr="00152D78" w:rsidRDefault="00152D78" w:rsidP="00152D78">
      <w:pPr>
        <w:spacing w:line="252" w:lineRule="auto"/>
        <w:rPr>
          <w:rFonts w:eastAsia="Calibri"/>
          <w:lang w:val="uk-UA" w:eastAsia="en-US"/>
        </w:rPr>
      </w:pPr>
      <w:r w:rsidRPr="00152D78">
        <w:rPr>
          <w:rFonts w:eastAsia="Calibri"/>
          <w:lang w:val="uk-UA" w:eastAsia="en-US"/>
        </w:rPr>
        <w:t>Хто може бути суб’єктом процедури спільного транзиту?</w:t>
      </w:r>
    </w:p>
    <w:p w:rsidR="00152D78" w:rsidRPr="00152D78" w:rsidRDefault="00152D78" w:rsidP="00152D78">
      <w:pPr>
        <w:spacing w:line="252" w:lineRule="auto"/>
        <w:rPr>
          <w:rFonts w:eastAsia="Calibri"/>
          <w:lang w:val="uk-UA" w:eastAsia="en-US"/>
        </w:rPr>
      </w:pPr>
      <w:r w:rsidRPr="00152D78">
        <w:rPr>
          <w:rFonts w:eastAsia="Calibri"/>
          <w:lang w:val="uk-UA" w:eastAsia="en-US"/>
        </w:rPr>
        <w:t>Що таке митниця гарантії?</w:t>
      </w:r>
    </w:p>
    <w:p w:rsidR="00152D78" w:rsidRPr="00152D78" w:rsidRDefault="00152D78" w:rsidP="00152D78">
      <w:pPr>
        <w:spacing w:line="252" w:lineRule="auto"/>
        <w:rPr>
          <w:rFonts w:eastAsia="Calibri"/>
          <w:lang w:val="uk-UA" w:eastAsia="en-US"/>
        </w:rPr>
      </w:pPr>
    </w:p>
    <w:p w:rsidR="00152D78" w:rsidRPr="00152D78" w:rsidRDefault="00152D78" w:rsidP="00152D78">
      <w:pPr>
        <w:spacing w:line="252" w:lineRule="auto"/>
        <w:rPr>
          <w:rFonts w:eastAsia="Calibri"/>
          <w:b/>
          <w:lang w:val="uk-UA" w:eastAsia="en-US"/>
        </w:rPr>
      </w:pPr>
      <w:r w:rsidRPr="00152D78">
        <w:rPr>
          <w:rFonts w:eastAsia="Calibri"/>
          <w:b/>
          <w:lang w:val="uk-UA" w:eastAsia="en-US"/>
        </w:rPr>
        <w:t>Протидія контрабанді та порушенням митних правил</w:t>
      </w:r>
    </w:p>
    <w:p w:rsidR="00152D78" w:rsidRPr="00152D78" w:rsidRDefault="00152D78" w:rsidP="00152D78">
      <w:pPr>
        <w:spacing w:line="252" w:lineRule="auto"/>
        <w:rPr>
          <w:rFonts w:eastAsia="Calibri"/>
          <w:lang w:val="uk-UA" w:eastAsia="en-US"/>
        </w:rPr>
      </w:pPr>
      <w:r w:rsidRPr="00152D78">
        <w:rPr>
          <w:rFonts w:eastAsia="Calibri"/>
          <w:lang w:val="uk-UA" w:eastAsia="en-US"/>
        </w:rPr>
        <w:t>Розкрийте поняття «порушення митних правил» та поняття «контрабанда».</w:t>
      </w:r>
    </w:p>
    <w:p w:rsidR="00152D78" w:rsidRPr="00152D78" w:rsidRDefault="00152D78" w:rsidP="00152D78">
      <w:pPr>
        <w:spacing w:line="252" w:lineRule="auto"/>
        <w:rPr>
          <w:rFonts w:eastAsia="Calibri"/>
          <w:lang w:val="uk-UA" w:eastAsia="en-US"/>
        </w:rPr>
      </w:pPr>
      <w:r w:rsidRPr="00152D78">
        <w:rPr>
          <w:rFonts w:eastAsia="Calibri"/>
          <w:lang w:val="uk-UA" w:eastAsia="en-US"/>
        </w:rPr>
        <w:t>Що є предметом злочину, передбаченого статтею 305 Кримінального кодексу України?</w:t>
      </w:r>
    </w:p>
    <w:p w:rsidR="00152D78" w:rsidRPr="00152D78" w:rsidRDefault="00152D78" w:rsidP="00152D78">
      <w:pPr>
        <w:spacing w:line="252" w:lineRule="auto"/>
        <w:rPr>
          <w:rFonts w:eastAsia="Calibri"/>
          <w:lang w:val="uk-UA" w:eastAsia="en-US"/>
        </w:rPr>
      </w:pPr>
      <w:r w:rsidRPr="00152D78">
        <w:rPr>
          <w:rFonts w:eastAsia="Calibri"/>
          <w:lang w:val="uk-UA" w:eastAsia="en-US"/>
        </w:rPr>
        <w:t>Назвіть види відповідальності за ПМП.</w:t>
      </w:r>
    </w:p>
    <w:p w:rsidR="00152D78" w:rsidRPr="00152D78" w:rsidRDefault="00152D78" w:rsidP="00152D78">
      <w:pPr>
        <w:spacing w:line="252" w:lineRule="auto"/>
        <w:rPr>
          <w:rFonts w:eastAsia="Calibri"/>
          <w:lang w:val="uk-UA" w:eastAsia="en-US"/>
        </w:rPr>
      </w:pPr>
      <w:r w:rsidRPr="00152D78">
        <w:rPr>
          <w:rFonts w:eastAsia="Calibri"/>
          <w:lang w:val="uk-UA" w:eastAsia="en-US"/>
        </w:rPr>
        <w:t>З якого віку настає адміністративна відповідальність про ПМП?</w:t>
      </w:r>
    </w:p>
    <w:p w:rsidR="00152D78" w:rsidRPr="00152D78" w:rsidRDefault="00152D78" w:rsidP="00152D78">
      <w:pPr>
        <w:spacing w:line="252" w:lineRule="auto"/>
        <w:rPr>
          <w:rFonts w:eastAsia="Calibri"/>
          <w:lang w:val="uk-UA" w:eastAsia="en-US"/>
        </w:rPr>
      </w:pPr>
      <w:r w:rsidRPr="00152D78">
        <w:rPr>
          <w:rFonts w:eastAsia="Calibri"/>
          <w:lang w:val="uk-UA" w:eastAsia="en-US"/>
        </w:rPr>
        <w:t>Які існують види адміністративних стягнень за ПМП?</w:t>
      </w:r>
    </w:p>
    <w:p w:rsidR="00152D78" w:rsidRPr="00152D78" w:rsidRDefault="00152D78" w:rsidP="00152D78">
      <w:pPr>
        <w:spacing w:line="252" w:lineRule="auto"/>
        <w:rPr>
          <w:rFonts w:eastAsia="Calibri"/>
          <w:lang w:val="uk-UA" w:eastAsia="en-US"/>
        </w:rPr>
      </w:pPr>
      <w:r w:rsidRPr="00152D78">
        <w:rPr>
          <w:rFonts w:eastAsia="Calibri"/>
          <w:lang w:val="uk-UA" w:eastAsia="en-US"/>
        </w:rPr>
        <w:t>Хто має право складати протокол про ПМП?</w:t>
      </w:r>
    </w:p>
    <w:p w:rsidR="00152D78" w:rsidRPr="00152D78" w:rsidRDefault="00152D78" w:rsidP="00152D78">
      <w:pPr>
        <w:spacing w:line="252" w:lineRule="auto"/>
        <w:rPr>
          <w:rFonts w:eastAsia="Calibri"/>
          <w:lang w:val="uk-UA" w:eastAsia="en-US"/>
        </w:rPr>
      </w:pPr>
      <w:r w:rsidRPr="00152D78">
        <w:rPr>
          <w:rFonts w:eastAsia="Calibri"/>
          <w:lang w:val="uk-UA" w:eastAsia="en-US"/>
        </w:rPr>
        <w:t>Назвіть обставини, які виключають провадження у справах про адміністративне правопорушення.</w:t>
      </w:r>
    </w:p>
    <w:p w:rsidR="00152D78" w:rsidRPr="00152D78" w:rsidRDefault="00152D78" w:rsidP="00152D78">
      <w:pPr>
        <w:spacing w:line="252" w:lineRule="auto"/>
        <w:rPr>
          <w:rFonts w:eastAsia="Calibri"/>
          <w:lang w:val="uk-UA" w:eastAsia="en-US"/>
        </w:rPr>
      </w:pPr>
      <w:r w:rsidRPr="00152D78">
        <w:rPr>
          <w:rFonts w:eastAsia="Calibri"/>
          <w:lang w:val="uk-UA" w:eastAsia="en-US"/>
        </w:rPr>
        <w:t>Назвіть способи переміщення товарів через митний кордон України з приховуванням від митного контролю.</w:t>
      </w:r>
    </w:p>
    <w:p w:rsidR="00152D78" w:rsidRPr="00152D78" w:rsidRDefault="00152D78" w:rsidP="00152D78">
      <w:pPr>
        <w:spacing w:line="252" w:lineRule="auto"/>
        <w:rPr>
          <w:rFonts w:eastAsia="Calibri"/>
          <w:lang w:val="uk-UA" w:eastAsia="en-US"/>
        </w:rPr>
      </w:pPr>
      <w:r w:rsidRPr="00152D78">
        <w:rPr>
          <w:rFonts w:eastAsia="Calibri"/>
          <w:lang w:val="uk-UA" w:eastAsia="en-US"/>
        </w:rPr>
        <w:t>Назвіть способи переміщення товарів через митний кордон України поза митним контролем.</w:t>
      </w:r>
    </w:p>
    <w:p w:rsidR="00152D78" w:rsidRPr="00152D78" w:rsidRDefault="00152D78" w:rsidP="00152D78">
      <w:pPr>
        <w:spacing w:line="252" w:lineRule="auto"/>
        <w:rPr>
          <w:rFonts w:eastAsia="Calibri"/>
          <w:lang w:val="uk-UA" w:eastAsia="en-US"/>
        </w:rPr>
      </w:pPr>
      <w:r w:rsidRPr="00152D78">
        <w:rPr>
          <w:rFonts w:eastAsia="Calibri"/>
          <w:lang w:val="uk-UA" w:eastAsia="en-US"/>
        </w:rPr>
        <w:t>Вкажіть випадки, коли у разі виявлення ознак порушення митних правил, тимчасове вилучення товарів, у тому числі транспортних засобів особистого користування, транспортних засобів комерційного призначення, також відповідних документів є обов’язковим.</w:t>
      </w:r>
    </w:p>
    <w:p w:rsidR="00152D78" w:rsidRPr="00152D78" w:rsidRDefault="00152D78" w:rsidP="00152D78">
      <w:pPr>
        <w:spacing w:line="252" w:lineRule="auto"/>
        <w:rPr>
          <w:rFonts w:eastAsia="Calibri"/>
          <w:lang w:val="uk-UA" w:eastAsia="en-US"/>
        </w:rPr>
      </w:pPr>
      <w:r w:rsidRPr="00152D78">
        <w:rPr>
          <w:rFonts w:eastAsia="Calibri"/>
          <w:lang w:val="uk-UA" w:eastAsia="en-US"/>
        </w:rPr>
        <w:t>Назвіть елементи складу порушення митних правил як адміністративного правопорушення.</w:t>
      </w:r>
    </w:p>
    <w:p w:rsidR="00152D78" w:rsidRPr="00152D78" w:rsidRDefault="00152D78" w:rsidP="00152D78">
      <w:pPr>
        <w:spacing w:line="252" w:lineRule="auto"/>
        <w:rPr>
          <w:rFonts w:eastAsia="Calibri" w:cs="Arial"/>
          <w:b/>
          <w:lang w:val="uk-UA" w:eastAsia="en-US"/>
        </w:rPr>
      </w:pPr>
    </w:p>
    <w:p w:rsidR="00152D78" w:rsidRPr="00152D78" w:rsidRDefault="00152D78" w:rsidP="00152D78">
      <w:pPr>
        <w:spacing w:line="252" w:lineRule="auto"/>
        <w:rPr>
          <w:rFonts w:eastAsia="Calibri" w:cs="Arial"/>
          <w:b/>
          <w:lang w:val="uk-UA" w:eastAsia="en-US"/>
        </w:rPr>
      </w:pPr>
      <w:r w:rsidRPr="00152D78">
        <w:rPr>
          <w:rFonts w:eastAsia="Calibri" w:cs="Arial"/>
          <w:b/>
          <w:lang w:val="uk-UA" w:eastAsia="en-US"/>
        </w:rPr>
        <w:t>Управління ризиками</w:t>
      </w:r>
    </w:p>
    <w:p w:rsidR="00152D78" w:rsidRPr="00152D78" w:rsidRDefault="00152D78" w:rsidP="00152D78">
      <w:pPr>
        <w:spacing w:line="252" w:lineRule="auto"/>
        <w:rPr>
          <w:rFonts w:eastAsia="Calibri"/>
          <w:lang w:val="uk-UA" w:eastAsia="en-US"/>
        </w:rPr>
      </w:pPr>
      <w:r w:rsidRPr="00152D78">
        <w:rPr>
          <w:rFonts w:eastAsia="Calibri"/>
          <w:lang w:val="uk-UA" w:eastAsia="en-US"/>
        </w:rPr>
        <w:t>Якими нормативно-правовими актами регламентовано питання управління ризиками?</w:t>
      </w:r>
    </w:p>
    <w:p w:rsidR="00152D78" w:rsidRPr="00152D78" w:rsidRDefault="00152D78" w:rsidP="00152D78">
      <w:pPr>
        <w:spacing w:line="252" w:lineRule="auto"/>
        <w:rPr>
          <w:rFonts w:eastAsia="Calibri"/>
          <w:lang w:val="uk-UA" w:eastAsia="en-US"/>
        </w:rPr>
      </w:pPr>
      <w:r w:rsidRPr="00152D78">
        <w:rPr>
          <w:rFonts w:eastAsia="Calibri"/>
          <w:lang w:val="uk-UA" w:eastAsia="en-US"/>
        </w:rPr>
        <w:t>Що таке ризики і в чому полягає управління ризиками?</w:t>
      </w:r>
    </w:p>
    <w:p w:rsidR="00152D78" w:rsidRPr="00152D78" w:rsidRDefault="00152D78" w:rsidP="00152D78">
      <w:pPr>
        <w:spacing w:line="252" w:lineRule="auto"/>
        <w:rPr>
          <w:rFonts w:eastAsia="Calibri"/>
          <w:lang w:val="uk-UA" w:eastAsia="en-US"/>
        </w:rPr>
      </w:pPr>
      <w:r w:rsidRPr="00152D78">
        <w:rPr>
          <w:rFonts w:eastAsia="Calibri"/>
          <w:lang w:val="uk-UA" w:eastAsia="en-US"/>
        </w:rPr>
        <w:t>З якою метою застосовується система управління ризиків в митному оформленні?</w:t>
      </w:r>
    </w:p>
    <w:p w:rsidR="00152D78" w:rsidRPr="00152D78" w:rsidRDefault="00152D78" w:rsidP="00152D78">
      <w:pPr>
        <w:spacing w:line="252" w:lineRule="auto"/>
        <w:rPr>
          <w:rFonts w:eastAsia="Calibri"/>
          <w:lang w:val="uk-UA" w:eastAsia="en-US"/>
        </w:rPr>
      </w:pPr>
      <w:r w:rsidRPr="00152D78">
        <w:rPr>
          <w:rFonts w:eastAsia="Calibri"/>
          <w:lang w:val="uk-UA" w:eastAsia="en-US"/>
        </w:rPr>
        <w:t xml:space="preserve">Чи можна не виконувати митні формальності, які були </w:t>
      </w:r>
      <w:proofErr w:type="spellStart"/>
      <w:r w:rsidRPr="00152D78">
        <w:rPr>
          <w:rFonts w:eastAsia="Calibri"/>
          <w:lang w:val="uk-UA" w:eastAsia="en-US"/>
        </w:rPr>
        <w:t>згенеровані</w:t>
      </w:r>
      <w:proofErr w:type="spellEnd"/>
      <w:r w:rsidRPr="00152D78">
        <w:rPr>
          <w:rFonts w:eastAsia="Calibri"/>
          <w:lang w:val="uk-UA" w:eastAsia="en-US"/>
        </w:rPr>
        <w:t xml:space="preserve"> АСУР?</w:t>
      </w:r>
    </w:p>
    <w:p w:rsidR="00152D78" w:rsidRPr="00152D78" w:rsidRDefault="00152D78" w:rsidP="00152D78">
      <w:pPr>
        <w:spacing w:line="252" w:lineRule="auto"/>
        <w:rPr>
          <w:rFonts w:eastAsia="Calibri"/>
          <w:lang w:val="uk-UA" w:eastAsia="en-US"/>
        </w:rPr>
      </w:pPr>
      <w:r w:rsidRPr="00152D78">
        <w:rPr>
          <w:rFonts w:eastAsia="Calibri"/>
          <w:lang w:val="uk-UA" w:eastAsia="en-US"/>
        </w:rPr>
        <w:t>Що таке АСУР?</w:t>
      </w:r>
    </w:p>
    <w:p w:rsidR="00152D78" w:rsidRPr="00152D78" w:rsidRDefault="00152D78" w:rsidP="00152D78">
      <w:pPr>
        <w:spacing w:line="252" w:lineRule="auto"/>
        <w:rPr>
          <w:rFonts w:eastAsia="Calibri"/>
          <w:lang w:val="uk-UA" w:eastAsia="en-US"/>
        </w:rPr>
      </w:pPr>
      <w:r w:rsidRPr="00152D78">
        <w:rPr>
          <w:rFonts w:eastAsia="Calibri"/>
          <w:lang w:val="uk-UA" w:eastAsia="en-US"/>
        </w:rPr>
        <w:t>Для яких цілей застосовується СУР?</w:t>
      </w:r>
    </w:p>
    <w:p w:rsidR="00152D78" w:rsidRPr="00152D78" w:rsidRDefault="00152D78" w:rsidP="00152D78">
      <w:pPr>
        <w:spacing w:line="252" w:lineRule="auto"/>
        <w:rPr>
          <w:rFonts w:eastAsia="Calibri"/>
          <w:lang w:val="uk-UA" w:eastAsia="en-US"/>
        </w:rPr>
      </w:pPr>
      <w:r w:rsidRPr="00152D78">
        <w:rPr>
          <w:rFonts w:eastAsia="Calibri"/>
          <w:lang w:val="uk-UA" w:eastAsia="en-US"/>
        </w:rPr>
        <w:t>Чим визначається перелік індикаторів ризику?</w:t>
      </w:r>
    </w:p>
    <w:p w:rsidR="00152D78" w:rsidRPr="00152D78" w:rsidRDefault="00152D78" w:rsidP="00152D78">
      <w:pPr>
        <w:spacing w:line="252" w:lineRule="auto"/>
        <w:rPr>
          <w:rFonts w:eastAsia="Calibri"/>
          <w:lang w:val="uk-UA" w:eastAsia="en-US"/>
        </w:rPr>
      </w:pPr>
      <w:r w:rsidRPr="00152D78">
        <w:rPr>
          <w:rFonts w:eastAsia="Calibri"/>
          <w:lang w:val="uk-UA" w:eastAsia="en-US"/>
        </w:rPr>
        <w:t xml:space="preserve">Хто може визначати форми та обсяги митного контролю товарів? </w:t>
      </w:r>
    </w:p>
    <w:p w:rsidR="00152D78" w:rsidRPr="00152D78" w:rsidRDefault="00152D78" w:rsidP="00152D78">
      <w:pPr>
        <w:spacing w:line="252" w:lineRule="auto"/>
        <w:rPr>
          <w:rFonts w:eastAsia="Calibri"/>
          <w:lang w:val="uk-UA" w:eastAsia="en-US"/>
        </w:rPr>
      </w:pPr>
      <w:r w:rsidRPr="00152D78">
        <w:rPr>
          <w:rFonts w:eastAsia="Calibri"/>
          <w:lang w:val="uk-UA" w:eastAsia="en-US"/>
        </w:rPr>
        <w:t>Що таке індикатор ризику?</w:t>
      </w:r>
    </w:p>
    <w:p w:rsidR="00152D78" w:rsidRPr="00152D78" w:rsidRDefault="00152D78" w:rsidP="00152D78">
      <w:pPr>
        <w:spacing w:line="252" w:lineRule="auto"/>
        <w:rPr>
          <w:rFonts w:eastAsia="Calibri"/>
          <w:lang w:val="uk-UA" w:eastAsia="en-US"/>
        </w:rPr>
      </w:pPr>
      <w:r w:rsidRPr="00152D78">
        <w:rPr>
          <w:rFonts w:eastAsia="Calibri"/>
          <w:lang w:val="uk-UA" w:eastAsia="en-US"/>
        </w:rPr>
        <w:t>У виконанні яких завдань полягає діяльність з оцінки та управління ризиками?</w:t>
      </w:r>
    </w:p>
    <w:p w:rsidR="00152D78" w:rsidRPr="00152D78" w:rsidRDefault="00152D78" w:rsidP="00152D78">
      <w:pPr>
        <w:spacing w:line="252" w:lineRule="auto"/>
        <w:rPr>
          <w:rFonts w:eastAsia="Calibri"/>
          <w:lang w:val="uk-UA" w:eastAsia="en-US"/>
        </w:rPr>
      </w:pPr>
      <w:r w:rsidRPr="00152D78">
        <w:rPr>
          <w:rFonts w:eastAsia="Calibri"/>
          <w:lang w:val="uk-UA" w:eastAsia="en-US"/>
        </w:rPr>
        <w:t>Що є об’єктами аналізу ризиків?</w:t>
      </w:r>
    </w:p>
    <w:p w:rsidR="00152D78" w:rsidRPr="00152D78" w:rsidRDefault="00152D78" w:rsidP="00152D78">
      <w:pPr>
        <w:spacing w:line="252" w:lineRule="auto"/>
        <w:rPr>
          <w:rFonts w:eastAsia="Calibri"/>
          <w:lang w:val="uk-UA" w:eastAsia="en-US"/>
        </w:rPr>
      </w:pPr>
      <w:r w:rsidRPr="00152D78">
        <w:rPr>
          <w:rFonts w:eastAsia="Calibri"/>
          <w:lang w:val="uk-UA" w:eastAsia="en-US"/>
        </w:rPr>
        <w:t>Як впливає система управління ризиками на виконання посадових обов’язків посадовою особою митних органів?</w:t>
      </w:r>
    </w:p>
    <w:p w:rsidR="00152D78" w:rsidRPr="00152D78" w:rsidRDefault="00152D78" w:rsidP="00152D78">
      <w:pPr>
        <w:spacing w:line="252" w:lineRule="auto"/>
        <w:rPr>
          <w:rFonts w:eastAsia="Calibri"/>
          <w:lang w:val="uk-UA" w:eastAsia="en-US"/>
        </w:rPr>
      </w:pPr>
      <w:r w:rsidRPr="00152D78">
        <w:rPr>
          <w:rFonts w:eastAsia="Calibri"/>
          <w:lang w:val="uk-UA" w:eastAsia="en-US"/>
        </w:rPr>
        <w:t>Що не дозволяється посадовим особам митних органів (їх структурних підрозділів) під час застосування СУР?</w:t>
      </w:r>
    </w:p>
    <w:p w:rsidR="00152D78" w:rsidRPr="00152D78" w:rsidRDefault="00152D78" w:rsidP="00152D78">
      <w:pPr>
        <w:spacing w:line="252" w:lineRule="auto"/>
        <w:rPr>
          <w:rFonts w:eastAsia="Calibri"/>
          <w:lang w:val="uk-UA" w:eastAsia="en-US"/>
        </w:rPr>
      </w:pPr>
      <w:r w:rsidRPr="00152D78">
        <w:rPr>
          <w:rFonts w:eastAsia="Calibri"/>
          <w:lang w:val="uk-UA" w:eastAsia="en-US"/>
        </w:rPr>
        <w:t>Чи дозволяється посадовій особі митного органу провести митний огляд в більших об’ємах, ніж того вимагає сформована митна формальність?</w:t>
      </w:r>
    </w:p>
    <w:p w:rsidR="00152D78" w:rsidRPr="00152D78" w:rsidRDefault="00152D78" w:rsidP="00152D78">
      <w:pPr>
        <w:spacing w:line="252" w:lineRule="auto"/>
        <w:rPr>
          <w:rFonts w:eastAsia="Calibri"/>
          <w:lang w:val="uk-UA" w:eastAsia="en-US"/>
        </w:rPr>
      </w:pPr>
    </w:p>
    <w:p w:rsidR="00152D78" w:rsidRPr="00152D78" w:rsidRDefault="00152D78" w:rsidP="00152D78">
      <w:pPr>
        <w:spacing w:line="252" w:lineRule="auto"/>
        <w:rPr>
          <w:rFonts w:ascii="Calibri" w:eastAsia="Calibri" w:hAnsi="Calibri"/>
          <w:sz w:val="22"/>
          <w:szCs w:val="22"/>
          <w:lang w:val="uk-UA" w:eastAsia="en-US"/>
        </w:rPr>
      </w:pPr>
      <w:r w:rsidRPr="00152D78">
        <w:rPr>
          <w:rFonts w:eastAsia="Calibri"/>
          <w:b/>
          <w:bCs/>
          <w:lang w:val="uk-UA" w:eastAsia="en-US"/>
        </w:rPr>
        <w:lastRenderedPageBreak/>
        <w:t>Митний аудит (документальні перевірки)</w:t>
      </w:r>
    </w:p>
    <w:p w:rsidR="00152D78" w:rsidRPr="00152D78" w:rsidRDefault="00152D78" w:rsidP="00152D78">
      <w:pPr>
        <w:spacing w:line="252" w:lineRule="auto"/>
        <w:rPr>
          <w:rFonts w:eastAsia="Calibri"/>
          <w:lang w:val="uk-UA" w:eastAsia="en-US"/>
        </w:rPr>
      </w:pPr>
      <w:r w:rsidRPr="00152D78">
        <w:rPr>
          <w:rFonts w:eastAsia="Calibri"/>
          <w:lang w:val="uk-UA" w:eastAsia="en-US"/>
        </w:rPr>
        <w:t>Що таке пост-митний контроль, коли він може бути ініційований?</w:t>
      </w:r>
    </w:p>
    <w:p w:rsidR="00152D78" w:rsidRPr="00152D78" w:rsidRDefault="00152D78" w:rsidP="00152D78">
      <w:pPr>
        <w:spacing w:line="252" w:lineRule="auto"/>
        <w:rPr>
          <w:rFonts w:eastAsia="Calibri"/>
          <w:lang w:val="uk-UA" w:eastAsia="en-US"/>
        </w:rPr>
      </w:pPr>
      <w:r w:rsidRPr="00152D78">
        <w:rPr>
          <w:rFonts w:eastAsia="Calibri"/>
          <w:lang w:val="uk-UA" w:eastAsia="en-US"/>
        </w:rPr>
        <w:t>Які документи оформлюються територіальними органами Держмитслужби при організації та проведенні документальних перевірок?</w:t>
      </w:r>
    </w:p>
    <w:p w:rsidR="00152D78" w:rsidRPr="00152D78" w:rsidRDefault="00152D78" w:rsidP="00152D78">
      <w:pPr>
        <w:spacing w:line="252" w:lineRule="auto"/>
        <w:rPr>
          <w:rFonts w:eastAsia="Calibri"/>
          <w:lang w:val="uk-UA" w:eastAsia="en-US"/>
        </w:rPr>
      </w:pPr>
      <w:r w:rsidRPr="00152D78">
        <w:rPr>
          <w:rFonts w:eastAsia="Calibri"/>
          <w:lang w:val="uk-UA" w:eastAsia="en-US"/>
        </w:rPr>
        <w:t>Ознаки яких порушень митних правил можуть бути виявлені при проведенні документальних перевірок?</w:t>
      </w:r>
    </w:p>
    <w:p w:rsidR="00152D78" w:rsidRPr="00152D78" w:rsidRDefault="00152D78" w:rsidP="00152D78">
      <w:pPr>
        <w:spacing w:line="252" w:lineRule="auto"/>
        <w:rPr>
          <w:rFonts w:eastAsia="Calibri"/>
          <w:lang w:val="uk-UA" w:eastAsia="en-US"/>
        </w:rPr>
      </w:pPr>
      <w:r w:rsidRPr="00152D78">
        <w:rPr>
          <w:rFonts w:eastAsia="Calibri"/>
          <w:lang w:val="uk-UA" w:eastAsia="en-US"/>
        </w:rPr>
        <w:t>Які контрольні заходи проводяться під час перевірок?</w:t>
      </w:r>
    </w:p>
    <w:p w:rsidR="00152D78" w:rsidRPr="00152D78" w:rsidRDefault="00152D78" w:rsidP="00152D78">
      <w:pPr>
        <w:spacing w:line="252" w:lineRule="auto"/>
        <w:rPr>
          <w:rFonts w:eastAsia="Calibri"/>
          <w:lang w:val="uk-UA" w:eastAsia="en-US"/>
        </w:rPr>
      </w:pPr>
    </w:p>
    <w:p w:rsidR="00152D78" w:rsidRPr="00152D78" w:rsidRDefault="00152D78" w:rsidP="00152D78">
      <w:pPr>
        <w:spacing w:line="252" w:lineRule="auto"/>
        <w:rPr>
          <w:rFonts w:eastAsia="Calibri"/>
          <w:b/>
          <w:lang w:val="uk-UA" w:eastAsia="en-US"/>
        </w:rPr>
      </w:pPr>
      <w:r w:rsidRPr="00152D78">
        <w:rPr>
          <w:rFonts w:eastAsia="Calibri"/>
          <w:b/>
          <w:lang w:val="uk-UA" w:eastAsia="en-US"/>
        </w:rPr>
        <w:t>Митна статистика (оперативна аналітика)</w:t>
      </w:r>
    </w:p>
    <w:p w:rsidR="00152D78" w:rsidRPr="00152D78" w:rsidRDefault="00152D78" w:rsidP="00152D78">
      <w:pPr>
        <w:spacing w:line="252" w:lineRule="auto"/>
        <w:rPr>
          <w:rFonts w:eastAsia="Calibri"/>
          <w:lang w:val="uk-UA" w:eastAsia="en-US"/>
        </w:rPr>
      </w:pPr>
      <w:r w:rsidRPr="00152D78">
        <w:rPr>
          <w:rFonts w:eastAsia="Calibri"/>
          <w:lang w:val="uk-UA" w:eastAsia="en-US"/>
        </w:rPr>
        <w:t>Які основні завдання митної статистики?</w:t>
      </w:r>
    </w:p>
    <w:p w:rsidR="00152D78" w:rsidRPr="00152D78" w:rsidRDefault="00152D78" w:rsidP="00152D78">
      <w:pPr>
        <w:spacing w:line="252" w:lineRule="auto"/>
        <w:rPr>
          <w:rFonts w:eastAsia="Calibri"/>
          <w:lang w:val="uk-UA" w:eastAsia="en-US"/>
        </w:rPr>
      </w:pPr>
      <w:r w:rsidRPr="00152D78">
        <w:rPr>
          <w:rFonts w:eastAsia="Calibri"/>
          <w:lang w:val="uk-UA" w:eastAsia="en-US"/>
        </w:rPr>
        <w:t>Що розуміється під «поняттям митна статистика»?</w:t>
      </w:r>
    </w:p>
    <w:p w:rsidR="00152D78" w:rsidRPr="00152D78" w:rsidRDefault="00152D78" w:rsidP="00152D78">
      <w:pPr>
        <w:spacing w:line="252" w:lineRule="auto"/>
        <w:rPr>
          <w:rFonts w:eastAsia="Calibri"/>
          <w:lang w:val="uk-UA" w:eastAsia="en-US"/>
        </w:rPr>
      </w:pPr>
      <w:r w:rsidRPr="00152D78">
        <w:rPr>
          <w:rFonts w:eastAsia="Calibri"/>
          <w:lang w:val="uk-UA" w:eastAsia="en-US"/>
        </w:rPr>
        <w:t>Які види статистики визначені МКУ?</w:t>
      </w:r>
    </w:p>
    <w:p w:rsidR="00152D78" w:rsidRPr="00152D78" w:rsidRDefault="00152D78" w:rsidP="00152D78">
      <w:pPr>
        <w:spacing w:line="252" w:lineRule="auto"/>
        <w:rPr>
          <w:rFonts w:eastAsia="Calibri"/>
          <w:lang w:val="uk-UA" w:eastAsia="en-US"/>
        </w:rPr>
      </w:pPr>
      <w:r w:rsidRPr="00152D78">
        <w:rPr>
          <w:rFonts w:eastAsia="Calibri"/>
          <w:lang w:val="uk-UA" w:eastAsia="en-US"/>
        </w:rPr>
        <w:t xml:space="preserve">Яким нормативно-правовим актом затверджено відомчі класифікатори інформації з питань митної справи? </w:t>
      </w:r>
    </w:p>
    <w:p w:rsidR="00152D78" w:rsidRPr="00152D78" w:rsidRDefault="00152D78" w:rsidP="00152D78">
      <w:pPr>
        <w:spacing w:line="252" w:lineRule="auto"/>
        <w:rPr>
          <w:rFonts w:eastAsia="Calibri"/>
          <w:i/>
          <w:lang w:val="uk-UA" w:eastAsia="en-US"/>
        </w:rPr>
      </w:pPr>
    </w:p>
    <w:p w:rsidR="00152D78" w:rsidRPr="00152D78" w:rsidRDefault="00152D78" w:rsidP="00152D78">
      <w:pPr>
        <w:spacing w:line="252" w:lineRule="auto"/>
        <w:rPr>
          <w:rFonts w:eastAsia="Calibri"/>
          <w:i/>
          <w:lang w:val="uk-UA" w:eastAsia="en-US"/>
        </w:rPr>
      </w:pPr>
      <w:r w:rsidRPr="00152D78">
        <w:rPr>
          <w:rFonts w:eastAsia="Calibri"/>
          <w:i/>
          <w:lang w:val="uk-UA" w:eastAsia="en-US"/>
        </w:rPr>
        <w:t>Примітка:</w:t>
      </w:r>
      <w:r w:rsidRPr="00152D78">
        <w:rPr>
          <w:rFonts w:eastAsia="Calibri"/>
          <w:i/>
          <w:szCs w:val="28"/>
          <w:lang w:val="uk-UA" w:eastAsia="en-US"/>
        </w:rPr>
        <w:t xml:space="preserve"> цей перелік не є вичерпним і має рекомендаційний характер.</w:t>
      </w:r>
    </w:p>
    <w:p w:rsidR="00152D78" w:rsidRDefault="00152D78" w:rsidP="009F07F2">
      <w:pPr>
        <w:ind w:right="139"/>
        <w:rPr>
          <w:b/>
          <w:lang w:val="uk-UA"/>
        </w:rPr>
      </w:pPr>
    </w:p>
    <w:sectPr w:rsidR="00152D78" w:rsidSect="00A55376">
      <w:pgSz w:w="11906" w:h="16838"/>
      <w:pgMar w:top="638" w:right="426"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DA8"/>
    <w:multiLevelType w:val="hybridMultilevel"/>
    <w:tmpl w:val="79B828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D0797D"/>
    <w:multiLevelType w:val="multilevel"/>
    <w:tmpl w:val="AF4A2530"/>
    <w:lvl w:ilvl="0">
      <w:start w:val="1"/>
      <w:numFmt w:val="decimal"/>
      <w:lvlText w:val="%1."/>
      <w:lvlJc w:val="left"/>
      <w:pPr>
        <w:ind w:left="360" w:hanging="360"/>
      </w:pPr>
      <w:rPr>
        <w:rFonts w:hint="default"/>
      </w:rPr>
    </w:lvl>
    <w:lvl w:ilvl="1">
      <w:start w:val="1"/>
      <w:numFmt w:val="decimal"/>
      <w:lvlText w:val="%2."/>
      <w:lvlJc w:val="left"/>
      <w:pPr>
        <w:ind w:left="540" w:hanging="360"/>
      </w:pPr>
      <w:rPr>
        <w:rFonts w:ascii="Times New Roman" w:eastAsia="Times New Roman" w:hAnsi="Times New Roman" w:cs="Times New Roman"/>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32112A3"/>
    <w:multiLevelType w:val="hybridMultilevel"/>
    <w:tmpl w:val="58B8F7F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9B7770"/>
    <w:multiLevelType w:val="hybridMultilevel"/>
    <w:tmpl w:val="9F0E57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27940E9"/>
    <w:multiLevelType w:val="hybridMultilevel"/>
    <w:tmpl w:val="B75277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15F45"/>
    <w:multiLevelType w:val="hybridMultilevel"/>
    <w:tmpl w:val="5C2A115C"/>
    <w:lvl w:ilvl="0" w:tplc="3C66976E">
      <w:start w:val="1"/>
      <w:numFmt w:val="decimal"/>
      <w:lvlText w:val="%1."/>
      <w:lvlJc w:val="left"/>
      <w:pPr>
        <w:ind w:left="718" w:hanging="360"/>
      </w:pPr>
      <w:rPr>
        <w:rFonts w:ascii="Times New Roman" w:eastAsia="MS Mincho" w:hAnsi="Times New Roman" w:cs="Times New Roman"/>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6" w15:restartNumberingAfterBreak="0">
    <w:nsid w:val="2F0D4454"/>
    <w:multiLevelType w:val="hybridMultilevel"/>
    <w:tmpl w:val="2EF4ADB6"/>
    <w:lvl w:ilvl="0" w:tplc="96104922">
      <w:start w:val="1"/>
      <w:numFmt w:val="decimal"/>
      <w:lvlText w:val="%1)"/>
      <w:lvlJc w:val="left"/>
      <w:pPr>
        <w:tabs>
          <w:tab w:val="num" w:pos="720"/>
        </w:tabs>
        <w:ind w:left="72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1C72695"/>
    <w:multiLevelType w:val="hybridMultilevel"/>
    <w:tmpl w:val="A0AEB86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6B24EFA"/>
    <w:multiLevelType w:val="hybridMultilevel"/>
    <w:tmpl w:val="AB02E0E8"/>
    <w:lvl w:ilvl="0" w:tplc="0422000F">
      <w:start w:val="1"/>
      <w:numFmt w:val="decimal"/>
      <w:lvlText w:val="%1."/>
      <w:lvlJc w:val="left"/>
      <w:pPr>
        <w:tabs>
          <w:tab w:val="num" w:pos="421"/>
        </w:tabs>
        <w:ind w:left="421" w:hanging="360"/>
      </w:pPr>
      <w:rPr>
        <w:rFonts w:hint="default"/>
      </w:rPr>
    </w:lvl>
    <w:lvl w:ilvl="1" w:tplc="04190003" w:tentative="1">
      <w:start w:val="1"/>
      <w:numFmt w:val="bullet"/>
      <w:lvlText w:val="o"/>
      <w:lvlJc w:val="left"/>
      <w:pPr>
        <w:tabs>
          <w:tab w:val="num" w:pos="1141"/>
        </w:tabs>
        <w:ind w:left="1141" w:hanging="360"/>
      </w:pPr>
      <w:rPr>
        <w:rFonts w:ascii="Courier New" w:hAnsi="Courier New" w:cs="Courier New" w:hint="default"/>
      </w:rPr>
    </w:lvl>
    <w:lvl w:ilvl="2" w:tplc="04190005" w:tentative="1">
      <w:start w:val="1"/>
      <w:numFmt w:val="bullet"/>
      <w:lvlText w:val=""/>
      <w:lvlJc w:val="left"/>
      <w:pPr>
        <w:tabs>
          <w:tab w:val="num" w:pos="1861"/>
        </w:tabs>
        <w:ind w:left="1861" w:hanging="360"/>
      </w:pPr>
      <w:rPr>
        <w:rFonts w:ascii="Wingdings" w:hAnsi="Wingdings" w:hint="default"/>
      </w:rPr>
    </w:lvl>
    <w:lvl w:ilvl="3" w:tplc="04190001" w:tentative="1">
      <w:start w:val="1"/>
      <w:numFmt w:val="bullet"/>
      <w:lvlText w:val=""/>
      <w:lvlJc w:val="left"/>
      <w:pPr>
        <w:tabs>
          <w:tab w:val="num" w:pos="2581"/>
        </w:tabs>
        <w:ind w:left="2581" w:hanging="360"/>
      </w:pPr>
      <w:rPr>
        <w:rFonts w:ascii="Symbol" w:hAnsi="Symbol" w:hint="default"/>
      </w:rPr>
    </w:lvl>
    <w:lvl w:ilvl="4" w:tplc="04190003" w:tentative="1">
      <w:start w:val="1"/>
      <w:numFmt w:val="bullet"/>
      <w:lvlText w:val="o"/>
      <w:lvlJc w:val="left"/>
      <w:pPr>
        <w:tabs>
          <w:tab w:val="num" w:pos="3301"/>
        </w:tabs>
        <w:ind w:left="3301" w:hanging="360"/>
      </w:pPr>
      <w:rPr>
        <w:rFonts w:ascii="Courier New" w:hAnsi="Courier New" w:cs="Courier New" w:hint="default"/>
      </w:rPr>
    </w:lvl>
    <w:lvl w:ilvl="5" w:tplc="04190005" w:tentative="1">
      <w:start w:val="1"/>
      <w:numFmt w:val="bullet"/>
      <w:lvlText w:val=""/>
      <w:lvlJc w:val="left"/>
      <w:pPr>
        <w:tabs>
          <w:tab w:val="num" w:pos="4021"/>
        </w:tabs>
        <w:ind w:left="4021" w:hanging="360"/>
      </w:pPr>
      <w:rPr>
        <w:rFonts w:ascii="Wingdings" w:hAnsi="Wingdings" w:hint="default"/>
      </w:rPr>
    </w:lvl>
    <w:lvl w:ilvl="6" w:tplc="04190001" w:tentative="1">
      <w:start w:val="1"/>
      <w:numFmt w:val="bullet"/>
      <w:lvlText w:val=""/>
      <w:lvlJc w:val="left"/>
      <w:pPr>
        <w:tabs>
          <w:tab w:val="num" w:pos="4741"/>
        </w:tabs>
        <w:ind w:left="4741" w:hanging="360"/>
      </w:pPr>
      <w:rPr>
        <w:rFonts w:ascii="Symbol" w:hAnsi="Symbol" w:hint="default"/>
      </w:rPr>
    </w:lvl>
    <w:lvl w:ilvl="7" w:tplc="04190003" w:tentative="1">
      <w:start w:val="1"/>
      <w:numFmt w:val="bullet"/>
      <w:lvlText w:val="o"/>
      <w:lvlJc w:val="left"/>
      <w:pPr>
        <w:tabs>
          <w:tab w:val="num" w:pos="5461"/>
        </w:tabs>
        <w:ind w:left="5461" w:hanging="360"/>
      </w:pPr>
      <w:rPr>
        <w:rFonts w:ascii="Courier New" w:hAnsi="Courier New" w:cs="Courier New" w:hint="default"/>
      </w:rPr>
    </w:lvl>
    <w:lvl w:ilvl="8" w:tplc="04190005" w:tentative="1">
      <w:start w:val="1"/>
      <w:numFmt w:val="bullet"/>
      <w:lvlText w:val=""/>
      <w:lvlJc w:val="left"/>
      <w:pPr>
        <w:tabs>
          <w:tab w:val="num" w:pos="6181"/>
        </w:tabs>
        <w:ind w:left="6181" w:hanging="360"/>
      </w:pPr>
      <w:rPr>
        <w:rFonts w:ascii="Wingdings" w:hAnsi="Wingdings" w:hint="default"/>
      </w:rPr>
    </w:lvl>
  </w:abstractNum>
  <w:abstractNum w:abstractNumId="9" w15:restartNumberingAfterBreak="0">
    <w:nsid w:val="4E7D4729"/>
    <w:multiLevelType w:val="hybridMultilevel"/>
    <w:tmpl w:val="6E54EE5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5340F2"/>
    <w:multiLevelType w:val="hybridMultilevel"/>
    <w:tmpl w:val="A99EC4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9F042F"/>
    <w:multiLevelType w:val="hybridMultilevel"/>
    <w:tmpl w:val="8E0E4210"/>
    <w:lvl w:ilvl="0" w:tplc="D3AAA8DC">
      <w:start w:val="1"/>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76FF7537"/>
    <w:multiLevelType w:val="hybridMultilevel"/>
    <w:tmpl w:val="40EC0D50"/>
    <w:lvl w:ilvl="0" w:tplc="A8B48894">
      <w:numFmt w:val="bullet"/>
      <w:lvlText w:val="-"/>
      <w:lvlJc w:val="left"/>
      <w:pPr>
        <w:ind w:left="1240" w:hanging="360"/>
      </w:pPr>
      <w:rPr>
        <w:rFonts w:ascii="Times New Roman" w:eastAsia="Times New Roman" w:hAnsi="Times New Roman" w:cs="Times New Roman"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3" w15:restartNumberingAfterBreak="0">
    <w:nsid w:val="7D696BB7"/>
    <w:multiLevelType w:val="hybridMultilevel"/>
    <w:tmpl w:val="199E2E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2"/>
  </w:num>
  <w:num w:numId="5">
    <w:abstractNumId w:val="0"/>
  </w:num>
  <w:num w:numId="6">
    <w:abstractNumId w:val="7"/>
  </w:num>
  <w:num w:numId="7">
    <w:abstractNumId w:val="6"/>
  </w:num>
  <w:num w:numId="8">
    <w:abstractNumId w:val="3"/>
  </w:num>
  <w:num w:numId="9">
    <w:abstractNumId w:val="10"/>
  </w:num>
  <w:num w:numId="10">
    <w:abstractNumId w:val="12"/>
  </w:num>
  <w:num w:numId="11">
    <w:abstractNumId w:val="8"/>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useFELayout/>
    <w:compatSetting w:name="compatibilityMode" w:uri="http://schemas.microsoft.com/office/word" w:val="12"/>
  </w:compat>
  <w:rsids>
    <w:rsidRoot w:val="00170492"/>
    <w:rsid w:val="00002A88"/>
    <w:rsid w:val="000036EF"/>
    <w:rsid w:val="00003882"/>
    <w:rsid w:val="00006360"/>
    <w:rsid w:val="00025BAD"/>
    <w:rsid w:val="00042DB5"/>
    <w:rsid w:val="00044910"/>
    <w:rsid w:val="0005096E"/>
    <w:rsid w:val="00055251"/>
    <w:rsid w:val="00056C7F"/>
    <w:rsid w:val="00063E14"/>
    <w:rsid w:val="00064328"/>
    <w:rsid w:val="00073E34"/>
    <w:rsid w:val="00080280"/>
    <w:rsid w:val="000819DA"/>
    <w:rsid w:val="0008245B"/>
    <w:rsid w:val="00083AC2"/>
    <w:rsid w:val="0008511B"/>
    <w:rsid w:val="0009215C"/>
    <w:rsid w:val="000934C7"/>
    <w:rsid w:val="00093D81"/>
    <w:rsid w:val="000A7DA8"/>
    <w:rsid w:val="000C7D11"/>
    <w:rsid w:val="000D091D"/>
    <w:rsid w:val="000E2D9F"/>
    <w:rsid w:val="000E718B"/>
    <w:rsid w:val="000F21DC"/>
    <w:rsid w:val="000F7372"/>
    <w:rsid w:val="0010442D"/>
    <w:rsid w:val="00110167"/>
    <w:rsid w:val="00111BF2"/>
    <w:rsid w:val="001127FF"/>
    <w:rsid w:val="0011459A"/>
    <w:rsid w:val="00114702"/>
    <w:rsid w:val="00117463"/>
    <w:rsid w:val="00121BC4"/>
    <w:rsid w:val="00122CE1"/>
    <w:rsid w:val="00124EEE"/>
    <w:rsid w:val="0014195D"/>
    <w:rsid w:val="00141BE0"/>
    <w:rsid w:val="00142CE7"/>
    <w:rsid w:val="00145CDC"/>
    <w:rsid w:val="00152D78"/>
    <w:rsid w:val="00153106"/>
    <w:rsid w:val="001614D2"/>
    <w:rsid w:val="00170492"/>
    <w:rsid w:val="00172514"/>
    <w:rsid w:val="001849CD"/>
    <w:rsid w:val="00184CA7"/>
    <w:rsid w:val="00197288"/>
    <w:rsid w:val="001A70F1"/>
    <w:rsid w:val="001B2684"/>
    <w:rsid w:val="001B29CF"/>
    <w:rsid w:val="001C2855"/>
    <w:rsid w:val="001C4DA1"/>
    <w:rsid w:val="001D0000"/>
    <w:rsid w:val="001D16C4"/>
    <w:rsid w:val="001D1D6E"/>
    <w:rsid w:val="001D21BA"/>
    <w:rsid w:val="001D3EFF"/>
    <w:rsid w:val="001E57D0"/>
    <w:rsid w:val="001F1227"/>
    <w:rsid w:val="001F345A"/>
    <w:rsid w:val="00200D02"/>
    <w:rsid w:val="002132D2"/>
    <w:rsid w:val="00217BEA"/>
    <w:rsid w:val="00227BA3"/>
    <w:rsid w:val="00230E02"/>
    <w:rsid w:val="002316AE"/>
    <w:rsid w:val="00232131"/>
    <w:rsid w:val="00246AED"/>
    <w:rsid w:val="0024759D"/>
    <w:rsid w:val="00253468"/>
    <w:rsid w:val="00262353"/>
    <w:rsid w:val="00262EEA"/>
    <w:rsid w:val="00264D02"/>
    <w:rsid w:val="00265669"/>
    <w:rsid w:val="0027666C"/>
    <w:rsid w:val="002774C7"/>
    <w:rsid w:val="00286AF8"/>
    <w:rsid w:val="002971E3"/>
    <w:rsid w:val="002A2D30"/>
    <w:rsid w:val="002A509A"/>
    <w:rsid w:val="002B4BCF"/>
    <w:rsid w:val="002B643B"/>
    <w:rsid w:val="002C105E"/>
    <w:rsid w:val="002C21DA"/>
    <w:rsid w:val="002C5FD3"/>
    <w:rsid w:val="002D0E4A"/>
    <w:rsid w:val="002D3B1D"/>
    <w:rsid w:val="002E14CF"/>
    <w:rsid w:val="002E422C"/>
    <w:rsid w:val="002E4F1D"/>
    <w:rsid w:val="002F0451"/>
    <w:rsid w:val="003009A4"/>
    <w:rsid w:val="00303516"/>
    <w:rsid w:val="00306D07"/>
    <w:rsid w:val="0031092E"/>
    <w:rsid w:val="00317FC4"/>
    <w:rsid w:val="00326143"/>
    <w:rsid w:val="00327204"/>
    <w:rsid w:val="00337334"/>
    <w:rsid w:val="00342CCB"/>
    <w:rsid w:val="00343EF9"/>
    <w:rsid w:val="003456DF"/>
    <w:rsid w:val="00345B60"/>
    <w:rsid w:val="00346B81"/>
    <w:rsid w:val="00351C0C"/>
    <w:rsid w:val="00352820"/>
    <w:rsid w:val="00354FCF"/>
    <w:rsid w:val="00360447"/>
    <w:rsid w:val="003604F3"/>
    <w:rsid w:val="003608E8"/>
    <w:rsid w:val="00362398"/>
    <w:rsid w:val="00370BB1"/>
    <w:rsid w:val="003759CE"/>
    <w:rsid w:val="00390274"/>
    <w:rsid w:val="00391E0E"/>
    <w:rsid w:val="00393C58"/>
    <w:rsid w:val="003A2310"/>
    <w:rsid w:val="003A26CF"/>
    <w:rsid w:val="003B3765"/>
    <w:rsid w:val="003B3F36"/>
    <w:rsid w:val="003C35BE"/>
    <w:rsid w:val="003C44F1"/>
    <w:rsid w:val="003C5FE1"/>
    <w:rsid w:val="003C622F"/>
    <w:rsid w:val="003C72DD"/>
    <w:rsid w:val="003D216D"/>
    <w:rsid w:val="003D7D3F"/>
    <w:rsid w:val="003E1A24"/>
    <w:rsid w:val="003E72E4"/>
    <w:rsid w:val="003F1541"/>
    <w:rsid w:val="003F2ADA"/>
    <w:rsid w:val="003F54C3"/>
    <w:rsid w:val="003F5D07"/>
    <w:rsid w:val="00403151"/>
    <w:rsid w:val="00410417"/>
    <w:rsid w:val="004109F0"/>
    <w:rsid w:val="004175A3"/>
    <w:rsid w:val="004412D6"/>
    <w:rsid w:val="00441592"/>
    <w:rsid w:val="00442AD4"/>
    <w:rsid w:val="004529FA"/>
    <w:rsid w:val="00454E30"/>
    <w:rsid w:val="00454E43"/>
    <w:rsid w:val="00461E9E"/>
    <w:rsid w:val="00463E20"/>
    <w:rsid w:val="004664B4"/>
    <w:rsid w:val="00476E47"/>
    <w:rsid w:val="00481283"/>
    <w:rsid w:val="00487421"/>
    <w:rsid w:val="00494AB8"/>
    <w:rsid w:val="00495393"/>
    <w:rsid w:val="004A1203"/>
    <w:rsid w:val="004A342E"/>
    <w:rsid w:val="004A386E"/>
    <w:rsid w:val="004A3914"/>
    <w:rsid w:val="004A6DAF"/>
    <w:rsid w:val="004A78B2"/>
    <w:rsid w:val="004A7AAF"/>
    <w:rsid w:val="004C26B3"/>
    <w:rsid w:val="004C5A27"/>
    <w:rsid w:val="004C6269"/>
    <w:rsid w:val="004D288A"/>
    <w:rsid w:val="004E242A"/>
    <w:rsid w:val="004E748B"/>
    <w:rsid w:val="004F0555"/>
    <w:rsid w:val="004F0B17"/>
    <w:rsid w:val="004F1A62"/>
    <w:rsid w:val="004F23AE"/>
    <w:rsid w:val="004F7B54"/>
    <w:rsid w:val="004F7BB4"/>
    <w:rsid w:val="005137AA"/>
    <w:rsid w:val="00514AD0"/>
    <w:rsid w:val="0051576B"/>
    <w:rsid w:val="00521373"/>
    <w:rsid w:val="00525011"/>
    <w:rsid w:val="005266F0"/>
    <w:rsid w:val="0054073A"/>
    <w:rsid w:val="005416E4"/>
    <w:rsid w:val="0054235A"/>
    <w:rsid w:val="00553738"/>
    <w:rsid w:val="00555268"/>
    <w:rsid w:val="00555381"/>
    <w:rsid w:val="00562626"/>
    <w:rsid w:val="005749F7"/>
    <w:rsid w:val="00577AC2"/>
    <w:rsid w:val="005826D7"/>
    <w:rsid w:val="00584E79"/>
    <w:rsid w:val="00586943"/>
    <w:rsid w:val="005902A8"/>
    <w:rsid w:val="00592F3B"/>
    <w:rsid w:val="005A4823"/>
    <w:rsid w:val="005A6E40"/>
    <w:rsid w:val="005B4B1E"/>
    <w:rsid w:val="005C19F0"/>
    <w:rsid w:val="005C33E9"/>
    <w:rsid w:val="005C483B"/>
    <w:rsid w:val="005C7DA7"/>
    <w:rsid w:val="005D0D4D"/>
    <w:rsid w:val="005D1ED7"/>
    <w:rsid w:val="005F056F"/>
    <w:rsid w:val="00607834"/>
    <w:rsid w:val="00620A2F"/>
    <w:rsid w:val="006236CC"/>
    <w:rsid w:val="00623B64"/>
    <w:rsid w:val="00625384"/>
    <w:rsid w:val="00630625"/>
    <w:rsid w:val="006312C4"/>
    <w:rsid w:val="00643969"/>
    <w:rsid w:val="0065099B"/>
    <w:rsid w:val="006572BB"/>
    <w:rsid w:val="00686DE8"/>
    <w:rsid w:val="006976E9"/>
    <w:rsid w:val="006A045C"/>
    <w:rsid w:val="006A0543"/>
    <w:rsid w:val="006A0C8E"/>
    <w:rsid w:val="006B50D2"/>
    <w:rsid w:val="006B555B"/>
    <w:rsid w:val="006C280B"/>
    <w:rsid w:val="006C4237"/>
    <w:rsid w:val="006C7C18"/>
    <w:rsid w:val="006E2BF6"/>
    <w:rsid w:val="006E6840"/>
    <w:rsid w:val="006E755F"/>
    <w:rsid w:val="006F6E7C"/>
    <w:rsid w:val="00700B92"/>
    <w:rsid w:val="00703B25"/>
    <w:rsid w:val="00703CB6"/>
    <w:rsid w:val="00706B05"/>
    <w:rsid w:val="00707EBF"/>
    <w:rsid w:val="0071352A"/>
    <w:rsid w:val="00727E11"/>
    <w:rsid w:val="007302B1"/>
    <w:rsid w:val="00730CDF"/>
    <w:rsid w:val="007346A1"/>
    <w:rsid w:val="00740ECF"/>
    <w:rsid w:val="00742D35"/>
    <w:rsid w:val="00760862"/>
    <w:rsid w:val="00765027"/>
    <w:rsid w:val="00767B06"/>
    <w:rsid w:val="0077399F"/>
    <w:rsid w:val="007802B3"/>
    <w:rsid w:val="00780E49"/>
    <w:rsid w:val="007853D9"/>
    <w:rsid w:val="00787811"/>
    <w:rsid w:val="00792B67"/>
    <w:rsid w:val="00794D21"/>
    <w:rsid w:val="007954DC"/>
    <w:rsid w:val="007A3E4B"/>
    <w:rsid w:val="007A6D89"/>
    <w:rsid w:val="007A749E"/>
    <w:rsid w:val="007B4285"/>
    <w:rsid w:val="007B6299"/>
    <w:rsid w:val="007C175E"/>
    <w:rsid w:val="007C57E1"/>
    <w:rsid w:val="007D5F67"/>
    <w:rsid w:val="007E29FB"/>
    <w:rsid w:val="007E7E46"/>
    <w:rsid w:val="007F1202"/>
    <w:rsid w:val="007F142F"/>
    <w:rsid w:val="007F1E18"/>
    <w:rsid w:val="007F59A6"/>
    <w:rsid w:val="007F7A61"/>
    <w:rsid w:val="00816BFE"/>
    <w:rsid w:val="0082471B"/>
    <w:rsid w:val="00833987"/>
    <w:rsid w:val="00835331"/>
    <w:rsid w:val="00835D9F"/>
    <w:rsid w:val="00842469"/>
    <w:rsid w:val="00842CA8"/>
    <w:rsid w:val="00843BF9"/>
    <w:rsid w:val="0085283D"/>
    <w:rsid w:val="0085535C"/>
    <w:rsid w:val="00857C44"/>
    <w:rsid w:val="0086318B"/>
    <w:rsid w:val="0086452F"/>
    <w:rsid w:val="00870249"/>
    <w:rsid w:val="00871FC9"/>
    <w:rsid w:val="00873BCE"/>
    <w:rsid w:val="008814CA"/>
    <w:rsid w:val="008863EE"/>
    <w:rsid w:val="00890363"/>
    <w:rsid w:val="008934EB"/>
    <w:rsid w:val="0089454E"/>
    <w:rsid w:val="00896A97"/>
    <w:rsid w:val="00897C93"/>
    <w:rsid w:val="008B0571"/>
    <w:rsid w:val="008B2908"/>
    <w:rsid w:val="008B7A93"/>
    <w:rsid w:val="008C1685"/>
    <w:rsid w:val="008D2481"/>
    <w:rsid w:val="008D27B1"/>
    <w:rsid w:val="008D407F"/>
    <w:rsid w:val="008E1711"/>
    <w:rsid w:val="008E31B8"/>
    <w:rsid w:val="008E5341"/>
    <w:rsid w:val="008E56C0"/>
    <w:rsid w:val="008E73E0"/>
    <w:rsid w:val="008E7A07"/>
    <w:rsid w:val="008F36C6"/>
    <w:rsid w:val="008F386F"/>
    <w:rsid w:val="0090431C"/>
    <w:rsid w:val="0091621E"/>
    <w:rsid w:val="0092044D"/>
    <w:rsid w:val="00926C1B"/>
    <w:rsid w:val="00933FE9"/>
    <w:rsid w:val="00934C02"/>
    <w:rsid w:val="00934F84"/>
    <w:rsid w:val="00937915"/>
    <w:rsid w:val="00940A6D"/>
    <w:rsid w:val="00944CDF"/>
    <w:rsid w:val="00946DFD"/>
    <w:rsid w:val="00951353"/>
    <w:rsid w:val="00951885"/>
    <w:rsid w:val="009522AE"/>
    <w:rsid w:val="0095787F"/>
    <w:rsid w:val="009607BF"/>
    <w:rsid w:val="00960EBA"/>
    <w:rsid w:val="00963D10"/>
    <w:rsid w:val="00972490"/>
    <w:rsid w:val="00974816"/>
    <w:rsid w:val="009766EC"/>
    <w:rsid w:val="00980524"/>
    <w:rsid w:val="009851FD"/>
    <w:rsid w:val="00986F39"/>
    <w:rsid w:val="009908AA"/>
    <w:rsid w:val="009A017E"/>
    <w:rsid w:val="009A0B53"/>
    <w:rsid w:val="009A292F"/>
    <w:rsid w:val="009B041F"/>
    <w:rsid w:val="009B4B24"/>
    <w:rsid w:val="009C4403"/>
    <w:rsid w:val="009D02C0"/>
    <w:rsid w:val="009D2C92"/>
    <w:rsid w:val="009D5742"/>
    <w:rsid w:val="009E496F"/>
    <w:rsid w:val="009E5BF3"/>
    <w:rsid w:val="009F07F2"/>
    <w:rsid w:val="009F601F"/>
    <w:rsid w:val="00A261BC"/>
    <w:rsid w:val="00A33FEA"/>
    <w:rsid w:val="00A42FC1"/>
    <w:rsid w:val="00A520C2"/>
    <w:rsid w:val="00A5241A"/>
    <w:rsid w:val="00A5395A"/>
    <w:rsid w:val="00A55376"/>
    <w:rsid w:val="00A657D4"/>
    <w:rsid w:val="00A670BD"/>
    <w:rsid w:val="00A6741F"/>
    <w:rsid w:val="00A6762B"/>
    <w:rsid w:val="00A67953"/>
    <w:rsid w:val="00A706CD"/>
    <w:rsid w:val="00A7183E"/>
    <w:rsid w:val="00A7524B"/>
    <w:rsid w:val="00A75833"/>
    <w:rsid w:val="00A8032F"/>
    <w:rsid w:val="00A84B94"/>
    <w:rsid w:val="00A86134"/>
    <w:rsid w:val="00A868AC"/>
    <w:rsid w:val="00A8765E"/>
    <w:rsid w:val="00A902CC"/>
    <w:rsid w:val="00A94331"/>
    <w:rsid w:val="00A97C8D"/>
    <w:rsid w:val="00AA054D"/>
    <w:rsid w:val="00AA098E"/>
    <w:rsid w:val="00AA0F8E"/>
    <w:rsid w:val="00AA67B0"/>
    <w:rsid w:val="00AB1873"/>
    <w:rsid w:val="00AB3032"/>
    <w:rsid w:val="00AC6C3C"/>
    <w:rsid w:val="00AD598A"/>
    <w:rsid w:val="00AE172E"/>
    <w:rsid w:val="00AE3146"/>
    <w:rsid w:val="00AF1971"/>
    <w:rsid w:val="00AF2BBF"/>
    <w:rsid w:val="00AF2DC9"/>
    <w:rsid w:val="00B1387B"/>
    <w:rsid w:val="00B1484A"/>
    <w:rsid w:val="00B162CB"/>
    <w:rsid w:val="00B2277D"/>
    <w:rsid w:val="00B30AD9"/>
    <w:rsid w:val="00B30BE3"/>
    <w:rsid w:val="00B324FA"/>
    <w:rsid w:val="00B34199"/>
    <w:rsid w:val="00B34AC6"/>
    <w:rsid w:val="00B4319E"/>
    <w:rsid w:val="00B44E19"/>
    <w:rsid w:val="00B50098"/>
    <w:rsid w:val="00B51A7F"/>
    <w:rsid w:val="00B56EB0"/>
    <w:rsid w:val="00B67449"/>
    <w:rsid w:val="00B7135A"/>
    <w:rsid w:val="00B74754"/>
    <w:rsid w:val="00B800DC"/>
    <w:rsid w:val="00B8512E"/>
    <w:rsid w:val="00B8604E"/>
    <w:rsid w:val="00B90483"/>
    <w:rsid w:val="00BA117C"/>
    <w:rsid w:val="00BA419C"/>
    <w:rsid w:val="00BB4A6C"/>
    <w:rsid w:val="00BC2470"/>
    <w:rsid w:val="00BC4A4F"/>
    <w:rsid w:val="00BC4CDC"/>
    <w:rsid w:val="00BD1B31"/>
    <w:rsid w:val="00BD4D58"/>
    <w:rsid w:val="00BD5637"/>
    <w:rsid w:val="00BE043F"/>
    <w:rsid w:val="00BF3B38"/>
    <w:rsid w:val="00BF6F4D"/>
    <w:rsid w:val="00C01F6D"/>
    <w:rsid w:val="00C2288C"/>
    <w:rsid w:val="00C22AD7"/>
    <w:rsid w:val="00C279CC"/>
    <w:rsid w:val="00C32D21"/>
    <w:rsid w:val="00C64EA4"/>
    <w:rsid w:val="00C66D05"/>
    <w:rsid w:val="00C75A16"/>
    <w:rsid w:val="00C83DFB"/>
    <w:rsid w:val="00C85782"/>
    <w:rsid w:val="00C85F05"/>
    <w:rsid w:val="00C91762"/>
    <w:rsid w:val="00C93293"/>
    <w:rsid w:val="00C94C0B"/>
    <w:rsid w:val="00C95C1F"/>
    <w:rsid w:val="00CA247E"/>
    <w:rsid w:val="00CB3617"/>
    <w:rsid w:val="00CB3EE6"/>
    <w:rsid w:val="00CB6A93"/>
    <w:rsid w:val="00CB6B0E"/>
    <w:rsid w:val="00CC1AFA"/>
    <w:rsid w:val="00CD4AEA"/>
    <w:rsid w:val="00CE0203"/>
    <w:rsid w:val="00CE1064"/>
    <w:rsid w:val="00CE1139"/>
    <w:rsid w:val="00CE4551"/>
    <w:rsid w:val="00CF144D"/>
    <w:rsid w:val="00CF6B06"/>
    <w:rsid w:val="00D126EA"/>
    <w:rsid w:val="00D228D2"/>
    <w:rsid w:val="00D320D5"/>
    <w:rsid w:val="00D356FB"/>
    <w:rsid w:val="00D45A81"/>
    <w:rsid w:val="00D47068"/>
    <w:rsid w:val="00D51B41"/>
    <w:rsid w:val="00D5629E"/>
    <w:rsid w:val="00D64DFC"/>
    <w:rsid w:val="00D660DE"/>
    <w:rsid w:val="00D838FF"/>
    <w:rsid w:val="00D87C7E"/>
    <w:rsid w:val="00D9524B"/>
    <w:rsid w:val="00DA0346"/>
    <w:rsid w:val="00DB0F0B"/>
    <w:rsid w:val="00DB4114"/>
    <w:rsid w:val="00DC655E"/>
    <w:rsid w:val="00DE1CB3"/>
    <w:rsid w:val="00DE5433"/>
    <w:rsid w:val="00DE700B"/>
    <w:rsid w:val="00DE7DCA"/>
    <w:rsid w:val="00DF0065"/>
    <w:rsid w:val="00DF2DF8"/>
    <w:rsid w:val="00E02E36"/>
    <w:rsid w:val="00E04251"/>
    <w:rsid w:val="00E04F76"/>
    <w:rsid w:val="00E04FAF"/>
    <w:rsid w:val="00E04FF5"/>
    <w:rsid w:val="00E172BC"/>
    <w:rsid w:val="00E235F1"/>
    <w:rsid w:val="00E24606"/>
    <w:rsid w:val="00E263B3"/>
    <w:rsid w:val="00E2709A"/>
    <w:rsid w:val="00E376D8"/>
    <w:rsid w:val="00E40B63"/>
    <w:rsid w:val="00E42F5D"/>
    <w:rsid w:val="00E51EF2"/>
    <w:rsid w:val="00E56153"/>
    <w:rsid w:val="00E60709"/>
    <w:rsid w:val="00E6177E"/>
    <w:rsid w:val="00E62470"/>
    <w:rsid w:val="00E6665D"/>
    <w:rsid w:val="00E672F1"/>
    <w:rsid w:val="00E75375"/>
    <w:rsid w:val="00E815F0"/>
    <w:rsid w:val="00E82D50"/>
    <w:rsid w:val="00E84875"/>
    <w:rsid w:val="00E91EFB"/>
    <w:rsid w:val="00E95A1C"/>
    <w:rsid w:val="00E96135"/>
    <w:rsid w:val="00E97FBE"/>
    <w:rsid w:val="00EA3A68"/>
    <w:rsid w:val="00EA4361"/>
    <w:rsid w:val="00EA78DC"/>
    <w:rsid w:val="00EB0BD8"/>
    <w:rsid w:val="00EB1FD0"/>
    <w:rsid w:val="00EB5C82"/>
    <w:rsid w:val="00EB5F13"/>
    <w:rsid w:val="00ED0448"/>
    <w:rsid w:val="00ED2A73"/>
    <w:rsid w:val="00ED754E"/>
    <w:rsid w:val="00EE0DA5"/>
    <w:rsid w:val="00EE175B"/>
    <w:rsid w:val="00EE7D6E"/>
    <w:rsid w:val="00EF1844"/>
    <w:rsid w:val="00EF3703"/>
    <w:rsid w:val="00F02B7D"/>
    <w:rsid w:val="00F02E78"/>
    <w:rsid w:val="00F10878"/>
    <w:rsid w:val="00F164F1"/>
    <w:rsid w:val="00F2455E"/>
    <w:rsid w:val="00F27DAD"/>
    <w:rsid w:val="00F346D2"/>
    <w:rsid w:val="00F442C9"/>
    <w:rsid w:val="00F44AB6"/>
    <w:rsid w:val="00F46F94"/>
    <w:rsid w:val="00F53DDB"/>
    <w:rsid w:val="00F555DF"/>
    <w:rsid w:val="00F71952"/>
    <w:rsid w:val="00F724B7"/>
    <w:rsid w:val="00F746AC"/>
    <w:rsid w:val="00F76B54"/>
    <w:rsid w:val="00F77C65"/>
    <w:rsid w:val="00F970CB"/>
    <w:rsid w:val="00FA036A"/>
    <w:rsid w:val="00FA1664"/>
    <w:rsid w:val="00FA18C2"/>
    <w:rsid w:val="00FA1D0A"/>
    <w:rsid w:val="00FA453F"/>
    <w:rsid w:val="00FA4555"/>
    <w:rsid w:val="00FA5800"/>
    <w:rsid w:val="00FA5F40"/>
    <w:rsid w:val="00FA6365"/>
    <w:rsid w:val="00FB2CCA"/>
    <w:rsid w:val="00FB4B61"/>
    <w:rsid w:val="00FC15F8"/>
    <w:rsid w:val="00FC54F4"/>
    <w:rsid w:val="00FC7F08"/>
    <w:rsid w:val="00FD41D4"/>
    <w:rsid w:val="00FE1245"/>
    <w:rsid w:val="00FE76AF"/>
    <w:rsid w:val="00FF0A00"/>
    <w:rsid w:val="00FF208C"/>
    <w:rsid w:val="00FF7308"/>
    <w:rsid w:val="00FF7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5F79C"/>
  <w15:docId w15:val="{82F6AAFB-C928-47D3-AFCC-CFE694E0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81"/>
    <w:rPr>
      <w:sz w:val="24"/>
      <w:szCs w:val="24"/>
      <w:lang w:eastAsia="ja-JP"/>
    </w:rPr>
  </w:style>
  <w:style w:type="paragraph" w:styleId="2">
    <w:name w:val="heading 2"/>
    <w:basedOn w:val="a"/>
    <w:qFormat/>
    <w:rsid w:val="00410417"/>
    <w:pPr>
      <w:spacing w:before="100" w:beforeAutospacing="1" w:after="100" w:afterAutospacing="1"/>
      <w:outlineLvl w:val="1"/>
    </w:pPr>
    <w:rPr>
      <w:b/>
      <w:bCs/>
      <w:sz w:val="36"/>
      <w:szCs w:val="36"/>
    </w:rPr>
  </w:style>
  <w:style w:type="paragraph" w:styleId="3">
    <w:name w:val="heading 3"/>
    <w:basedOn w:val="a"/>
    <w:qFormat/>
    <w:rsid w:val="004104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1"/>
    <w:uiPriority w:val="99"/>
    <w:qFormat/>
    <w:rsid w:val="00410417"/>
    <w:pPr>
      <w:spacing w:before="100" w:beforeAutospacing="1" w:after="100" w:afterAutospacing="1"/>
    </w:pPr>
  </w:style>
  <w:style w:type="character" w:styleId="a4">
    <w:name w:val="Hyperlink"/>
    <w:rsid w:val="000E718B"/>
    <w:rPr>
      <w:rFonts w:cs="Times New Roman"/>
      <w:color w:val="0000FF"/>
      <w:u w:val="single"/>
    </w:rPr>
  </w:style>
  <w:style w:type="paragraph" w:customStyle="1" w:styleId="rvps14">
    <w:name w:val="rvps14"/>
    <w:basedOn w:val="a"/>
    <w:uiPriority w:val="99"/>
    <w:rsid w:val="000E718B"/>
    <w:pPr>
      <w:spacing w:before="100" w:beforeAutospacing="1" w:after="100" w:afterAutospacing="1"/>
    </w:pPr>
    <w:rPr>
      <w:rFonts w:eastAsia="Times New Roman"/>
      <w:lang w:val="uk-UA" w:eastAsia="uk-UA"/>
    </w:rPr>
  </w:style>
  <w:style w:type="paragraph" w:customStyle="1" w:styleId="rvps2">
    <w:name w:val="rvps2"/>
    <w:basedOn w:val="a"/>
    <w:rsid w:val="000E718B"/>
    <w:pPr>
      <w:spacing w:before="100" w:beforeAutospacing="1" w:after="100" w:afterAutospacing="1"/>
    </w:pPr>
    <w:rPr>
      <w:rFonts w:eastAsia="Times New Roman"/>
      <w:lang w:eastAsia="ru-RU"/>
    </w:rPr>
  </w:style>
  <w:style w:type="character" w:customStyle="1" w:styleId="rvts15">
    <w:name w:val="rvts15"/>
    <w:rsid w:val="000E718B"/>
    <w:rPr>
      <w:rFonts w:cs="Times New Roman"/>
    </w:rPr>
  </w:style>
  <w:style w:type="character" w:customStyle="1" w:styleId="FontStyle30">
    <w:name w:val="Font Style30"/>
    <w:uiPriority w:val="99"/>
    <w:rsid w:val="000E718B"/>
    <w:rPr>
      <w:rFonts w:ascii="Times New Roman" w:hAnsi="Times New Roman" w:cs="Times New Roman"/>
      <w:sz w:val="22"/>
      <w:szCs w:val="22"/>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0E718B"/>
    <w:rPr>
      <w:rFonts w:eastAsia="MS Mincho"/>
      <w:sz w:val="24"/>
      <w:szCs w:val="24"/>
      <w:lang w:val="ru-RU" w:eastAsia="ja-JP" w:bidi="ar-SA"/>
    </w:rPr>
  </w:style>
  <w:style w:type="paragraph" w:customStyle="1" w:styleId="western">
    <w:name w:val="western"/>
    <w:basedOn w:val="a"/>
    <w:uiPriority w:val="99"/>
    <w:rsid w:val="000E718B"/>
    <w:pPr>
      <w:spacing w:before="100" w:beforeAutospacing="1" w:after="100" w:afterAutospacing="1"/>
      <w:jc w:val="both"/>
    </w:pPr>
    <w:rPr>
      <w:rFonts w:eastAsia="Times New Roman"/>
      <w:sz w:val="28"/>
      <w:szCs w:val="28"/>
      <w:lang w:eastAsia="ru-RU"/>
    </w:rPr>
  </w:style>
  <w:style w:type="character" w:customStyle="1" w:styleId="rvts0">
    <w:name w:val="rvts0"/>
    <w:rsid w:val="000E718B"/>
    <w:rPr>
      <w:rFonts w:cs="Times New Roman"/>
    </w:rPr>
  </w:style>
  <w:style w:type="paragraph" w:customStyle="1" w:styleId="CharCharCharChar">
    <w:name w:val="Char Знак Знак Char Знак Знак Char Знак Знак Char Знак Знак Знак Знак Знак Знак"/>
    <w:basedOn w:val="a"/>
    <w:rsid w:val="00CE1139"/>
    <w:rPr>
      <w:rFonts w:ascii="Verdana" w:eastAsia="Times New Roman" w:hAnsi="Verdana"/>
      <w:sz w:val="20"/>
      <w:szCs w:val="20"/>
      <w:lang w:val="en-US" w:eastAsia="en-US"/>
    </w:rPr>
  </w:style>
  <w:style w:type="paragraph" w:styleId="20">
    <w:name w:val="Quote"/>
    <w:basedOn w:val="a"/>
    <w:next w:val="a"/>
    <w:link w:val="21"/>
    <w:uiPriority w:val="29"/>
    <w:qFormat/>
    <w:rsid w:val="003C622F"/>
    <w:rPr>
      <w:i/>
      <w:iCs/>
      <w:color w:val="000000"/>
    </w:rPr>
  </w:style>
  <w:style w:type="character" w:customStyle="1" w:styleId="21">
    <w:name w:val="Цитата 2 Знак"/>
    <w:link w:val="20"/>
    <w:uiPriority w:val="29"/>
    <w:rsid w:val="003C622F"/>
    <w:rPr>
      <w:i/>
      <w:iCs/>
      <w:color w:val="000000"/>
      <w:sz w:val="24"/>
      <w:szCs w:val="24"/>
      <w:lang w:val="ru-RU" w:eastAsia="ja-JP"/>
    </w:rPr>
  </w:style>
  <w:style w:type="paragraph" w:customStyle="1" w:styleId="CharCharCharChar0">
    <w:name w:val="Char Знак Знак Char Знак Знак Char Знак Знак Char Знак Знак Знак Знак Знак Знак Знак Знак Знак Знак"/>
    <w:basedOn w:val="a"/>
    <w:rsid w:val="003A26CF"/>
    <w:rPr>
      <w:rFonts w:ascii="Verdana" w:eastAsia="Times New Roman" w:hAnsi="Verdana" w:cs="Verdana"/>
      <w:sz w:val="20"/>
      <w:szCs w:val="20"/>
      <w:lang w:val="en-US" w:eastAsia="en-US"/>
    </w:rPr>
  </w:style>
  <w:style w:type="paragraph" w:styleId="a5">
    <w:name w:val="Balloon Text"/>
    <w:basedOn w:val="a"/>
    <w:link w:val="a6"/>
    <w:rsid w:val="00835331"/>
    <w:rPr>
      <w:rFonts w:ascii="Tahoma" w:hAnsi="Tahoma" w:cs="Tahoma"/>
      <w:sz w:val="16"/>
      <w:szCs w:val="16"/>
    </w:rPr>
  </w:style>
  <w:style w:type="paragraph" w:styleId="22">
    <w:name w:val="Body Text 2"/>
    <w:basedOn w:val="a"/>
    <w:link w:val="23"/>
    <w:rsid w:val="0031092E"/>
    <w:pPr>
      <w:spacing w:after="120" w:line="480" w:lineRule="auto"/>
    </w:pPr>
    <w:rPr>
      <w:rFonts w:ascii="Arial" w:eastAsia="Times New Roman" w:hAnsi="Arial"/>
      <w:sz w:val="20"/>
      <w:szCs w:val="20"/>
      <w:lang w:val="en-US" w:eastAsia="ru-RU"/>
    </w:rPr>
  </w:style>
  <w:style w:type="character" w:customStyle="1" w:styleId="23">
    <w:name w:val="Основной текст 2 Знак"/>
    <w:link w:val="22"/>
    <w:rsid w:val="0031092E"/>
    <w:rPr>
      <w:rFonts w:ascii="Arial" w:eastAsia="Times New Roman" w:hAnsi="Arial"/>
      <w:lang w:val="en-US" w:eastAsia="ru-RU"/>
    </w:rPr>
  </w:style>
  <w:style w:type="paragraph" w:styleId="a7">
    <w:name w:val="Body Text"/>
    <w:basedOn w:val="a"/>
    <w:link w:val="a8"/>
    <w:rsid w:val="0031092E"/>
    <w:pPr>
      <w:spacing w:after="120"/>
    </w:pPr>
  </w:style>
  <w:style w:type="character" w:customStyle="1" w:styleId="a8">
    <w:name w:val="Основной текст Знак"/>
    <w:link w:val="a7"/>
    <w:rsid w:val="0031092E"/>
    <w:rPr>
      <w:sz w:val="24"/>
      <w:szCs w:val="24"/>
      <w:lang w:val="ru-RU" w:eastAsia="ja-JP"/>
    </w:rPr>
  </w:style>
  <w:style w:type="paragraph" w:styleId="a9">
    <w:name w:val="List Paragraph"/>
    <w:basedOn w:val="a"/>
    <w:uiPriority w:val="34"/>
    <w:qFormat/>
    <w:rsid w:val="009607BF"/>
    <w:pPr>
      <w:ind w:left="720"/>
      <w:contextualSpacing/>
    </w:pPr>
    <w:rPr>
      <w:rFonts w:eastAsia="Times New Roman"/>
      <w:lang w:val="uk-UA" w:eastAsia="uk-UA"/>
    </w:rPr>
  </w:style>
  <w:style w:type="character" w:customStyle="1" w:styleId="rvts23">
    <w:name w:val="rvts23"/>
    <w:rsid w:val="00C95C1F"/>
  </w:style>
  <w:style w:type="character" w:customStyle="1" w:styleId="a6">
    <w:name w:val="Текст выноски Знак"/>
    <w:link w:val="a5"/>
    <w:rsid w:val="00A7183E"/>
    <w:rPr>
      <w:rFonts w:ascii="Tahoma" w:hAnsi="Tahoma" w:cs="Tahoma"/>
      <w:sz w:val="16"/>
      <w:szCs w:val="16"/>
      <w:lang w:eastAsia="ja-JP"/>
    </w:rPr>
  </w:style>
  <w:style w:type="paragraph" w:styleId="HTML">
    <w:name w:val="HTML Preformatted"/>
    <w:basedOn w:val="a"/>
    <w:link w:val="HTML0"/>
    <w:uiPriority w:val="99"/>
    <w:unhideWhenUsed/>
    <w:rsid w:val="0070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703CB6"/>
    <w:rPr>
      <w:rFonts w:ascii="Courier New" w:eastAsia="Times New Roman" w:hAnsi="Courier New" w:cs="Courier New"/>
      <w:lang w:val="uk-UA" w:eastAsia="uk-UA"/>
    </w:rPr>
  </w:style>
  <w:style w:type="paragraph" w:styleId="aa">
    <w:name w:val="Body Text Indent"/>
    <w:basedOn w:val="a"/>
    <w:link w:val="ab"/>
    <w:rsid w:val="00064328"/>
    <w:pPr>
      <w:spacing w:after="120"/>
      <w:ind w:left="283"/>
    </w:pPr>
  </w:style>
  <w:style w:type="character" w:customStyle="1" w:styleId="ab">
    <w:name w:val="Основной текст с отступом Знак"/>
    <w:basedOn w:val="a0"/>
    <w:link w:val="aa"/>
    <w:rsid w:val="0006432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2386">
      <w:bodyDiv w:val="1"/>
      <w:marLeft w:val="0"/>
      <w:marRight w:val="0"/>
      <w:marTop w:val="0"/>
      <w:marBottom w:val="0"/>
      <w:divBdr>
        <w:top w:val="none" w:sz="0" w:space="0" w:color="auto"/>
        <w:left w:val="none" w:sz="0" w:space="0" w:color="auto"/>
        <w:bottom w:val="none" w:sz="0" w:space="0" w:color="auto"/>
        <w:right w:val="none" w:sz="0" w:space="0" w:color="auto"/>
      </w:divBdr>
    </w:div>
    <w:div w:id="290328660">
      <w:bodyDiv w:val="1"/>
      <w:marLeft w:val="0"/>
      <w:marRight w:val="0"/>
      <w:marTop w:val="0"/>
      <w:marBottom w:val="0"/>
      <w:divBdr>
        <w:top w:val="none" w:sz="0" w:space="0" w:color="auto"/>
        <w:left w:val="none" w:sz="0" w:space="0" w:color="auto"/>
        <w:bottom w:val="none" w:sz="0" w:space="0" w:color="auto"/>
        <w:right w:val="none" w:sz="0" w:space="0" w:color="auto"/>
      </w:divBdr>
    </w:div>
    <w:div w:id="322512899">
      <w:bodyDiv w:val="1"/>
      <w:marLeft w:val="0"/>
      <w:marRight w:val="0"/>
      <w:marTop w:val="0"/>
      <w:marBottom w:val="0"/>
      <w:divBdr>
        <w:top w:val="none" w:sz="0" w:space="0" w:color="auto"/>
        <w:left w:val="none" w:sz="0" w:space="0" w:color="auto"/>
        <w:bottom w:val="none" w:sz="0" w:space="0" w:color="auto"/>
        <w:right w:val="none" w:sz="0" w:space="0" w:color="auto"/>
      </w:divBdr>
    </w:div>
    <w:div w:id="1560285392">
      <w:bodyDiv w:val="1"/>
      <w:marLeft w:val="0"/>
      <w:marRight w:val="0"/>
      <w:marTop w:val="0"/>
      <w:marBottom w:val="0"/>
      <w:divBdr>
        <w:top w:val="none" w:sz="0" w:space="0" w:color="auto"/>
        <w:left w:val="none" w:sz="0" w:space="0" w:color="auto"/>
        <w:bottom w:val="none" w:sz="0" w:space="0" w:color="auto"/>
        <w:right w:val="none" w:sz="0" w:space="0" w:color="auto"/>
      </w:divBdr>
    </w:div>
    <w:div w:id="1596667751">
      <w:bodyDiv w:val="1"/>
      <w:marLeft w:val="0"/>
      <w:marRight w:val="0"/>
      <w:marTop w:val="0"/>
      <w:marBottom w:val="0"/>
      <w:divBdr>
        <w:top w:val="none" w:sz="0" w:space="0" w:color="auto"/>
        <w:left w:val="none" w:sz="0" w:space="0" w:color="auto"/>
        <w:bottom w:val="none" w:sz="0" w:space="0" w:color="auto"/>
        <w:right w:val="none" w:sz="0" w:space="0" w:color="auto"/>
      </w:divBdr>
    </w:div>
    <w:div w:id="1617329429">
      <w:bodyDiv w:val="1"/>
      <w:marLeft w:val="0"/>
      <w:marRight w:val="0"/>
      <w:marTop w:val="0"/>
      <w:marBottom w:val="0"/>
      <w:divBdr>
        <w:top w:val="none" w:sz="0" w:space="0" w:color="auto"/>
        <w:left w:val="none" w:sz="0" w:space="0" w:color="auto"/>
        <w:bottom w:val="none" w:sz="0" w:space="0" w:color="auto"/>
        <w:right w:val="none" w:sz="0" w:space="0" w:color="auto"/>
      </w:divBdr>
    </w:div>
    <w:div w:id="1753500546">
      <w:bodyDiv w:val="1"/>
      <w:marLeft w:val="0"/>
      <w:marRight w:val="0"/>
      <w:marTop w:val="0"/>
      <w:marBottom w:val="0"/>
      <w:divBdr>
        <w:top w:val="none" w:sz="0" w:space="0" w:color="auto"/>
        <w:left w:val="none" w:sz="0" w:space="0" w:color="auto"/>
        <w:bottom w:val="none" w:sz="0" w:space="0" w:color="auto"/>
        <w:right w:val="none" w:sz="0" w:space="0" w:color="auto"/>
      </w:divBdr>
    </w:div>
    <w:div w:id="1792507505">
      <w:bodyDiv w:val="1"/>
      <w:marLeft w:val="0"/>
      <w:marRight w:val="0"/>
      <w:marTop w:val="0"/>
      <w:marBottom w:val="0"/>
      <w:divBdr>
        <w:top w:val="none" w:sz="0" w:space="0" w:color="auto"/>
        <w:left w:val="none" w:sz="0" w:space="0" w:color="auto"/>
        <w:bottom w:val="none" w:sz="0" w:space="0" w:color="auto"/>
        <w:right w:val="none" w:sz="0" w:space="0" w:color="auto"/>
      </w:divBdr>
    </w:div>
    <w:div w:id="19191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vp@customs.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vp@customs.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0D9AD-039E-463C-83DF-2CA22303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14725</Words>
  <Characters>8394</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2</vt:lpstr>
      <vt:lpstr>Додаток 2</vt:lpstr>
    </vt:vector>
  </TitlesOfParts>
  <Company>04 Деп</Company>
  <LinksUpToDate>false</LinksUpToDate>
  <CharactersWithSpaces>23073</CharactersWithSpaces>
  <SharedDoc>false</SharedDoc>
  <HLinks>
    <vt:vector size="18" baseType="variant">
      <vt:variant>
        <vt:i4>3211326</vt:i4>
      </vt:variant>
      <vt:variant>
        <vt:i4>6</vt:i4>
      </vt:variant>
      <vt:variant>
        <vt:i4>0</vt:i4>
      </vt:variant>
      <vt:variant>
        <vt:i4>5</vt:i4>
      </vt:variant>
      <vt:variant>
        <vt:lpwstr>http://www.nazk.gov.ua/</vt:lpwstr>
      </vt:variant>
      <vt:variant>
        <vt:lpwstr/>
      </vt:variant>
      <vt:variant>
        <vt:i4>655385</vt:i4>
      </vt:variant>
      <vt:variant>
        <vt:i4>3</vt:i4>
      </vt:variant>
      <vt:variant>
        <vt:i4>0</vt:i4>
      </vt:variant>
      <vt:variant>
        <vt:i4>5</vt:i4>
      </vt:variant>
      <vt:variant>
        <vt:lpwstr>http://zakon3.rada.gov.ua/laws/show/1682-18/paran14</vt:lpwstr>
      </vt:variant>
      <vt:variant>
        <vt:lpwstr>n14</vt:lpwstr>
      </vt:variant>
      <vt:variant>
        <vt:i4>655385</vt:i4>
      </vt:variant>
      <vt:variant>
        <vt:i4>0</vt:i4>
      </vt:variant>
      <vt:variant>
        <vt:i4>0</vt:i4>
      </vt:variant>
      <vt:variant>
        <vt:i4>5</vt:i4>
      </vt:variant>
      <vt:variant>
        <vt:lpwstr>http://zakon3.rada.gov.ua/laws/show/1682-18/paran13</vt:lpwstr>
      </vt:variant>
      <vt:variant>
        <vt:lpwstr>n13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ДФСУ 040501 Білич;ДФСУ 0402 Павленко;ДФСУ 040502 Терещук</dc:creator>
  <cp:lastModifiedBy>Користувач Windows</cp:lastModifiedBy>
  <cp:revision>5</cp:revision>
  <cp:lastPrinted>2023-08-07T13:08:00Z</cp:lastPrinted>
  <dcterms:created xsi:type="dcterms:W3CDTF">2023-09-18T09:31:00Z</dcterms:created>
  <dcterms:modified xsi:type="dcterms:W3CDTF">2023-10-06T10:09:00Z</dcterms:modified>
</cp:coreProperties>
</file>